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BED0F" w14:textId="77777777" w:rsidR="00F76E36" w:rsidRDefault="00F76E36" w:rsidP="00951BBA">
      <w:pPr>
        <w:pStyle w:val="Nzev"/>
        <w:ind w:firstLine="708"/>
        <w:rPr>
          <w:sz w:val="72"/>
        </w:rPr>
      </w:pPr>
      <w:bookmarkStart w:id="0" w:name="_GoBack"/>
      <w:bookmarkEnd w:id="0"/>
    </w:p>
    <w:p w14:paraId="5F89271E" w14:textId="77777777" w:rsidR="00773022" w:rsidRDefault="00773022" w:rsidP="00951BBA">
      <w:pPr>
        <w:pStyle w:val="Nzev"/>
        <w:ind w:firstLine="708"/>
        <w:rPr>
          <w:sz w:val="72"/>
        </w:rPr>
      </w:pPr>
      <w:r>
        <w:rPr>
          <w:sz w:val="72"/>
        </w:rPr>
        <w:t>Královéhradecký kraj</w:t>
      </w:r>
    </w:p>
    <w:p w14:paraId="2BAE968C" w14:textId="77777777" w:rsidR="00773022" w:rsidRDefault="00773022" w:rsidP="00DB2663">
      <w:pPr>
        <w:jc w:val="center"/>
        <w:rPr>
          <w:b/>
          <w:bCs/>
          <w:caps/>
          <w:sz w:val="80"/>
        </w:rPr>
      </w:pPr>
    </w:p>
    <w:p w14:paraId="63D23ADF" w14:textId="77777777" w:rsidR="00773022" w:rsidRPr="0089211B" w:rsidRDefault="00773022" w:rsidP="00DB2663">
      <w:pPr>
        <w:jc w:val="center"/>
      </w:pPr>
      <w:r w:rsidRPr="0089211B">
        <w:object w:dxaOrig="4051" w:dyaOrig="4546" w14:anchorId="72EBA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51.8pt" o:ole="">
            <v:imagedata r:id="rId11" o:title=""/>
          </v:shape>
          <o:OLEObject Type="Embed" ProgID="MSPhotoEd.3" ShapeID="_x0000_i1025" DrawAspect="Content" ObjectID="_1676093641" r:id="rId12"/>
        </w:object>
      </w:r>
    </w:p>
    <w:p w14:paraId="132957D4" w14:textId="77777777" w:rsidR="00773022" w:rsidRDefault="00773022" w:rsidP="00DB2663">
      <w:pPr>
        <w:ind w:left="2124" w:firstLine="708"/>
      </w:pPr>
      <w:r>
        <w:t xml:space="preserve">        </w:t>
      </w:r>
    </w:p>
    <w:p w14:paraId="341B1930" w14:textId="77777777" w:rsidR="00773022" w:rsidRDefault="00773022" w:rsidP="00DB2663">
      <w:pPr>
        <w:ind w:left="2124" w:firstLine="708"/>
      </w:pPr>
    </w:p>
    <w:p w14:paraId="0EA2109F" w14:textId="77777777" w:rsidR="00773022" w:rsidRDefault="00773022" w:rsidP="00DB2663"/>
    <w:p w14:paraId="7A64507E" w14:textId="77777777" w:rsidR="00BD2374" w:rsidRPr="00BD2374" w:rsidRDefault="00773022" w:rsidP="00DB2663">
      <w:pPr>
        <w:pStyle w:val="Zkladntextodsazen3"/>
        <w:ind w:left="0"/>
        <w:jc w:val="center"/>
        <w:rPr>
          <w:b/>
          <w:sz w:val="44"/>
          <w:szCs w:val="44"/>
        </w:rPr>
      </w:pPr>
      <w:r w:rsidRPr="003F4C3C">
        <w:rPr>
          <w:b/>
          <w:sz w:val="44"/>
          <w:szCs w:val="44"/>
        </w:rPr>
        <w:t>SMĚRNICE</w:t>
      </w:r>
    </w:p>
    <w:p w14:paraId="7570DC78" w14:textId="77777777" w:rsidR="00773022" w:rsidRDefault="00773022" w:rsidP="00DB2663">
      <w:pPr>
        <w:rPr>
          <w:b/>
          <w:bCs/>
          <w:caps/>
          <w:sz w:val="28"/>
        </w:rPr>
      </w:pPr>
    </w:p>
    <w:p w14:paraId="05C6DA9D" w14:textId="77777777" w:rsidR="00773022" w:rsidRDefault="00773022" w:rsidP="00DB2663">
      <w:pPr>
        <w:ind w:left="1410" w:hanging="1410"/>
        <w:rPr>
          <w:b/>
          <w:sz w:val="28"/>
          <w:szCs w:val="28"/>
        </w:rPr>
      </w:pPr>
      <w:r w:rsidRPr="004E6B70">
        <w:rPr>
          <w:b/>
          <w:caps/>
          <w:sz w:val="28"/>
          <w:szCs w:val="28"/>
        </w:rPr>
        <w:t>název:</w:t>
      </w:r>
      <w:r w:rsidRPr="004E6B70">
        <w:rPr>
          <w:b/>
          <w:bCs/>
          <w:caps/>
          <w:sz w:val="28"/>
          <w:szCs w:val="28"/>
        </w:rPr>
        <w:t xml:space="preserve"> </w:t>
      </w:r>
      <w:r>
        <w:rPr>
          <w:b/>
          <w:bCs/>
          <w:caps/>
          <w:sz w:val="28"/>
          <w:szCs w:val="28"/>
        </w:rPr>
        <w:tab/>
      </w:r>
      <w:r>
        <w:rPr>
          <w:b/>
          <w:sz w:val="28"/>
          <w:szCs w:val="28"/>
        </w:rPr>
        <w:t xml:space="preserve">Směrnice Rady Královéhradeckého kraje </w:t>
      </w:r>
    </w:p>
    <w:p w14:paraId="38BD659E" w14:textId="77777777" w:rsidR="00773022" w:rsidRPr="004E6B70" w:rsidRDefault="00773022" w:rsidP="00DB2663">
      <w:pPr>
        <w:ind w:left="1410" w:hanging="1410"/>
        <w:rPr>
          <w:b/>
          <w:sz w:val="28"/>
          <w:szCs w:val="28"/>
        </w:rPr>
      </w:pPr>
      <w:r>
        <w:rPr>
          <w:b/>
          <w:sz w:val="28"/>
          <w:szCs w:val="28"/>
        </w:rPr>
        <w:tab/>
        <w:t>kterou se stanovuje postup Královéhradeckého kraje při zadávání veřejných zakázek</w:t>
      </w:r>
    </w:p>
    <w:p w14:paraId="54F03B29" w14:textId="77777777" w:rsidR="00773022" w:rsidRDefault="00773022" w:rsidP="00DB2663">
      <w:pPr>
        <w:rPr>
          <w:b/>
          <w:bCs/>
          <w:caps/>
          <w:sz w:val="28"/>
        </w:rPr>
      </w:pPr>
    </w:p>
    <w:p w14:paraId="1F1A68CA" w14:textId="77777777" w:rsidR="00773022" w:rsidRDefault="00773022" w:rsidP="00DB2663">
      <w:pPr>
        <w:ind w:left="2124" w:firstLine="708"/>
        <w:rPr>
          <w:b/>
          <w:bCs/>
          <w:caps/>
          <w:sz w:val="28"/>
        </w:rPr>
      </w:pPr>
      <w:r>
        <w:rPr>
          <w:b/>
          <w:bCs/>
          <w:caps/>
          <w:sz w:val="28"/>
        </w:rPr>
        <w:t xml:space="preserve">            </w:t>
      </w:r>
    </w:p>
    <w:p w14:paraId="5332DF81" w14:textId="77777777" w:rsidR="00773022" w:rsidRDefault="00B03A5C" w:rsidP="00DB2663">
      <w:pPr>
        <w:pStyle w:val="Nadpis4"/>
      </w:pPr>
      <w:r>
        <w:t xml:space="preserve">číslo:  </w:t>
      </w:r>
      <w:r w:rsidR="00F345FF">
        <w:rPr>
          <w:lang w:val="cs-CZ"/>
        </w:rPr>
        <w:t>3</w:t>
      </w:r>
      <w:r w:rsidR="00A472C2">
        <w:rPr>
          <w:lang w:val="cs-CZ"/>
        </w:rPr>
        <w:t xml:space="preserve"> </w:t>
      </w:r>
    </w:p>
    <w:p w14:paraId="61B534B3" w14:textId="77777777" w:rsidR="00B03A5C" w:rsidRPr="00B03A5C" w:rsidRDefault="00B03A5C" w:rsidP="00B03A5C">
      <w:pPr>
        <w:rPr>
          <w:lang w:val="x-none"/>
        </w:rPr>
      </w:pPr>
    </w:p>
    <w:p w14:paraId="7FB392E3" w14:textId="07B9216E" w:rsidR="00773022" w:rsidRPr="00AD7A41" w:rsidRDefault="002559D1" w:rsidP="00DB2663">
      <w:pPr>
        <w:rPr>
          <w:b/>
          <w:bCs/>
          <w:caps/>
          <w:color w:val="FF0000"/>
          <w:sz w:val="28"/>
        </w:rPr>
      </w:pPr>
      <w:r w:rsidRPr="00CF2369">
        <w:rPr>
          <w:b/>
          <w:bCs/>
          <w:caps/>
          <w:sz w:val="28"/>
        </w:rPr>
        <w:t xml:space="preserve">PlatnOST od: </w:t>
      </w:r>
      <w:r w:rsidR="004366F8" w:rsidRPr="00CF2369">
        <w:rPr>
          <w:b/>
          <w:bCs/>
          <w:caps/>
          <w:sz w:val="28"/>
        </w:rPr>
        <w:t xml:space="preserve"> </w:t>
      </w:r>
      <w:r w:rsidR="00DA6574" w:rsidRPr="00904BD6">
        <w:rPr>
          <w:b/>
          <w:bCs/>
          <w:caps/>
          <w:sz w:val="28"/>
        </w:rPr>
        <w:t xml:space="preserve">1. </w:t>
      </w:r>
      <w:r w:rsidR="00C011E7" w:rsidRPr="00904BD6">
        <w:rPr>
          <w:b/>
          <w:bCs/>
          <w:caps/>
          <w:sz w:val="28"/>
        </w:rPr>
        <w:t>5</w:t>
      </w:r>
      <w:r w:rsidR="00DA6574" w:rsidRPr="00904BD6">
        <w:rPr>
          <w:b/>
          <w:bCs/>
          <w:caps/>
          <w:sz w:val="28"/>
        </w:rPr>
        <w:t>. 201</w:t>
      </w:r>
      <w:r w:rsidR="00C011E7" w:rsidRPr="00904BD6">
        <w:rPr>
          <w:b/>
          <w:bCs/>
          <w:caps/>
          <w:sz w:val="28"/>
        </w:rPr>
        <w:t>9</w:t>
      </w:r>
    </w:p>
    <w:p w14:paraId="271702D5" w14:textId="77777777" w:rsidR="004366F8" w:rsidRDefault="00773022" w:rsidP="00DB2663">
      <w:pPr>
        <w:ind w:left="3540" w:hanging="3540"/>
        <w:rPr>
          <w:b/>
          <w:bCs/>
          <w:sz w:val="28"/>
        </w:rPr>
      </w:pPr>
      <w:r>
        <w:rPr>
          <w:b/>
          <w:bCs/>
          <w:caps/>
          <w:sz w:val="28"/>
        </w:rPr>
        <w:t xml:space="preserve">Rozsah působnosti: </w:t>
      </w:r>
      <w:r>
        <w:rPr>
          <w:b/>
          <w:bCs/>
          <w:caps/>
          <w:sz w:val="28"/>
        </w:rPr>
        <w:tab/>
      </w:r>
      <w:r w:rsidRPr="00773022">
        <w:rPr>
          <w:b/>
          <w:bCs/>
          <w:sz w:val="28"/>
        </w:rPr>
        <w:t>Královéhradecký kraj,</w:t>
      </w:r>
      <w:r>
        <w:rPr>
          <w:b/>
          <w:bCs/>
          <w:sz w:val="28"/>
        </w:rPr>
        <w:t xml:space="preserve"> </w:t>
      </w:r>
      <w:r>
        <w:rPr>
          <w:b/>
          <w:bCs/>
          <w:sz w:val="28"/>
        </w:rPr>
        <w:br/>
        <w:t>Krajský úřad Královéhradeckého kraje</w:t>
      </w:r>
      <w:r w:rsidR="004366F8">
        <w:rPr>
          <w:b/>
          <w:bCs/>
          <w:sz w:val="28"/>
        </w:rPr>
        <w:t>,</w:t>
      </w:r>
    </w:p>
    <w:p w14:paraId="38D45C4D" w14:textId="77777777" w:rsidR="00773022" w:rsidRDefault="004366F8" w:rsidP="004366F8">
      <w:pPr>
        <w:ind w:left="3540"/>
        <w:rPr>
          <w:b/>
          <w:bCs/>
          <w:sz w:val="28"/>
        </w:rPr>
      </w:pPr>
      <w:r>
        <w:rPr>
          <w:b/>
          <w:bCs/>
          <w:sz w:val="28"/>
        </w:rPr>
        <w:t>příspěvkové organizace zřízené krajem</w:t>
      </w:r>
      <w:r w:rsidR="00773022">
        <w:rPr>
          <w:b/>
          <w:bCs/>
          <w:sz w:val="28"/>
        </w:rPr>
        <w:t xml:space="preserve"> </w:t>
      </w:r>
    </w:p>
    <w:p w14:paraId="45E5D548" w14:textId="77777777" w:rsidR="00773022" w:rsidRDefault="00773022" w:rsidP="00DB2663">
      <w:pPr>
        <w:ind w:left="3540"/>
        <w:rPr>
          <w:b/>
          <w:bCs/>
          <w:caps/>
          <w:sz w:val="28"/>
        </w:rPr>
      </w:pPr>
    </w:p>
    <w:p w14:paraId="1D3406CC" w14:textId="77777777" w:rsidR="00773022" w:rsidRDefault="00773022" w:rsidP="00DB2663">
      <w:pPr>
        <w:ind w:left="3540"/>
        <w:rPr>
          <w:b/>
          <w:bCs/>
          <w:caps/>
          <w:sz w:val="28"/>
        </w:rPr>
      </w:pPr>
    </w:p>
    <w:p w14:paraId="6FF57934" w14:textId="77777777" w:rsidR="00773022" w:rsidRDefault="00773022" w:rsidP="00DB2663">
      <w:pPr>
        <w:rPr>
          <w:b/>
          <w:bCs/>
          <w:caps/>
          <w:sz w:val="28"/>
        </w:rPr>
      </w:pPr>
      <w:r>
        <w:rPr>
          <w:b/>
          <w:bCs/>
          <w:caps/>
          <w:sz w:val="28"/>
        </w:rPr>
        <w:t xml:space="preserve"> </w:t>
      </w:r>
    </w:p>
    <w:p w14:paraId="3737A977" w14:textId="77777777" w:rsidR="00773022" w:rsidRDefault="00773022" w:rsidP="00DB2663"/>
    <w:p w14:paraId="6D6D1185" w14:textId="77777777" w:rsidR="00773022" w:rsidRDefault="00773022" w:rsidP="00DB2663"/>
    <w:p w14:paraId="0C460C9D" w14:textId="77777777" w:rsidR="00773022" w:rsidRDefault="00773022" w:rsidP="00DB2663"/>
    <w:p w14:paraId="765E88B9" w14:textId="77777777" w:rsidR="00773022" w:rsidRDefault="00773022" w:rsidP="00DB2663"/>
    <w:p w14:paraId="23B0090F" w14:textId="77777777" w:rsidR="00773022" w:rsidRDefault="00773022" w:rsidP="00DB2663"/>
    <w:p w14:paraId="33585500" w14:textId="77777777" w:rsidR="00773022" w:rsidRPr="003F4C3C" w:rsidRDefault="00773022" w:rsidP="00DB2663">
      <w:pPr>
        <w:pBdr>
          <w:top w:val="single" w:sz="4" w:space="1" w:color="auto"/>
        </w:pBdr>
        <w:rPr>
          <w:sz w:val="24"/>
          <w:szCs w:val="24"/>
        </w:rPr>
      </w:pPr>
      <w:r w:rsidRPr="003F4C3C">
        <w:rPr>
          <w:sz w:val="24"/>
          <w:szCs w:val="24"/>
        </w:rPr>
        <w:t xml:space="preserve">Za </w:t>
      </w:r>
      <w:r w:rsidR="002664B0">
        <w:rPr>
          <w:sz w:val="24"/>
          <w:szCs w:val="24"/>
        </w:rPr>
        <w:t xml:space="preserve">aktualizaci zodpovídá: </w:t>
      </w:r>
      <w:r w:rsidR="002664B0">
        <w:rPr>
          <w:sz w:val="24"/>
          <w:szCs w:val="24"/>
        </w:rPr>
        <w:tab/>
      </w:r>
      <w:r w:rsidR="0010626A">
        <w:rPr>
          <w:sz w:val="24"/>
          <w:szCs w:val="24"/>
        </w:rPr>
        <w:t>Odbor INV</w:t>
      </w:r>
    </w:p>
    <w:p w14:paraId="5EC19E97" w14:textId="77777777" w:rsidR="00773022" w:rsidRPr="003F4C3C" w:rsidRDefault="00773022" w:rsidP="00DB2663">
      <w:pPr>
        <w:pBdr>
          <w:top w:val="single" w:sz="4" w:space="1" w:color="auto"/>
        </w:pBdr>
        <w:rPr>
          <w:sz w:val="24"/>
          <w:szCs w:val="24"/>
        </w:rPr>
      </w:pPr>
      <w:r w:rsidRPr="003F4C3C">
        <w:rPr>
          <w:sz w:val="24"/>
          <w:szCs w:val="24"/>
        </w:rPr>
        <w:t xml:space="preserve">Schválil: </w:t>
      </w:r>
      <w:r w:rsidRPr="003F4C3C">
        <w:rPr>
          <w:sz w:val="24"/>
          <w:szCs w:val="24"/>
        </w:rPr>
        <w:tab/>
      </w:r>
      <w:r w:rsidRPr="003F4C3C">
        <w:rPr>
          <w:sz w:val="24"/>
          <w:szCs w:val="24"/>
        </w:rPr>
        <w:tab/>
      </w:r>
      <w:r w:rsidRPr="003F4C3C">
        <w:rPr>
          <w:sz w:val="24"/>
          <w:szCs w:val="24"/>
        </w:rPr>
        <w:tab/>
        <w:t>Rada Královéhradeckého kraje</w:t>
      </w:r>
    </w:p>
    <w:p w14:paraId="44EDEC88" w14:textId="77777777" w:rsidR="00B7193D" w:rsidRDefault="00B7193D" w:rsidP="00DB2663">
      <w:pPr>
        <w:pStyle w:val="Zkladntext"/>
        <w:rPr>
          <w:b/>
          <w:bCs/>
          <w:sz w:val="24"/>
          <w:szCs w:val="24"/>
        </w:rPr>
      </w:pPr>
    </w:p>
    <w:p w14:paraId="769809E6" w14:textId="77777777" w:rsidR="009D35C7" w:rsidRDefault="009D35C7" w:rsidP="00DB2663">
      <w:pPr>
        <w:pStyle w:val="Zkladntext"/>
        <w:rPr>
          <w:b/>
          <w:bCs/>
          <w:sz w:val="24"/>
          <w:szCs w:val="24"/>
        </w:rPr>
      </w:pPr>
    </w:p>
    <w:p w14:paraId="41C0BD5B" w14:textId="77777777" w:rsidR="00F74225" w:rsidRDefault="00F74225" w:rsidP="00DB2663">
      <w:pPr>
        <w:pStyle w:val="Zkladntext"/>
        <w:rPr>
          <w:b/>
          <w:bCs/>
          <w:sz w:val="24"/>
          <w:szCs w:val="24"/>
        </w:rPr>
      </w:pPr>
    </w:p>
    <w:p w14:paraId="1A2D2F31" w14:textId="77777777" w:rsidR="00F74225" w:rsidRDefault="00F74225" w:rsidP="00DB2663">
      <w:pPr>
        <w:pStyle w:val="Zkladntext"/>
        <w:rPr>
          <w:b/>
          <w:bCs/>
          <w:sz w:val="24"/>
          <w:szCs w:val="24"/>
        </w:rPr>
      </w:pPr>
    </w:p>
    <w:p w14:paraId="52782A30" w14:textId="77777777" w:rsidR="00F74225" w:rsidRDefault="00F74225" w:rsidP="00DB2663">
      <w:pPr>
        <w:pStyle w:val="Zkladntext"/>
        <w:rPr>
          <w:b/>
          <w:bCs/>
          <w:sz w:val="24"/>
          <w:szCs w:val="24"/>
        </w:rPr>
      </w:pPr>
    </w:p>
    <w:p w14:paraId="66F766E6" w14:textId="77777777" w:rsidR="00773022" w:rsidRPr="003329C2" w:rsidRDefault="00773022" w:rsidP="00DB2663">
      <w:pPr>
        <w:pStyle w:val="Zkladntext"/>
        <w:rPr>
          <w:sz w:val="24"/>
          <w:szCs w:val="24"/>
          <w:lang w:val="cs-CZ"/>
        </w:rPr>
      </w:pPr>
      <w:r w:rsidRPr="003F4C3C">
        <w:rPr>
          <w:b/>
          <w:bCs/>
          <w:sz w:val="24"/>
          <w:szCs w:val="24"/>
        </w:rPr>
        <w:t>Změnový list k</w:t>
      </w:r>
      <w:r>
        <w:rPr>
          <w:b/>
          <w:bCs/>
          <w:sz w:val="24"/>
          <w:szCs w:val="24"/>
        </w:rPr>
        <w:t>e</w:t>
      </w:r>
      <w:r w:rsidRPr="003F4C3C">
        <w:rPr>
          <w:b/>
          <w:bCs/>
          <w:sz w:val="24"/>
          <w:szCs w:val="24"/>
        </w:rPr>
        <w:t xml:space="preserve"> Směrnici č.:  </w:t>
      </w:r>
      <w:r w:rsidR="00BB2E7E">
        <w:rPr>
          <w:b/>
          <w:bCs/>
          <w:sz w:val="24"/>
          <w:szCs w:val="24"/>
          <w:lang w:val="cs-CZ"/>
        </w:rPr>
        <w:t>3</w:t>
      </w:r>
    </w:p>
    <w:p w14:paraId="3C33823C" w14:textId="77777777" w:rsidR="00773022" w:rsidRDefault="00773022" w:rsidP="00DB2663">
      <w:pPr>
        <w:pStyle w:val="Zkladntext"/>
      </w:pPr>
    </w:p>
    <w:tbl>
      <w:tblPr>
        <w:tblW w:w="7180" w:type="dxa"/>
        <w:tblInd w:w="17" w:type="dxa"/>
        <w:tblLayout w:type="fixed"/>
        <w:tblCellMar>
          <w:left w:w="0" w:type="dxa"/>
          <w:right w:w="0" w:type="dxa"/>
        </w:tblCellMar>
        <w:tblLook w:val="0000" w:firstRow="0" w:lastRow="0" w:firstColumn="0" w:lastColumn="0" w:noHBand="0" w:noVBand="0"/>
      </w:tblPr>
      <w:tblGrid>
        <w:gridCol w:w="1800"/>
        <w:gridCol w:w="5380"/>
      </w:tblGrid>
      <w:tr w:rsidR="00773022" w14:paraId="7F91AEDB" w14:textId="77777777" w:rsidTr="003F5E6E">
        <w:trPr>
          <w:trHeight w:val="402"/>
        </w:trPr>
        <w:tc>
          <w:tcPr>
            <w:tcW w:w="1800"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bottom"/>
          </w:tcPr>
          <w:p w14:paraId="1F181B3B" w14:textId="77777777" w:rsidR="00773022" w:rsidRDefault="00773022" w:rsidP="00DB2663">
            <w:pPr>
              <w:rPr>
                <w:rFonts w:ascii="Arial" w:hAnsi="Arial" w:cs="Arial"/>
              </w:rPr>
            </w:pPr>
            <w:r>
              <w:rPr>
                <w:rFonts w:ascii="Arial" w:hAnsi="Arial" w:cs="Arial"/>
              </w:rPr>
              <w:t>Změna č.</w:t>
            </w:r>
          </w:p>
        </w:tc>
        <w:tc>
          <w:tcPr>
            <w:tcW w:w="5380" w:type="dxa"/>
            <w:tcBorders>
              <w:top w:val="single" w:sz="12" w:space="0" w:color="auto"/>
              <w:left w:val="nil"/>
              <w:bottom w:val="single" w:sz="4" w:space="0" w:color="auto"/>
              <w:right w:val="single" w:sz="12" w:space="0" w:color="auto"/>
            </w:tcBorders>
            <w:noWrap/>
            <w:tcMar>
              <w:top w:w="17" w:type="dxa"/>
              <w:left w:w="17" w:type="dxa"/>
              <w:bottom w:w="0" w:type="dxa"/>
              <w:right w:w="17" w:type="dxa"/>
            </w:tcMar>
            <w:vAlign w:val="bottom"/>
          </w:tcPr>
          <w:p w14:paraId="7AD95B54" w14:textId="77777777" w:rsidR="00773022" w:rsidRDefault="00773022" w:rsidP="00DB2663">
            <w:pPr>
              <w:rPr>
                <w:rFonts w:ascii="Arial" w:hAnsi="Arial" w:cs="Arial"/>
              </w:rPr>
            </w:pPr>
            <w:r>
              <w:rPr>
                <w:rFonts w:ascii="Arial" w:hAnsi="Arial" w:cs="Arial"/>
              </w:rPr>
              <w:t>Původní vydání</w:t>
            </w:r>
          </w:p>
        </w:tc>
      </w:tr>
      <w:tr w:rsidR="00773022" w14:paraId="54CCBAB1" w14:textId="77777777" w:rsidTr="003F5E6E">
        <w:trPr>
          <w:trHeight w:val="402"/>
        </w:trPr>
        <w:tc>
          <w:tcPr>
            <w:tcW w:w="1800"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bottom"/>
          </w:tcPr>
          <w:p w14:paraId="12EE05D1" w14:textId="77777777" w:rsidR="00773022" w:rsidRDefault="00773022" w:rsidP="00DB2663">
            <w:pPr>
              <w:rPr>
                <w:rFonts w:ascii="Arial" w:hAnsi="Arial" w:cs="Arial"/>
              </w:rPr>
            </w:pPr>
            <w:r>
              <w:rPr>
                <w:rFonts w:ascii="Arial" w:hAnsi="Arial" w:cs="Arial"/>
              </w:rPr>
              <w:t>Platnost od:</w:t>
            </w:r>
          </w:p>
        </w:tc>
        <w:tc>
          <w:tcPr>
            <w:tcW w:w="5380" w:type="dxa"/>
            <w:tcBorders>
              <w:top w:val="nil"/>
              <w:left w:val="nil"/>
              <w:bottom w:val="single" w:sz="4" w:space="0" w:color="auto"/>
              <w:right w:val="single" w:sz="12" w:space="0" w:color="auto"/>
            </w:tcBorders>
            <w:noWrap/>
            <w:tcMar>
              <w:top w:w="17" w:type="dxa"/>
              <w:left w:w="17" w:type="dxa"/>
              <w:bottom w:w="0" w:type="dxa"/>
              <w:right w:w="17" w:type="dxa"/>
            </w:tcMar>
            <w:vAlign w:val="bottom"/>
          </w:tcPr>
          <w:p w14:paraId="5061D8F3" w14:textId="77777777" w:rsidR="00773022" w:rsidRDefault="00F74225" w:rsidP="00DB2663">
            <w:pPr>
              <w:rPr>
                <w:rFonts w:ascii="Arial" w:hAnsi="Arial" w:cs="Arial"/>
              </w:rPr>
            </w:pPr>
            <w:r>
              <w:rPr>
                <w:rFonts w:ascii="Arial" w:hAnsi="Arial" w:cs="Arial"/>
              </w:rPr>
              <w:t>01.</w:t>
            </w:r>
            <w:r w:rsidR="007F7C90">
              <w:rPr>
                <w:rFonts w:ascii="Arial" w:hAnsi="Arial" w:cs="Arial"/>
              </w:rPr>
              <w:t xml:space="preserve"> </w:t>
            </w:r>
            <w:r>
              <w:rPr>
                <w:rFonts w:ascii="Arial" w:hAnsi="Arial" w:cs="Arial"/>
              </w:rPr>
              <w:t>10.2016</w:t>
            </w:r>
          </w:p>
        </w:tc>
      </w:tr>
      <w:tr w:rsidR="00773022" w14:paraId="27346456" w14:textId="77777777" w:rsidTr="003F5E6E">
        <w:trPr>
          <w:trHeight w:val="402"/>
        </w:trPr>
        <w:tc>
          <w:tcPr>
            <w:tcW w:w="1800" w:type="dxa"/>
            <w:tcBorders>
              <w:top w:val="single" w:sz="4" w:space="0" w:color="auto"/>
              <w:left w:val="single" w:sz="12" w:space="0" w:color="auto"/>
              <w:bottom w:val="single" w:sz="12" w:space="0" w:color="auto"/>
              <w:right w:val="single" w:sz="4" w:space="0" w:color="auto"/>
            </w:tcBorders>
            <w:noWrap/>
            <w:tcMar>
              <w:top w:w="17" w:type="dxa"/>
              <w:left w:w="17" w:type="dxa"/>
              <w:bottom w:w="0" w:type="dxa"/>
              <w:right w:w="17" w:type="dxa"/>
            </w:tcMar>
            <w:vAlign w:val="bottom"/>
          </w:tcPr>
          <w:p w14:paraId="4D22FF07" w14:textId="77777777" w:rsidR="00773022" w:rsidRDefault="00773022" w:rsidP="00DB2663">
            <w:pPr>
              <w:rPr>
                <w:rFonts w:ascii="Arial" w:hAnsi="Arial" w:cs="Arial"/>
              </w:rPr>
            </w:pPr>
            <w:r>
              <w:rPr>
                <w:rFonts w:ascii="Arial" w:hAnsi="Arial" w:cs="Arial"/>
              </w:rPr>
              <w:t>Předmět změny:</w:t>
            </w:r>
          </w:p>
        </w:tc>
        <w:tc>
          <w:tcPr>
            <w:tcW w:w="5380" w:type="dxa"/>
            <w:tcBorders>
              <w:top w:val="single" w:sz="4" w:space="0" w:color="auto"/>
              <w:left w:val="nil"/>
              <w:bottom w:val="single" w:sz="12" w:space="0" w:color="auto"/>
              <w:right w:val="single" w:sz="12" w:space="0" w:color="auto"/>
            </w:tcBorders>
            <w:noWrap/>
            <w:tcMar>
              <w:top w:w="17" w:type="dxa"/>
              <w:left w:w="17" w:type="dxa"/>
              <w:bottom w:w="0" w:type="dxa"/>
              <w:right w:w="17" w:type="dxa"/>
            </w:tcMar>
            <w:vAlign w:val="bottom"/>
          </w:tcPr>
          <w:p w14:paraId="529E8A81" w14:textId="77777777" w:rsidR="00773022" w:rsidRDefault="005A7B2C" w:rsidP="00DB2663">
            <w:pPr>
              <w:rPr>
                <w:rFonts w:ascii="Arial" w:hAnsi="Arial" w:cs="Arial"/>
              </w:rPr>
            </w:pPr>
            <w:r w:rsidRPr="003B36A4">
              <w:rPr>
                <w:rFonts w:ascii="Arial" w:hAnsi="Arial" w:cs="Arial"/>
              </w:rPr>
              <w:t>Zcela nová Směrnice reagující na zcela nový právní předpis</w:t>
            </w:r>
          </w:p>
        </w:tc>
      </w:tr>
    </w:tbl>
    <w:p w14:paraId="1FF9F92E" w14:textId="77777777" w:rsidR="00773022" w:rsidRDefault="00773022" w:rsidP="00DB2663"/>
    <w:p w14:paraId="53D92D8E" w14:textId="77777777" w:rsidR="00773022" w:rsidRDefault="00773022" w:rsidP="00DB2663">
      <w:pPr>
        <w:rPr>
          <w:sz w:val="28"/>
        </w:rPr>
      </w:pPr>
    </w:p>
    <w:p w14:paraId="4DB5843D" w14:textId="77777777" w:rsidR="00F40EC2" w:rsidRPr="003329C2" w:rsidRDefault="00F40EC2" w:rsidP="00F40EC2">
      <w:pPr>
        <w:pStyle w:val="Zkladntext"/>
        <w:rPr>
          <w:sz w:val="24"/>
          <w:szCs w:val="24"/>
          <w:lang w:val="cs-CZ"/>
        </w:rPr>
      </w:pPr>
      <w:r w:rsidRPr="003F4C3C">
        <w:rPr>
          <w:b/>
          <w:bCs/>
          <w:sz w:val="24"/>
          <w:szCs w:val="24"/>
        </w:rPr>
        <w:t>Změnový list k</w:t>
      </w:r>
      <w:r>
        <w:rPr>
          <w:b/>
          <w:bCs/>
          <w:sz w:val="24"/>
          <w:szCs w:val="24"/>
        </w:rPr>
        <w:t>e</w:t>
      </w:r>
      <w:r w:rsidRPr="003F4C3C">
        <w:rPr>
          <w:b/>
          <w:bCs/>
          <w:sz w:val="24"/>
          <w:szCs w:val="24"/>
        </w:rPr>
        <w:t xml:space="preserve"> Směrnici č.:  </w:t>
      </w:r>
      <w:r>
        <w:rPr>
          <w:b/>
          <w:bCs/>
          <w:sz w:val="24"/>
          <w:szCs w:val="24"/>
          <w:lang w:val="cs-CZ"/>
        </w:rPr>
        <w:t>3</w:t>
      </w:r>
    </w:p>
    <w:p w14:paraId="479F0854" w14:textId="77777777" w:rsidR="00F40EC2" w:rsidRDefault="00F40EC2" w:rsidP="00C664F1">
      <w:pPr>
        <w:pStyle w:val="Zkladntext"/>
        <w:ind w:firstLine="708"/>
      </w:pPr>
    </w:p>
    <w:tbl>
      <w:tblPr>
        <w:tblW w:w="7180" w:type="dxa"/>
        <w:tblInd w:w="17" w:type="dxa"/>
        <w:tblLayout w:type="fixed"/>
        <w:tblCellMar>
          <w:left w:w="0" w:type="dxa"/>
          <w:right w:w="0" w:type="dxa"/>
        </w:tblCellMar>
        <w:tblLook w:val="0000" w:firstRow="0" w:lastRow="0" w:firstColumn="0" w:lastColumn="0" w:noHBand="0" w:noVBand="0"/>
      </w:tblPr>
      <w:tblGrid>
        <w:gridCol w:w="1800"/>
        <w:gridCol w:w="5380"/>
      </w:tblGrid>
      <w:tr w:rsidR="00F40EC2" w14:paraId="362D5207" w14:textId="77777777" w:rsidTr="00D719D2">
        <w:trPr>
          <w:trHeight w:val="402"/>
        </w:trPr>
        <w:tc>
          <w:tcPr>
            <w:tcW w:w="1800"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bottom"/>
          </w:tcPr>
          <w:p w14:paraId="3B0F5522" w14:textId="77777777" w:rsidR="00F40EC2" w:rsidRDefault="00F40EC2" w:rsidP="00D719D2">
            <w:pPr>
              <w:rPr>
                <w:rFonts w:ascii="Arial" w:hAnsi="Arial" w:cs="Arial"/>
              </w:rPr>
            </w:pPr>
            <w:r>
              <w:rPr>
                <w:rFonts w:ascii="Arial" w:hAnsi="Arial" w:cs="Arial"/>
              </w:rPr>
              <w:t>Změna č.</w:t>
            </w:r>
          </w:p>
        </w:tc>
        <w:tc>
          <w:tcPr>
            <w:tcW w:w="5380" w:type="dxa"/>
            <w:tcBorders>
              <w:top w:val="single" w:sz="12" w:space="0" w:color="auto"/>
              <w:left w:val="nil"/>
              <w:bottom w:val="single" w:sz="4" w:space="0" w:color="auto"/>
              <w:right w:val="single" w:sz="12" w:space="0" w:color="auto"/>
            </w:tcBorders>
            <w:noWrap/>
            <w:tcMar>
              <w:top w:w="17" w:type="dxa"/>
              <w:left w:w="17" w:type="dxa"/>
              <w:bottom w:w="0" w:type="dxa"/>
              <w:right w:w="17" w:type="dxa"/>
            </w:tcMar>
            <w:vAlign w:val="bottom"/>
          </w:tcPr>
          <w:p w14:paraId="5641D24A" w14:textId="77777777" w:rsidR="00F40EC2" w:rsidRDefault="00F40EC2" w:rsidP="00D719D2">
            <w:pPr>
              <w:rPr>
                <w:rFonts w:ascii="Arial" w:hAnsi="Arial" w:cs="Arial"/>
              </w:rPr>
            </w:pPr>
            <w:r>
              <w:rPr>
                <w:rFonts w:ascii="Arial" w:hAnsi="Arial" w:cs="Arial"/>
              </w:rPr>
              <w:t>1</w:t>
            </w:r>
          </w:p>
        </w:tc>
      </w:tr>
      <w:tr w:rsidR="00F40EC2" w14:paraId="4F205846" w14:textId="77777777" w:rsidTr="00D719D2">
        <w:trPr>
          <w:trHeight w:val="402"/>
        </w:trPr>
        <w:tc>
          <w:tcPr>
            <w:tcW w:w="1800"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bottom"/>
          </w:tcPr>
          <w:p w14:paraId="03B094AA" w14:textId="77777777" w:rsidR="00F40EC2" w:rsidRDefault="00F40EC2" w:rsidP="00D719D2">
            <w:pPr>
              <w:rPr>
                <w:rFonts w:ascii="Arial" w:hAnsi="Arial" w:cs="Arial"/>
              </w:rPr>
            </w:pPr>
            <w:r>
              <w:rPr>
                <w:rFonts w:ascii="Arial" w:hAnsi="Arial" w:cs="Arial"/>
              </w:rPr>
              <w:t>Platnost od:</w:t>
            </w:r>
          </w:p>
        </w:tc>
        <w:tc>
          <w:tcPr>
            <w:tcW w:w="5380" w:type="dxa"/>
            <w:tcBorders>
              <w:top w:val="nil"/>
              <w:left w:val="nil"/>
              <w:bottom w:val="single" w:sz="4" w:space="0" w:color="auto"/>
              <w:right w:val="single" w:sz="12" w:space="0" w:color="auto"/>
            </w:tcBorders>
            <w:noWrap/>
            <w:tcMar>
              <w:top w:w="17" w:type="dxa"/>
              <w:left w:w="17" w:type="dxa"/>
              <w:bottom w:w="0" w:type="dxa"/>
              <w:right w:w="17" w:type="dxa"/>
            </w:tcMar>
            <w:vAlign w:val="bottom"/>
          </w:tcPr>
          <w:p w14:paraId="2843E120" w14:textId="77777777" w:rsidR="00F40EC2" w:rsidRDefault="00DA6574" w:rsidP="00DA6574">
            <w:pPr>
              <w:rPr>
                <w:rFonts w:ascii="Arial" w:hAnsi="Arial" w:cs="Arial"/>
              </w:rPr>
            </w:pPr>
            <w:r>
              <w:rPr>
                <w:rFonts w:ascii="Arial" w:hAnsi="Arial" w:cs="Arial"/>
              </w:rPr>
              <w:t>1. 1. 2018</w:t>
            </w:r>
          </w:p>
        </w:tc>
      </w:tr>
      <w:tr w:rsidR="00F40EC2" w14:paraId="2A46845A" w14:textId="77777777" w:rsidTr="00D719D2">
        <w:trPr>
          <w:trHeight w:val="402"/>
        </w:trPr>
        <w:tc>
          <w:tcPr>
            <w:tcW w:w="1800" w:type="dxa"/>
            <w:tcBorders>
              <w:top w:val="single" w:sz="4" w:space="0" w:color="auto"/>
              <w:left w:val="single" w:sz="12" w:space="0" w:color="auto"/>
              <w:bottom w:val="single" w:sz="12" w:space="0" w:color="auto"/>
              <w:right w:val="single" w:sz="4" w:space="0" w:color="auto"/>
            </w:tcBorders>
            <w:noWrap/>
            <w:tcMar>
              <w:top w:w="17" w:type="dxa"/>
              <w:left w:w="17" w:type="dxa"/>
              <w:bottom w:w="0" w:type="dxa"/>
              <w:right w:w="17" w:type="dxa"/>
            </w:tcMar>
            <w:vAlign w:val="bottom"/>
          </w:tcPr>
          <w:p w14:paraId="26E7527E" w14:textId="77777777" w:rsidR="00F40EC2" w:rsidRDefault="00F40EC2" w:rsidP="00D719D2">
            <w:pPr>
              <w:rPr>
                <w:rFonts w:ascii="Arial" w:hAnsi="Arial" w:cs="Arial"/>
              </w:rPr>
            </w:pPr>
            <w:r>
              <w:rPr>
                <w:rFonts w:ascii="Arial" w:hAnsi="Arial" w:cs="Arial"/>
              </w:rPr>
              <w:t xml:space="preserve">Předmět změny: </w:t>
            </w:r>
          </w:p>
        </w:tc>
        <w:tc>
          <w:tcPr>
            <w:tcW w:w="5380" w:type="dxa"/>
            <w:tcBorders>
              <w:top w:val="single" w:sz="4" w:space="0" w:color="auto"/>
              <w:left w:val="nil"/>
              <w:bottom w:val="single" w:sz="12" w:space="0" w:color="auto"/>
              <w:right w:val="single" w:sz="12" w:space="0" w:color="auto"/>
            </w:tcBorders>
            <w:noWrap/>
            <w:tcMar>
              <w:top w:w="17" w:type="dxa"/>
              <w:left w:w="17" w:type="dxa"/>
              <w:bottom w:w="0" w:type="dxa"/>
              <w:right w:w="17" w:type="dxa"/>
            </w:tcMar>
            <w:vAlign w:val="bottom"/>
          </w:tcPr>
          <w:p w14:paraId="1354762E" w14:textId="77777777" w:rsidR="00F40EC2" w:rsidRDefault="00F40EC2" w:rsidP="00D719D2">
            <w:pPr>
              <w:rPr>
                <w:rFonts w:ascii="Arial" w:hAnsi="Arial" w:cs="Arial"/>
              </w:rPr>
            </w:pPr>
            <w:r>
              <w:rPr>
                <w:rFonts w:ascii="Arial" w:hAnsi="Arial" w:cs="Arial"/>
              </w:rPr>
              <w:t>V celém rozsahu</w:t>
            </w:r>
          </w:p>
        </w:tc>
      </w:tr>
      <w:tr w:rsidR="00C011E7" w14:paraId="7AD44DB5" w14:textId="77777777" w:rsidTr="00904BD6">
        <w:trPr>
          <w:trHeight w:val="402"/>
        </w:trPr>
        <w:tc>
          <w:tcPr>
            <w:tcW w:w="1800"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bottom"/>
          </w:tcPr>
          <w:p w14:paraId="001CE1F0" w14:textId="77777777" w:rsidR="00C011E7" w:rsidRPr="00C011E7" w:rsidRDefault="00C011E7" w:rsidP="00904BD6">
            <w:pPr>
              <w:rPr>
                <w:rFonts w:ascii="Arial" w:hAnsi="Arial" w:cs="Arial"/>
                <w:highlight w:val="yellow"/>
              </w:rPr>
            </w:pPr>
            <w:r w:rsidRPr="00904BD6">
              <w:rPr>
                <w:rFonts w:ascii="Arial" w:hAnsi="Arial" w:cs="Arial"/>
              </w:rPr>
              <w:t>Změna č.</w:t>
            </w:r>
          </w:p>
        </w:tc>
        <w:tc>
          <w:tcPr>
            <w:tcW w:w="5380" w:type="dxa"/>
            <w:tcBorders>
              <w:top w:val="single" w:sz="12" w:space="0" w:color="auto"/>
              <w:left w:val="nil"/>
              <w:bottom w:val="single" w:sz="4" w:space="0" w:color="auto"/>
              <w:right w:val="single" w:sz="12" w:space="0" w:color="auto"/>
            </w:tcBorders>
            <w:noWrap/>
            <w:tcMar>
              <w:top w:w="17" w:type="dxa"/>
              <w:left w:w="17" w:type="dxa"/>
              <w:bottom w:w="0" w:type="dxa"/>
              <w:right w:w="17" w:type="dxa"/>
            </w:tcMar>
            <w:vAlign w:val="bottom"/>
          </w:tcPr>
          <w:p w14:paraId="6F145A2C" w14:textId="26BA8E80" w:rsidR="00C011E7" w:rsidRPr="00C011E7" w:rsidRDefault="00C011E7" w:rsidP="00904BD6">
            <w:pPr>
              <w:rPr>
                <w:rFonts w:ascii="Arial" w:hAnsi="Arial" w:cs="Arial"/>
                <w:highlight w:val="yellow"/>
              </w:rPr>
            </w:pPr>
            <w:r w:rsidRPr="00904BD6">
              <w:rPr>
                <w:rFonts w:ascii="Arial" w:hAnsi="Arial" w:cs="Arial"/>
              </w:rPr>
              <w:t>2</w:t>
            </w:r>
          </w:p>
        </w:tc>
      </w:tr>
      <w:tr w:rsidR="00C011E7" w14:paraId="4BAD32F2" w14:textId="77777777" w:rsidTr="00904BD6">
        <w:trPr>
          <w:trHeight w:val="402"/>
        </w:trPr>
        <w:tc>
          <w:tcPr>
            <w:tcW w:w="1800"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bottom"/>
          </w:tcPr>
          <w:p w14:paraId="3DB60D6B" w14:textId="77777777" w:rsidR="00C011E7" w:rsidRPr="00C011E7" w:rsidRDefault="00C011E7" w:rsidP="00904BD6">
            <w:pPr>
              <w:rPr>
                <w:rFonts w:ascii="Arial" w:hAnsi="Arial" w:cs="Arial"/>
                <w:highlight w:val="yellow"/>
              </w:rPr>
            </w:pPr>
            <w:r w:rsidRPr="00904BD6">
              <w:rPr>
                <w:rFonts w:ascii="Arial" w:hAnsi="Arial" w:cs="Arial"/>
              </w:rPr>
              <w:t>Platnost od:</w:t>
            </w:r>
          </w:p>
        </w:tc>
        <w:tc>
          <w:tcPr>
            <w:tcW w:w="5380" w:type="dxa"/>
            <w:tcBorders>
              <w:top w:val="nil"/>
              <w:left w:val="nil"/>
              <w:bottom w:val="single" w:sz="4" w:space="0" w:color="auto"/>
              <w:right w:val="single" w:sz="12" w:space="0" w:color="auto"/>
            </w:tcBorders>
            <w:noWrap/>
            <w:tcMar>
              <w:top w:w="17" w:type="dxa"/>
              <w:left w:w="17" w:type="dxa"/>
              <w:bottom w:w="0" w:type="dxa"/>
              <w:right w:w="17" w:type="dxa"/>
            </w:tcMar>
            <w:vAlign w:val="bottom"/>
          </w:tcPr>
          <w:p w14:paraId="0C2D94AC" w14:textId="4F5B3BE8" w:rsidR="00C011E7" w:rsidRPr="00C011E7" w:rsidRDefault="00C011E7" w:rsidP="00904BD6">
            <w:pPr>
              <w:rPr>
                <w:rFonts w:ascii="Arial" w:hAnsi="Arial" w:cs="Arial"/>
                <w:highlight w:val="yellow"/>
              </w:rPr>
            </w:pPr>
            <w:r w:rsidRPr="00904BD6">
              <w:rPr>
                <w:rFonts w:ascii="Arial" w:hAnsi="Arial" w:cs="Arial"/>
              </w:rPr>
              <w:t>1. 5. 2019</w:t>
            </w:r>
          </w:p>
        </w:tc>
      </w:tr>
      <w:tr w:rsidR="00C011E7" w14:paraId="5DE79399" w14:textId="77777777" w:rsidTr="001C5F62">
        <w:trPr>
          <w:trHeight w:val="402"/>
        </w:trPr>
        <w:tc>
          <w:tcPr>
            <w:tcW w:w="1800" w:type="dxa"/>
            <w:tcBorders>
              <w:top w:val="single" w:sz="4" w:space="0" w:color="auto"/>
              <w:left w:val="single" w:sz="12" w:space="0" w:color="auto"/>
              <w:bottom w:val="single" w:sz="12" w:space="0" w:color="auto"/>
              <w:right w:val="single" w:sz="4" w:space="0" w:color="auto"/>
            </w:tcBorders>
            <w:shd w:val="clear" w:color="auto" w:fill="FFFFFF" w:themeFill="background1"/>
            <w:noWrap/>
            <w:tcMar>
              <w:top w:w="17" w:type="dxa"/>
              <w:left w:w="17" w:type="dxa"/>
              <w:bottom w:w="0" w:type="dxa"/>
              <w:right w:w="17" w:type="dxa"/>
            </w:tcMar>
            <w:vAlign w:val="bottom"/>
          </w:tcPr>
          <w:p w14:paraId="4E884B0D" w14:textId="70FDBDEB" w:rsidR="00C011E7" w:rsidRPr="00C011E7" w:rsidRDefault="001C5F62" w:rsidP="00904BD6">
            <w:pPr>
              <w:rPr>
                <w:rFonts w:ascii="Arial" w:hAnsi="Arial" w:cs="Arial"/>
                <w:highlight w:val="yellow"/>
              </w:rPr>
            </w:pPr>
            <w:r w:rsidRPr="001C5F62">
              <w:rPr>
                <w:rFonts w:ascii="Arial" w:hAnsi="Arial" w:cs="Arial"/>
              </w:rPr>
              <w:t>Předmět změny:</w:t>
            </w:r>
          </w:p>
        </w:tc>
        <w:tc>
          <w:tcPr>
            <w:tcW w:w="5380" w:type="dxa"/>
            <w:tcBorders>
              <w:top w:val="single" w:sz="4" w:space="0" w:color="auto"/>
              <w:left w:val="nil"/>
              <w:bottom w:val="single" w:sz="12" w:space="0" w:color="auto"/>
              <w:right w:val="single" w:sz="12" w:space="0" w:color="auto"/>
            </w:tcBorders>
            <w:shd w:val="clear" w:color="auto" w:fill="auto"/>
            <w:noWrap/>
            <w:tcMar>
              <w:top w:w="17" w:type="dxa"/>
              <w:left w:w="17" w:type="dxa"/>
              <w:bottom w:w="0" w:type="dxa"/>
              <w:right w:w="17" w:type="dxa"/>
            </w:tcMar>
            <w:vAlign w:val="bottom"/>
          </w:tcPr>
          <w:p w14:paraId="5DB40318" w14:textId="490F3CF7" w:rsidR="00C011E7" w:rsidRPr="00C011E7" w:rsidRDefault="001C5F62" w:rsidP="00C011E7">
            <w:pPr>
              <w:rPr>
                <w:rFonts w:ascii="Arial" w:hAnsi="Arial" w:cs="Arial"/>
                <w:highlight w:val="yellow"/>
              </w:rPr>
            </w:pPr>
            <w:r w:rsidRPr="001C5F62">
              <w:rPr>
                <w:rFonts w:ascii="Arial" w:hAnsi="Arial" w:cs="Arial"/>
              </w:rPr>
              <w:t>doplnění článku 1 – povinné vyžadování návrhů zpětného využití dešťových vod u objednávaných projektových dokumentací</w:t>
            </w:r>
          </w:p>
        </w:tc>
      </w:tr>
    </w:tbl>
    <w:p w14:paraId="1567378C" w14:textId="77777777" w:rsidR="00C011E7" w:rsidRDefault="00C011E7" w:rsidP="00F40EC2"/>
    <w:p w14:paraId="1434F5E6" w14:textId="77777777" w:rsidR="00F40EC2" w:rsidRDefault="00F40EC2" w:rsidP="00F40EC2"/>
    <w:p w14:paraId="4ECA4103" w14:textId="14C7E5D3" w:rsidR="00F40EC2" w:rsidRPr="003F4C3C" w:rsidRDefault="00F40EC2" w:rsidP="00F40EC2">
      <w:pPr>
        <w:rPr>
          <w:rFonts w:ascii="Arial" w:hAnsi="Arial" w:cs="Arial"/>
        </w:rPr>
      </w:pPr>
      <w:r w:rsidRPr="003F4C3C">
        <w:rPr>
          <w:rFonts w:ascii="Arial" w:hAnsi="Arial" w:cs="Arial"/>
          <w:vertAlign w:val="superscript"/>
        </w:rPr>
        <w:t>*)</w:t>
      </w:r>
      <w:r w:rsidRPr="003F4C3C">
        <w:rPr>
          <w:rFonts w:ascii="Arial" w:hAnsi="Arial" w:cs="Arial"/>
        </w:rPr>
        <w:t xml:space="preserve"> </w:t>
      </w:r>
      <w:r w:rsidR="00AF5163">
        <w:rPr>
          <w:rFonts w:ascii="Arial" w:hAnsi="Arial" w:cs="Arial"/>
        </w:rPr>
        <w:t xml:space="preserve">Předmětem změny se rozumí v čem </w:t>
      </w:r>
      <w:r w:rsidRPr="003F4C3C">
        <w:rPr>
          <w:rFonts w:ascii="Arial" w:hAnsi="Arial" w:cs="Arial"/>
        </w:rPr>
        <w:t xml:space="preserve">nastala úprava (článek, strana apod.), při rozsáhlejších  </w:t>
      </w:r>
      <w:r w:rsidRPr="003F4C3C">
        <w:rPr>
          <w:rFonts w:ascii="Arial" w:hAnsi="Arial" w:cs="Arial"/>
        </w:rPr>
        <w:br/>
        <w:t xml:space="preserve">   </w:t>
      </w:r>
      <w:r w:rsidRPr="003F4C3C">
        <w:rPr>
          <w:rFonts w:ascii="Arial" w:hAnsi="Arial" w:cs="Arial"/>
          <w:vertAlign w:val="superscript"/>
        </w:rPr>
        <w:t xml:space="preserve"> </w:t>
      </w:r>
      <w:r w:rsidRPr="003F4C3C">
        <w:rPr>
          <w:rFonts w:ascii="Arial" w:hAnsi="Arial" w:cs="Arial"/>
        </w:rPr>
        <w:t xml:space="preserve">úpravách možno uvést v celém rozsahu. </w:t>
      </w:r>
    </w:p>
    <w:p w14:paraId="402CDC5E" w14:textId="77777777" w:rsidR="00773022" w:rsidRDefault="00773022" w:rsidP="00DB2663">
      <w:pPr>
        <w:rPr>
          <w:sz w:val="28"/>
        </w:rPr>
      </w:pPr>
    </w:p>
    <w:p w14:paraId="140ED88B" w14:textId="77777777" w:rsidR="00773022" w:rsidRDefault="00773022" w:rsidP="00DB2663">
      <w:pPr>
        <w:rPr>
          <w:sz w:val="28"/>
        </w:rPr>
      </w:pPr>
    </w:p>
    <w:p w14:paraId="18961089" w14:textId="77777777" w:rsidR="00773022" w:rsidRDefault="00773022" w:rsidP="00DB2663">
      <w:pPr>
        <w:rPr>
          <w:sz w:val="28"/>
        </w:rPr>
      </w:pPr>
    </w:p>
    <w:p w14:paraId="5005088C" w14:textId="77777777" w:rsidR="00F74225" w:rsidRDefault="00F74225" w:rsidP="00DB2663">
      <w:pPr>
        <w:rPr>
          <w:sz w:val="28"/>
        </w:rPr>
      </w:pPr>
    </w:p>
    <w:p w14:paraId="6C25C636" w14:textId="77777777" w:rsidR="00F74225" w:rsidRDefault="00F74225" w:rsidP="00DB2663">
      <w:pPr>
        <w:rPr>
          <w:sz w:val="28"/>
        </w:rPr>
      </w:pPr>
    </w:p>
    <w:p w14:paraId="00320047" w14:textId="77777777" w:rsidR="00F74225" w:rsidRDefault="00F74225" w:rsidP="00DB2663">
      <w:pPr>
        <w:rPr>
          <w:sz w:val="28"/>
        </w:rPr>
      </w:pPr>
    </w:p>
    <w:p w14:paraId="1941649C" w14:textId="77777777" w:rsidR="00F74225" w:rsidRDefault="00F74225" w:rsidP="00DB2663">
      <w:pPr>
        <w:rPr>
          <w:sz w:val="28"/>
        </w:rPr>
      </w:pPr>
    </w:p>
    <w:p w14:paraId="7CBD6CB7" w14:textId="77777777" w:rsidR="00F74225" w:rsidRDefault="00F74225" w:rsidP="00DB2663">
      <w:pPr>
        <w:rPr>
          <w:sz w:val="28"/>
        </w:rPr>
      </w:pPr>
    </w:p>
    <w:p w14:paraId="0A00B1F5" w14:textId="77777777" w:rsidR="00F74225" w:rsidRDefault="00F74225" w:rsidP="00DB2663">
      <w:pPr>
        <w:rPr>
          <w:sz w:val="28"/>
        </w:rPr>
      </w:pPr>
    </w:p>
    <w:p w14:paraId="57B7CB42" w14:textId="77777777" w:rsidR="00F74225" w:rsidRDefault="00F74225" w:rsidP="00DB2663">
      <w:pPr>
        <w:rPr>
          <w:sz w:val="28"/>
        </w:rPr>
      </w:pPr>
    </w:p>
    <w:p w14:paraId="40FD9937" w14:textId="77777777" w:rsidR="00F74225" w:rsidRDefault="00F74225" w:rsidP="00DB2663">
      <w:pPr>
        <w:rPr>
          <w:sz w:val="28"/>
        </w:rPr>
      </w:pPr>
    </w:p>
    <w:p w14:paraId="5BEB9E95" w14:textId="77777777" w:rsidR="00F74225" w:rsidRDefault="00F74225" w:rsidP="00DB2663">
      <w:pPr>
        <w:rPr>
          <w:sz w:val="28"/>
        </w:rPr>
      </w:pPr>
    </w:p>
    <w:p w14:paraId="792F9E88" w14:textId="77777777" w:rsidR="00F74225" w:rsidRDefault="00F74225" w:rsidP="00DB2663">
      <w:pPr>
        <w:rPr>
          <w:sz w:val="28"/>
        </w:rPr>
      </w:pPr>
    </w:p>
    <w:p w14:paraId="32E1B088" w14:textId="77777777" w:rsidR="00F74225" w:rsidRDefault="00F74225" w:rsidP="00DB2663">
      <w:pPr>
        <w:rPr>
          <w:sz w:val="28"/>
        </w:rPr>
      </w:pPr>
    </w:p>
    <w:p w14:paraId="173E2541" w14:textId="77777777" w:rsidR="00F74225" w:rsidRDefault="00F74225" w:rsidP="00DB2663">
      <w:pPr>
        <w:rPr>
          <w:sz w:val="28"/>
        </w:rPr>
      </w:pPr>
    </w:p>
    <w:p w14:paraId="4627EBE8" w14:textId="77777777" w:rsidR="00F74225" w:rsidRDefault="00F74225" w:rsidP="00DB2663">
      <w:pPr>
        <w:rPr>
          <w:sz w:val="28"/>
        </w:rPr>
      </w:pPr>
    </w:p>
    <w:p w14:paraId="0491ED17" w14:textId="77777777" w:rsidR="00F74225" w:rsidRDefault="00F74225" w:rsidP="00DB2663">
      <w:pPr>
        <w:rPr>
          <w:sz w:val="28"/>
        </w:rPr>
      </w:pPr>
    </w:p>
    <w:p w14:paraId="6D413B9B" w14:textId="77777777" w:rsidR="00F74225" w:rsidRDefault="00F74225" w:rsidP="00DB2663">
      <w:pPr>
        <w:rPr>
          <w:sz w:val="28"/>
        </w:rPr>
      </w:pPr>
    </w:p>
    <w:p w14:paraId="7A98A89C" w14:textId="77777777" w:rsidR="00F74225" w:rsidRDefault="00F74225" w:rsidP="00DB2663">
      <w:pPr>
        <w:rPr>
          <w:sz w:val="28"/>
        </w:rPr>
      </w:pPr>
    </w:p>
    <w:p w14:paraId="4D8959E3" w14:textId="77777777" w:rsidR="00F74225" w:rsidRDefault="00F74225" w:rsidP="00DB2663">
      <w:pPr>
        <w:rPr>
          <w:sz w:val="28"/>
        </w:rPr>
      </w:pPr>
    </w:p>
    <w:p w14:paraId="294A44FD" w14:textId="77777777" w:rsidR="00F74225" w:rsidRDefault="00F74225" w:rsidP="00DB2663">
      <w:pPr>
        <w:rPr>
          <w:sz w:val="28"/>
        </w:rPr>
      </w:pPr>
    </w:p>
    <w:p w14:paraId="21456A7D" w14:textId="77777777" w:rsidR="00F74225" w:rsidRDefault="00F74225" w:rsidP="00DB2663">
      <w:pPr>
        <w:rPr>
          <w:sz w:val="28"/>
        </w:rPr>
      </w:pPr>
    </w:p>
    <w:p w14:paraId="7F13094F" w14:textId="77777777" w:rsidR="00F74225" w:rsidRDefault="00F74225" w:rsidP="00DB2663">
      <w:pPr>
        <w:rPr>
          <w:sz w:val="28"/>
        </w:rPr>
      </w:pPr>
    </w:p>
    <w:p w14:paraId="18591BFB" w14:textId="77777777" w:rsidR="00F74225" w:rsidRDefault="00F74225" w:rsidP="00DB2663">
      <w:pPr>
        <w:rPr>
          <w:sz w:val="28"/>
        </w:rPr>
      </w:pPr>
    </w:p>
    <w:p w14:paraId="2D931E76" w14:textId="77777777" w:rsidR="00F74225" w:rsidRDefault="00F74225" w:rsidP="00DB2663">
      <w:pPr>
        <w:rPr>
          <w:sz w:val="28"/>
        </w:rPr>
      </w:pPr>
    </w:p>
    <w:p w14:paraId="00046A24" w14:textId="77777777" w:rsidR="00F74225" w:rsidRDefault="00F74225" w:rsidP="00DB2663">
      <w:pPr>
        <w:rPr>
          <w:sz w:val="28"/>
        </w:rPr>
      </w:pPr>
    </w:p>
    <w:p w14:paraId="44688F51" w14:textId="77777777" w:rsidR="00F74225" w:rsidRDefault="00F74225" w:rsidP="00DB2663">
      <w:pPr>
        <w:rPr>
          <w:sz w:val="28"/>
        </w:rPr>
      </w:pPr>
    </w:p>
    <w:p w14:paraId="7A4EDEA8" w14:textId="77777777" w:rsidR="00773022" w:rsidRDefault="00773022" w:rsidP="00B81B2B">
      <w:pPr>
        <w:pStyle w:val="Obsah1"/>
      </w:pPr>
    </w:p>
    <w:p w14:paraId="3EC0BEA1" w14:textId="77777777" w:rsidR="00773022" w:rsidRDefault="00773022" w:rsidP="00DB2663"/>
    <w:p w14:paraId="035DFA0A" w14:textId="77777777" w:rsidR="00773022" w:rsidRPr="00B45211" w:rsidRDefault="00773022" w:rsidP="00DB2663">
      <w:pPr>
        <w:jc w:val="center"/>
        <w:rPr>
          <w:b/>
          <w:sz w:val="40"/>
          <w:szCs w:val="40"/>
        </w:rPr>
      </w:pPr>
      <w:r w:rsidRPr="00B45211">
        <w:rPr>
          <w:b/>
          <w:sz w:val="40"/>
          <w:szCs w:val="40"/>
        </w:rPr>
        <w:t>Královéhradecký kraj</w:t>
      </w:r>
      <w:r w:rsidRPr="00B45211">
        <w:rPr>
          <w:b/>
          <w:sz w:val="40"/>
          <w:szCs w:val="40"/>
        </w:rPr>
        <w:br/>
      </w:r>
    </w:p>
    <w:p w14:paraId="474DF30D" w14:textId="77777777" w:rsidR="00773022" w:rsidRPr="00B45211" w:rsidRDefault="00773022" w:rsidP="00DB2663">
      <w:pPr>
        <w:jc w:val="center"/>
        <w:rPr>
          <w:sz w:val="16"/>
          <w:szCs w:val="16"/>
        </w:rPr>
      </w:pPr>
    </w:p>
    <w:p w14:paraId="14721404" w14:textId="77777777" w:rsidR="00773022" w:rsidRPr="00B45211" w:rsidRDefault="00773022" w:rsidP="00DB2663">
      <w:pPr>
        <w:jc w:val="center"/>
      </w:pPr>
    </w:p>
    <w:p w14:paraId="77768C35" w14:textId="77777777" w:rsidR="00773022" w:rsidRPr="00B45211" w:rsidRDefault="00773022" w:rsidP="00DB2663">
      <w:pPr>
        <w:jc w:val="center"/>
        <w:rPr>
          <w:sz w:val="16"/>
          <w:szCs w:val="16"/>
        </w:rPr>
      </w:pPr>
    </w:p>
    <w:p w14:paraId="19EDB448" w14:textId="77777777" w:rsidR="00773022" w:rsidRPr="00B45211" w:rsidRDefault="00773022" w:rsidP="00DB2663">
      <w:pPr>
        <w:jc w:val="center"/>
        <w:rPr>
          <w:sz w:val="16"/>
          <w:szCs w:val="16"/>
        </w:rPr>
      </w:pPr>
    </w:p>
    <w:p w14:paraId="4F29FEB4" w14:textId="77777777" w:rsidR="00773022" w:rsidRPr="00B45211" w:rsidRDefault="00773022" w:rsidP="00DB2663">
      <w:pPr>
        <w:jc w:val="center"/>
      </w:pPr>
    </w:p>
    <w:p w14:paraId="191D2359" w14:textId="77777777" w:rsidR="00773022" w:rsidRPr="00B45211" w:rsidRDefault="00773022" w:rsidP="00DB2663">
      <w:pPr>
        <w:jc w:val="center"/>
        <w:rPr>
          <w:rStyle w:val="Siln"/>
          <w:sz w:val="40"/>
          <w:szCs w:val="36"/>
        </w:rPr>
      </w:pPr>
      <w:r w:rsidRPr="00B45211">
        <w:br/>
      </w:r>
      <w:r w:rsidR="000C27ED">
        <w:rPr>
          <w:noProof/>
        </w:rPr>
        <w:drawing>
          <wp:inline distT="0" distB="0" distL="0" distR="0" wp14:anchorId="55C301AB" wp14:editId="3523D204">
            <wp:extent cx="1009650" cy="1209675"/>
            <wp:effectExtent l="0" t="0" r="0" b="9525"/>
            <wp:docPr id="2" name="obrázek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209675"/>
                    </a:xfrm>
                    <a:prstGeom prst="rect">
                      <a:avLst/>
                    </a:prstGeom>
                    <a:noFill/>
                    <a:ln>
                      <a:noFill/>
                    </a:ln>
                  </pic:spPr>
                </pic:pic>
              </a:graphicData>
            </a:graphic>
          </wp:inline>
        </w:drawing>
      </w:r>
      <w:r w:rsidRPr="00B45211">
        <w:br/>
      </w:r>
      <w:r w:rsidRPr="00B45211">
        <w:br/>
      </w:r>
      <w:r w:rsidRPr="00B45211">
        <w:br/>
      </w:r>
      <w:r w:rsidRPr="00B45211">
        <w:br/>
      </w:r>
      <w:r w:rsidRPr="00B45211">
        <w:br/>
      </w:r>
      <w:r w:rsidRPr="00B45211">
        <w:br/>
      </w:r>
    </w:p>
    <w:p w14:paraId="0DE1CCA6" w14:textId="77777777" w:rsidR="00773022" w:rsidRPr="00B45211" w:rsidRDefault="00773022" w:rsidP="00DB2663">
      <w:pPr>
        <w:spacing w:after="240"/>
        <w:jc w:val="center"/>
        <w:rPr>
          <w:rStyle w:val="Siln"/>
          <w:sz w:val="36"/>
          <w:szCs w:val="36"/>
        </w:rPr>
      </w:pPr>
    </w:p>
    <w:p w14:paraId="2A74C270" w14:textId="77777777" w:rsidR="00773022" w:rsidRPr="00B45211" w:rsidRDefault="00773022" w:rsidP="00DB2663">
      <w:pPr>
        <w:jc w:val="both"/>
        <w:rPr>
          <w:b/>
          <w:i/>
          <w:sz w:val="28"/>
          <w:szCs w:val="28"/>
        </w:rPr>
      </w:pPr>
    </w:p>
    <w:p w14:paraId="5C541D20" w14:textId="600368EC" w:rsidR="00773022" w:rsidRPr="00B45211" w:rsidRDefault="007A5710" w:rsidP="00DB2663">
      <w:pPr>
        <w:jc w:val="center"/>
        <w:rPr>
          <w:b/>
          <w:sz w:val="44"/>
          <w:szCs w:val="44"/>
        </w:rPr>
      </w:pPr>
      <w:r>
        <w:rPr>
          <w:b/>
          <w:sz w:val="44"/>
          <w:szCs w:val="44"/>
        </w:rPr>
        <w:t xml:space="preserve">S M Ě R N I C E  </w:t>
      </w:r>
      <w:r w:rsidR="00773022" w:rsidRPr="00B45211">
        <w:rPr>
          <w:b/>
          <w:sz w:val="44"/>
          <w:szCs w:val="44"/>
        </w:rPr>
        <w:t>č.</w:t>
      </w:r>
      <w:r>
        <w:rPr>
          <w:b/>
          <w:sz w:val="44"/>
          <w:szCs w:val="44"/>
        </w:rPr>
        <w:t xml:space="preserve"> </w:t>
      </w:r>
      <w:r w:rsidR="00773022" w:rsidRPr="00B45211">
        <w:rPr>
          <w:b/>
          <w:sz w:val="44"/>
          <w:szCs w:val="44"/>
        </w:rPr>
        <w:t>3</w:t>
      </w:r>
    </w:p>
    <w:p w14:paraId="21EE37AF" w14:textId="77777777" w:rsidR="00773022" w:rsidRPr="00B45211" w:rsidRDefault="00773022" w:rsidP="00DB2663">
      <w:pPr>
        <w:pStyle w:val="NormlnIMP"/>
        <w:spacing w:line="240" w:lineRule="auto"/>
        <w:jc w:val="center"/>
        <w:outlineLvl w:val="0"/>
        <w:rPr>
          <w:b/>
          <w:bCs/>
          <w:caps/>
          <w:sz w:val="44"/>
          <w:szCs w:val="44"/>
        </w:rPr>
      </w:pPr>
      <w:r w:rsidRPr="00B45211">
        <w:rPr>
          <w:b/>
          <w:bCs/>
          <w:caps/>
          <w:sz w:val="44"/>
          <w:szCs w:val="44"/>
        </w:rPr>
        <w:t>Rady Královéhradeckého kraje</w:t>
      </w:r>
    </w:p>
    <w:p w14:paraId="4ADAECFF" w14:textId="77777777" w:rsidR="00773022" w:rsidRPr="00B45211" w:rsidRDefault="00773022" w:rsidP="00DB2663">
      <w:pPr>
        <w:jc w:val="center"/>
        <w:rPr>
          <w:b/>
          <w:caps/>
          <w:sz w:val="44"/>
          <w:szCs w:val="44"/>
        </w:rPr>
      </w:pPr>
    </w:p>
    <w:p w14:paraId="4BC2C3DC" w14:textId="77777777" w:rsidR="00773022" w:rsidRPr="00B45211" w:rsidRDefault="00773022" w:rsidP="00DB2663">
      <w:pPr>
        <w:jc w:val="center"/>
        <w:rPr>
          <w:b/>
          <w:caps/>
          <w:sz w:val="44"/>
          <w:szCs w:val="44"/>
        </w:rPr>
      </w:pPr>
    </w:p>
    <w:p w14:paraId="09E0A4DE" w14:textId="77777777" w:rsidR="009D06E6" w:rsidRDefault="00773022" w:rsidP="00DB2663">
      <w:pPr>
        <w:jc w:val="center"/>
        <w:rPr>
          <w:sz w:val="44"/>
          <w:szCs w:val="44"/>
        </w:rPr>
      </w:pPr>
      <w:r w:rsidRPr="00B45211">
        <w:rPr>
          <w:b/>
          <w:caps/>
          <w:sz w:val="44"/>
          <w:szCs w:val="44"/>
        </w:rPr>
        <w:t xml:space="preserve">kterou se stanovuje postup </w:t>
      </w:r>
      <w:r w:rsidR="00306B4E">
        <w:rPr>
          <w:b/>
          <w:caps/>
          <w:sz w:val="44"/>
          <w:szCs w:val="44"/>
        </w:rPr>
        <w:t xml:space="preserve">Královéhradeckého kraje </w:t>
      </w:r>
      <w:r w:rsidR="00306B4E">
        <w:rPr>
          <w:b/>
          <w:caps/>
          <w:sz w:val="44"/>
          <w:szCs w:val="44"/>
        </w:rPr>
        <w:br/>
      </w:r>
      <w:r w:rsidRPr="00B45211">
        <w:rPr>
          <w:b/>
          <w:caps/>
          <w:sz w:val="44"/>
          <w:szCs w:val="44"/>
        </w:rPr>
        <w:t>při zadávání veřejných zakázek</w:t>
      </w:r>
      <w:r w:rsidRPr="00B45211">
        <w:rPr>
          <w:sz w:val="44"/>
          <w:szCs w:val="44"/>
        </w:rPr>
        <w:t xml:space="preserve"> </w:t>
      </w:r>
      <w:r w:rsidRPr="00B45211">
        <w:rPr>
          <w:sz w:val="44"/>
          <w:szCs w:val="44"/>
        </w:rPr>
        <w:br w:type="page"/>
      </w:r>
    </w:p>
    <w:p w14:paraId="0A21993E" w14:textId="77777777" w:rsidR="00773022" w:rsidRPr="004B7341" w:rsidRDefault="00773022" w:rsidP="00DB2663">
      <w:pPr>
        <w:jc w:val="center"/>
        <w:rPr>
          <w:b/>
          <w:sz w:val="28"/>
          <w:szCs w:val="28"/>
        </w:rPr>
      </w:pPr>
      <w:r w:rsidRPr="004B7341">
        <w:rPr>
          <w:b/>
          <w:sz w:val="28"/>
          <w:szCs w:val="28"/>
        </w:rPr>
        <w:t>OBSAH:</w:t>
      </w:r>
    </w:p>
    <w:p w14:paraId="0A2EACB9" w14:textId="77777777" w:rsidR="00CF536F" w:rsidRDefault="007F6EF5" w:rsidP="00B81B2B">
      <w:pPr>
        <w:pStyle w:val="Obsah1"/>
      </w:pPr>
      <w:r>
        <w:rPr>
          <w:b/>
        </w:rPr>
        <w:t xml:space="preserve">  </w:t>
      </w:r>
      <w:r w:rsidR="00C718A9" w:rsidRPr="00B70334">
        <w:rPr>
          <w:b/>
        </w:rPr>
        <w:fldChar w:fldCharType="begin"/>
      </w:r>
      <w:r w:rsidR="00773022" w:rsidRPr="00B70334">
        <w:rPr>
          <w:b/>
        </w:rPr>
        <w:instrText xml:space="preserve"> TOC \o "2-3" \h \z \t "Nadpis 1_IMP;1" </w:instrText>
      </w:r>
      <w:r w:rsidR="00C718A9" w:rsidRPr="00B70334">
        <w:rPr>
          <w:b/>
        </w:rPr>
        <w:fldChar w:fldCharType="separate"/>
      </w:r>
    </w:p>
    <w:p w14:paraId="3BA4F413" w14:textId="498CD72F" w:rsidR="00CF536F" w:rsidRDefault="0099443A">
      <w:pPr>
        <w:pStyle w:val="Obsah1"/>
        <w:rPr>
          <w:rFonts w:asciiTheme="minorHAnsi" w:eastAsiaTheme="minorEastAsia" w:hAnsiTheme="minorHAnsi" w:cstheme="minorBidi"/>
          <w:iCs w:val="0"/>
          <w:color w:val="auto"/>
          <w:sz w:val="22"/>
          <w:szCs w:val="22"/>
        </w:rPr>
      </w:pPr>
      <w:hyperlink w:anchor="_Toc500533873" w:history="1">
        <w:r w:rsidR="00CF536F" w:rsidRPr="00C01283">
          <w:rPr>
            <w:rStyle w:val="Hypertextovodkaz"/>
          </w:rPr>
          <w:t>ČÁST I. OBECNÁ USTANOVENÍ</w:t>
        </w:r>
        <w:r w:rsidR="00CF536F">
          <w:rPr>
            <w:webHidden/>
          </w:rPr>
          <w:tab/>
        </w:r>
        <w:r w:rsidR="00CF536F">
          <w:rPr>
            <w:webHidden/>
          </w:rPr>
          <w:fldChar w:fldCharType="begin"/>
        </w:r>
        <w:r w:rsidR="00CF536F">
          <w:rPr>
            <w:webHidden/>
          </w:rPr>
          <w:instrText xml:space="preserve"> PAGEREF _Toc500533873 \h </w:instrText>
        </w:r>
        <w:r w:rsidR="00CF536F">
          <w:rPr>
            <w:webHidden/>
          </w:rPr>
        </w:r>
        <w:r w:rsidR="00CF536F">
          <w:rPr>
            <w:webHidden/>
          </w:rPr>
          <w:fldChar w:fldCharType="separate"/>
        </w:r>
        <w:r w:rsidR="00FC256D">
          <w:rPr>
            <w:webHidden/>
          </w:rPr>
          <w:t>1</w:t>
        </w:r>
        <w:r w:rsidR="00CF536F">
          <w:rPr>
            <w:webHidden/>
          </w:rPr>
          <w:fldChar w:fldCharType="end"/>
        </w:r>
      </w:hyperlink>
    </w:p>
    <w:p w14:paraId="42343F97" w14:textId="3CCF1DF0" w:rsidR="00CF536F" w:rsidRDefault="0099443A">
      <w:pPr>
        <w:pStyle w:val="Obsah3"/>
        <w:rPr>
          <w:rFonts w:asciiTheme="minorHAnsi" w:eastAsiaTheme="minorEastAsia" w:hAnsiTheme="minorHAnsi" w:cstheme="minorBidi"/>
          <w:sz w:val="22"/>
          <w:szCs w:val="22"/>
        </w:rPr>
      </w:pPr>
      <w:hyperlink w:anchor="_Toc500533874" w:history="1">
        <w:r w:rsidR="00CF536F" w:rsidRPr="00C01283">
          <w:rPr>
            <w:rStyle w:val="Hypertextovodkaz"/>
            <w:rFonts w:cs="Arial"/>
          </w:rPr>
          <w:t>Článek 1 Předmět úpravy a základní zásady</w:t>
        </w:r>
        <w:r w:rsidR="00CF536F">
          <w:rPr>
            <w:webHidden/>
          </w:rPr>
          <w:tab/>
        </w:r>
        <w:r w:rsidR="00CF536F">
          <w:rPr>
            <w:webHidden/>
          </w:rPr>
          <w:fldChar w:fldCharType="begin"/>
        </w:r>
        <w:r w:rsidR="00CF536F">
          <w:rPr>
            <w:webHidden/>
          </w:rPr>
          <w:instrText xml:space="preserve"> PAGEREF _Toc500533874 \h </w:instrText>
        </w:r>
        <w:r w:rsidR="00CF536F">
          <w:rPr>
            <w:webHidden/>
          </w:rPr>
        </w:r>
        <w:r w:rsidR="00CF536F">
          <w:rPr>
            <w:webHidden/>
          </w:rPr>
          <w:fldChar w:fldCharType="separate"/>
        </w:r>
        <w:r w:rsidR="00FC256D">
          <w:rPr>
            <w:webHidden/>
          </w:rPr>
          <w:t>1</w:t>
        </w:r>
        <w:r w:rsidR="00CF536F">
          <w:rPr>
            <w:webHidden/>
          </w:rPr>
          <w:fldChar w:fldCharType="end"/>
        </w:r>
      </w:hyperlink>
    </w:p>
    <w:p w14:paraId="697850A8" w14:textId="4B1D06B1" w:rsidR="00CF536F" w:rsidRDefault="0099443A">
      <w:pPr>
        <w:pStyle w:val="Obsah3"/>
        <w:rPr>
          <w:rFonts w:asciiTheme="minorHAnsi" w:eastAsiaTheme="minorEastAsia" w:hAnsiTheme="minorHAnsi" w:cstheme="minorBidi"/>
          <w:sz w:val="22"/>
          <w:szCs w:val="22"/>
        </w:rPr>
      </w:pPr>
      <w:hyperlink w:anchor="_Toc500533875" w:history="1">
        <w:r w:rsidR="00CF536F" w:rsidRPr="00C01283">
          <w:rPr>
            <w:rStyle w:val="Hypertextovodkaz"/>
          </w:rPr>
          <w:t>Článek 2 Vymezení některých pojmů</w:t>
        </w:r>
        <w:r w:rsidR="00CF536F">
          <w:rPr>
            <w:webHidden/>
          </w:rPr>
          <w:tab/>
        </w:r>
        <w:r w:rsidR="00CF536F">
          <w:rPr>
            <w:webHidden/>
          </w:rPr>
          <w:fldChar w:fldCharType="begin"/>
        </w:r>
        <w:r w:rsidR="00CF536F">
          <w:rPr>
            <w:webHidden/>
          </w:rPr>
          <w:instrText xml:space="preserve"> PAGEREF _Toc500533875 \h </w:instrText>
        </w:r>
        <w:r w:rsidR="00CF536F">
          <w:rPr>
            <w:webHidden/>
          </w:rPr>
        </w:r>
        <w:r w:rsidR="00CF536F">
          <w:rPr>
            <w:webHidden/>
          </w:rPr>
          <w:fldChar w:fldCharType="separate"/>
        </w:r>
        <w:r w:rsidR="00FC256D">
          <w:rPr>
            <w:webHidden/>
          </w:rPr>
          <w:t>2</w:t>
        </w:r>
        <w:r w:rsidR="00CF536F">
          <w:rPr>
            <w:webHidden/>
          </w:rPr>
          <w:fldChar w:fldCharType="end"/>
        </w:r>
      </w:hyperlink>
    </w:p>
    <w:p w14:paraId="47BB1DD7" w14:textId="40A4CD9E" w:rsidR="00CF536F" w:rsidRDefault="0099443A">
      <w:pPr>
        <w:pStyle w:val="Obsah3"/>
        <w:rPr>
          <w:rFonts w:asciiTheme="minorHAnsi" w:eastAsiaTheme="minorEastAsia" w:hAnsiTheme="minorHAnsi" w:cstheme="minorBidi"/>
          <w:sz w:val="22"/>
          <w:szCs w:val="22"/>
        </w:rPr>
      </w:pPr>
      <w:hyperlink w:anchor="_Toc500533876" w:history="1">
        <w:r w:rsidR="00CF536F" w:rsidRPr="00C01283">
          <w:rPr>
            <w:rStyle w:val="Hypertextovodkaz"/>
          </w:rPr>
          <w:t>Článek 3 Druhy veřejných zakázek</w:t>
        </w:r>
        <w:r w:rsidR="00CF536F">
          <w:rPr>
            <w:webHidden/>
          </w:rPr>
          <w:tab/>
        </w:r>
        <w:r w:rsidR="00CF536F">
          <w:rPr>
            <w:webHidden/>
          </w:rPr>
          <w:fldChar w:fldCharType="begin"/>
        </w:r>
        <w:r w:rsidR="00CF536F">
          <w:rPr>
            <w:webHidden/>
          </w:rPr>
          <w:instrText xml:space="preserve"> PAGEREF _Toc500533876 \h </w:instrText>
        </w:r>
        <w:r w:rsidR="00CF536F">
          <w:rPr>
            <w:webHidden/>
          </w:rPr>
        </w:r>
        <w:r w:rsidR="00CF536F">
          <w:rPr>
            <w:webHidden/>
          </w:rPr>
          <w:fldChar w:fldCharType="separate"/>
        </w:r>
        <w:r w:rsidR="00FC256D">
          <w:rPr>
            <w:webHidden/>
          </w:rPr>
          <w:t>3</w:t>
        </w:r>
        <w:r w:rsidR="00CF536F">
          <w:rPr>
            <w:webHidden/>
          </w:rPr>
          <w:fldChar w:fldCharType="end"/>
        </w:r>
      </w:hyperlink>
    </w:p>
    <w:p w14:paraId="70748EA7" w14:textId="2A04D26B" w:rsidR="00CF536F" w:rsidRDefault="0099443A">
      <w:pPr>
        <w:pStyle w:val="Obsah3"/>
        <w:rPr>
          <w:rFonts w:asciiTheme="minorHAnsi" w:eastAsiaTheme="minorEastAsia" w:hAnsiTheme="minorHAnsi" w:cstheme="minorBidi"/>
          <w:sz w:val="22"/>
          <w:szCs w:val="22"/>
        </w:rPr>
      </w:pPr>
      <w:hyperlink w:anchor="_Toc500533877" w:history="1">
        <w:r w:rsidR="00CF536F" w:rsidRPr="00C01283">
          <w:rPr>
            <w:rStyle w:val="Hypertextovodkaz"/>
          </w:rPr>
          <w:t>Článek 4 Zadávací podmínky a zadávací dokumentace</w:t>
        </w:r>
        <w:r w:rsidR="00CF536F">
          <w:rPr>
            <w:webHidden/>
          </w:rPr>
          <w:tab/>
        </w:r>
        <w:r w:rsidR="00CF536F">
          <w:rPr>
            <w:webHidden/>
          </w:rPr>
          <w:fldChar w:fldCharType="begin"/>
        </w:r>
        <w:r w:rsidR="00CF536F">
          <w:rPr>
            <w:webHidden/>
          </w:rPr>
          <w:instrText xml:space="preserve"> PAGEREF _Toc500533877 \h </w:instrText>
        </w:r>
        <w:r w:rsidR="00CF536F">
          <w:rPr>
            <w:webHidden/>
          </w:rPr>
        </w:r>
        <w:r w:rsidR="00CF536F">
          <w:rPr>
            <w:webHidden/>
          </w:rPr>
          <w:fldChar w:fldCharType="separate"/>
        </w:r>
        <w:r w:rsidR="00FC256D">
          <w:rPr>
            <w:webHidden/>
          </w:rPr>
          <w:t>4</w:t>
        </w:r>
        <w:r w:rsidR="00CF536F">
          <w:rPr>
            <w:webHidden/>
          </w:rPr>
          <w:fldChar w:fldCharType="end"/>
        </w:r>
      </w:hyperlink>
    </w:p>
    <w:p w14:paraId="42919CCC" w14:textId="3EBF6709" w:rsidR="00CF536F" w:rsidRDefault="0099443A">
      <w:pPr>
        <w:pStyle w:val="Obsah3"/>
        <w:rPr>
          <w:rFonts w:asciiTheme="minorHAnsi" w:eastAsiaTheme="minorEastAsia" w:hAnsiTheme="minorHAnsi" w:cstheme="minorBidi"/>
          <w:sz w:val="22"/>
          <w:szCs w:val="22"/>
        </w:rPr>
      </w:pPr>
      <w:hyperlink w:anchor="_Toc500533878" w:history="1">
        <w:r w:rsidR="00CF536F" w:rsidRPr="00C01283">
          <w:rPr>
            <w:rStyle w:val="Hypertextovodkaz"/>
          </w:rPr>
          <w:t>Článek 5 Uveřejňování</w:t>
        </w:r>
        <w:r w:rsidR="00CF536F">
          <w:rPr>
            <w:webHidden/>
          </w:rPr>
          <w:tab/>
        </w:r>
        <w:r w:rsidR="00CF536F">
          <w:rPr>
            <w:webHidden/>
          </w:rPr>
          <w:fldChar w:fldCharType="begin"/>
        </w:r>
        <w:r w:rsidR="00CF536F">
          <w:rPr>
            <w:webHidden/>
          </w:rPr>
          <w:instrText xml:space="preserve"> PAGEREF _Toc500533878 \h </w:instrText>
        </w:r>
        <w:r w:rsidR="00CF536F">
          <w:rPr>
            <w:webHidden/>
          </w:rPr>
        </w:r>
        <w:r w:rsidR="00CF536F">
          <w:rPr>
            <w:webHidden/>
          </w:rPr>
          <w:fldChar w:fldCharType="separate"/>
        </w:r>
        <w:r w:rsidR="00FC256D">
          <w:rPr>
            <w:webHidden/>
          </w:rPr>
          <w:t>5</w:t>
        </w:r>
        <w:r w:rsidR="00CF536F">
          <w:rPr>
            <w:webHidden/>
          </w:rPr>
          <w:fldChar w:fldCharType="end"/>
        </w:r>
      </w:hyperlink>
    </w:p>
    <w:p w14:paraId="673908F6" w14:textId="43AB471C" w:rsidR="00CF536F" w:rsidRDefault="0099443A">
      <w:pPr>
        <w:pStyle w:val="Obsah3"/>
        <w:rPr>
          <w:rFonts w:asciiTheme="minorHAnsi" w:eastAsiaTheme="minorEastAsia" w:hAnsiTheme="minorHAnsi" w:cstheme="minorBidi"/>
          <w:sz w:val="22"/>
          <w:szCs w:val="22"/>
        </w:rPr>
      </w:pPr>
      <w:hyperlink w:anchor="_Toc500533879" w:history="1">
        <w:r w:rsidR="00CF536F" w:rsidRPr="00C01283">
          <w:rPr>
            <w:rStyle w:val="Hypertextovodkaz"/>
          </w:rPr>
          <w:t>Článek 6 Otevírání obálek</w:t>
        </w:r>
        <w:r w:rsidR="00CF536F">
          <w:rPr>
            <w:webHidden/>
          </w:rPr>
          <w:tab/>
        </w:r>
        <w:r w:rsidR="00CF536F">
          <w:rPr>
            <w:webHidden/>
          </w:rPr>
          <w:fldChar w:fldCharType="begin"/>
        </w:r>
        <w:r w:rsidR="00CF536F">
          <w:rPr>
            <w:webHidden/>
          </w:rPr>
          <w:instrText xml:space="preserve"> PAGEREF _Toc500533879 \h </w:instrText>
        </w:r>
        <w:r w:rsidR="00CF536F">
          <w:rPr>
            <w:webHidden/>
          </w:rPr>
        </w:r>
        <w:r w:rsidR="00CF536F">
          <w:rPr>
            <w:webHidden/>
          </w:rPr>
          <w:fldChar w:fldCharType="separate"/>
        </w:r>
        <w:r w:rsidR="00FC256D">
          <w:rPr>
            <w:webHidden/>
          </w:rPr>
          <w:t>6</w:t>
        </w:r>
        <w:r w:rsidR="00CF536F">
          <w:rPr>
            <w:webHidden/>
          </w:rPr>
          <w:fldChar w:fldCharType="end"/>
        </w:r>
      </w:hyperlink>
    </w:p>
    <w:p w14:paraId="1219B0D1" w14:textId="12C91547" w:rsidR="00CF536F" w:rsidRDefault="0099443A">
      <w:pPr>
        <w:pStyle w:val="Obsah3"/>
        <w:rPr>
          <w:rFonts w:asciiTheme="minorHAnsi" w:eastAsiaTheme="minorEastAsia" w:hAnsiTheme="minorHAnsi" w:cstheme="minorBidi"/>
          <w:sz w:val="22"/>
          <w:szCs w:val="22"/>
        </w:rPr>
      </w:pPr>
      <w:hyperlink w:anchor="_Toc500533880" w:history="1">
        <w:r w:rsidR="00CF536F" w:rsidRPr="00C01283">
          <w:rPr>
            <w:rStyle w:val="Hypertextovodkaz"/>
          </w:rPr>
          <w:t>Článek 7 Hodnotící komise</w:t>
        </w:r>
        <w:r w:rsidR="00CF536F">
          <w:rPr>
            <w:webHidden/>
          </w:rPr>
          <w:tab/>
        </w:r>
        <w:r w:rsidR="00CF536F">
          <w:rPr>
            <w:webHidden/>
          </w:rPr>
          <w:fldChar w:fldCharType="begin"/>
        </w:r>
        <w:r w:rsidR="00CF536F">
          <w:rPr>
            <w:webHidden/>
          </w:rPr>
          <w:instrText xml:space="preserve"> PAGEREF _Toc500533880 \h </w:instrText>
        </w:r>
        <w:r w:rsidR="00CF536F">
          <w:rPr>
            <w:webHidden/>
          </w:rPr>
        </w:r>
        <w:r w:rsidR="00CF536F">
          <w:rPr>
            <w:webHidden/>
          </w:rPr>
          <w:fldChar w:fldCharType="separate"/>
        </w:r>
        <w:r w:rsidR="00FC256D">
          <w:rPr>
            <w:webHidden/>
          </w:rPr>
          <w:t>7</w:t>
        </w:r>
        <w:r w:rsidR="00CF536F">
          <w:rPr>
            <w:webHidden/>
          </w:rPr>
          <w:fldChar w:fldCharType="end"/>
        </w:r>
      </w:hyperlink>
    </w:p>
    <w:p w14:paraId="7EA10788" w14:textId="71C544F6" w:rsidR="00CF536F" w:rsidRDefault="0099443A">
      <w:pPr>
        <w:pStyle w:val="Obsah1"/>
        <w:rPr>
          <w:rFonts w:asciiTheme="minorHAnsi" w:eastAsiaTheme="minorEastAsia" w:hAnsiTheme="minorHAnsi" w:cstheme="minorBidi"/>
          <w:iCs w:val="0"/>
          <w:color w:val="auto"/>
          <w:sz w:val="22"/>
          <w:szCs w:val="22"/>
        </w:rPr>
      </w:pPr>
      <w:hyperlink w:anchor="_Toc500533881" w:history="1">
        <w:r w:rsidR="00CF536F" w:rsidRPr="00C01283">
          <w:rPr>
            <w:rStyle w:val="Hypertextovodkaz"/>
          </w:rPr>
          <w:t>ČÁST II. POSTUP PŘI ZADÁVÁNÍ VEŘEJNÝCH ZAKÁZEK</w:t>
        </w:r>
        <w:r w:rsidR="00CF536F">
          <w:rPr>
            <w:webHidden/>
          </w:rPr>
          <w:tab/>
        </w:r>
        <w:r w:rsidR="00CF536F">
          <w:rPr>
            <w:webHidden/>
          </w:rPr>
          <w:fldChar w:fldCharType="begin"/>
        </w:r>
        <w:r w:rsidR="00CF536F">
          <w:rPr>
            <w:webHidden/>
          </w:rPr>
          <w:instrText xml:space="preserve"> PAGEREF _Toc500533881 \h </w:instrText>
        </w:r>
        <w:r w:rsidR="00CF536F">
          <w:rPr>
            <w:webHidden/>
          </w:rPr>
        </w:r>
        <w:r w:rsidR="00CF536F">
          <w:rPr>
            <w:webHidden/>
          </w:rPr>
          <w:fldChar w:fldCharType="separate"/>
        </w:r>
        <w:r w:rsidR="00FC256D">
          <w:rPr>
            <w:webHidden/>
          </w:rPr>
          <w:t>9</w:t>
        </w:r>
        <w:r w:rsidR="00CF536F">
          <w:rPr>
            <w:webHidden/>
          </w:rPr>
          <w:fldChar w:fldCharType="end"/>
        </w:r>
      </w:hyperlink>
    </w:p>
    <w:p w14:paraId="02AAE2CC" w14:textId="3D9CF1FE" w:rsidR="00CF536F" w:rsidRDefault="0099443A">
      <w:pPr>
        <w:pStyle w:val="Obsah2"/>
        <w:rPr>
          <w:rFonts w:asciiTheme="minorHAnsi" w:eastAsiaTheme="minorEastAsia" w:hAnsiTheme="minorHAnsi" w:cstheme="minorBidi"/>
          <w:i w:val="0"/>
          <w:iCs w:val="0"/>
          <w:color w:val="auto"/>
          <w:sz w:val="22"/>
          <w:szCs w:val="22"/>
        </w:rPr>
      </w:pPr>
      <w:hyperlink w:anchor="_Toc500533882" w:history="1">
        <w:r w:rsidR="00CF536F" w:rsidRPr="00C01283">
          <w:rPr>
            <w:rStyle w:val="Hypertextovodkaz"/>
          </w:rPr>
          <w:t>Oddíl 1 Výkon zadavatelských činností Královéhradeckým krajem</w:t>
        </w:r>
        <w:r w:rsidR="00CF536F">
          <w:rPr>
            <w:webHidden/>
          </w:rPr>
          <w:tab/>
        </w:r>
        <w:r w:rsidR="00CF536F">
          <w:rPr>
            <w:webHidden/>
          </w:rPr>
          <w:fldChar w:fldCharType="begin"/>
        </w:r>
        <w:r w:rsidR="00CF536F">
          <w:rPr>
            <w:webHidden/>
          </w:rPr>
          <w:instrText xml:space="preserve"> PAGEREF _Toc500533882 \h </w:instrText>
        </w:r>
        <w:r w:rsidR="00CF536F">
          <w:rPr>
            <w:webHidden/>
          </w:rPr>
        </w:r>
        <w:r w:rsidR="00CF536F">
          <w:rPr>
            <w:webHidden/>
          </w:rPr>
          <w:fldChar w:fldCharType="separate"/>
        </w:r>
        <w:r w:rsidR="00FC256D">
          <w:rPr>
            <w:webHidden/>
          </w:rPr>
          <w:t>9</w:t>
        </w:r>
        <w:r w:rsidR="00CF536F">
          <w:rPr>
            <w:webHidden/>
          </w:rPr>
          <w:fldChar w:fldCharType="end"/>
        </w:r>
      </w:hyperlink>
    </w:p>
    <w:p w14:paraId="70CB5F48" w14:textId="30E36C7B" w:rsidR="00CF536F" w:rsidRDefault="0099443A">
      <w:pPr>
        <w:pStyle w:val="Obsah3"/>
        <w:rPr>
          <w:rFonts w:asciiTheme="minorHAnsi" w:eastAsiaTheme="minorEastAsia" w:hAnsiTheme="minorHAnsi" w:cstheme="minorBidi"/>
          <w:sz w:val="22"/>
          <w:szCs w:val="22"/>
        </w:rPr>
      </w:pPr>
      <w:hyperlink w:anchor="_Toc500533883" w:history="1">
        <w:r w:rsidR="00CF536F" w:rsidRPr="00C01283">
          <w:rPr>
            <w:rStyle w:val="Hypertextovodkaz"/>
          </w:rPr>
          <w:t>Článek 8 Působnost orgánů kraje</w:t>
        </w:r>
        <w:r w:rsidR="00CF536F">
          <w:rPr>
            <w:webHidden/>
          </w:rPr>
          <w:tab/>
        </w:r>
        <w:r w:rsidR="00CF536F">
          <w:rPr>
            <w:webHidden/>
          </w:rPr>
          <w:fldChar w:fldCharType="begin"/>
        </w:r>
        <w:r w:rsidR="00CF536F">
          <w:rPr>
            <w:webHidden/>
          </w:rPr>
          <w:instrText xml:space="preserve"> PAGEREF _Toc500533883 \h </w:instrText>
        </w:r>
        <w:r w:rsidR="00CF536F">
          <w:rPr>
            <w:webHidden/>
          </w:rPr>
        </w:r>
        <w:r w:rsidR="00CF536F">
          <w:rPr>
            <w:webHidden/>
          </w:rPr>
          <w:fldChar w:fldCharType="separate"/>
        </w:r>
        <w:r w:rsidR="00FC256D">
          <w:rPr>
            <w:webHidden/>
          </w:rPr>
          <w:t>9</w:t>
        </w:r>
        <w:r w:rsidR="00CF536F">
          <w:rPr>
            <w:webHidden/>
          </w:rPr>
          <w:fldChar w:fldCharType="end"/>
        </w:r>
      </w:hyperlink>
    </w:p>
    <w:p w14:paraId="45134FAF" w14:textId="5B21BE6F" w:rsidR="00CF536F" w:rsidRDefault="0099443A">
      <w:pPr>
        <w:pStyle w:val="Obsah3"/>
        <w:rPr>
          <w:rFonts w:asciiTheme="minorHAnsi" w:eastAsiaTheme="minorEastAsia" w:hAnsiTheme="minorHAnsi" w:cstheme="minorBidi"/>
          <w:sz w:val="22"/>
          <w:szCs w:val="22"/>
        </w:rPr>
      </w:pPr>
      <w:hyperlink w:anchor="_Toc500533884" w:history="1">
        <w:r w:rsidR="00CF536F" w:rsidRPr="00C01283">
          <w:rPr>
            <w:rStyle w:val="Hypertextovodkaz"/>
          </w:rPr>
          <w:t>Článek 9 Veřejné zakázky malého rozsahu („VZMR“)</w:t>
        </w:r>
        <w:r w:rsidR="00CF536F">
          <w:rPr>
            <w:webHidden/>
          </w:rPr>
          <w:tab/>
        </w:r>
        <w:r w:rsidR="00CF536F">
          <w:rPr>
            <w:webHidden/>
          </w:rPr>
          <w:fldChar w:fldCharType="begin"/>
        </w:r>
        <w:r w:rsidR="00CF536F">
          <w:rPr>
            <w:webHidden/>
          </w:rPr>
          <w:instrText xml:space="preserve"> PAGEREF _Toc500533884 \h </w:instrText>
        </w:r>
        <w:r w:rsidR="00CF536F">
          <w:rPr>
            <w:webHidden/>
          </w:rPr>
        </w:r>
        <w:r w:rsidR="00CF536F">
          <w:rPr>
            <w:webHidden/>
          </w:rPr>
          <w:fldChar w:fldCharType="separate"/>
        </w:r>
        <w:r w:rsidR="00FC256D">
          <w:rPr>
            <w:webHidden/>
          </w:rPr>
          <w:t>10</w:t>
        </w:r>
        <w:r w:rsidR="00CF536F">
          <w:rPr>
            <w:webHidden/>
          </w:rPr>
          <w:fldChar w:fldCharType="end"/>
        </w:r>
      </w:hyperlink>
    </w:p>
    <w:p w14:paraId="10E4C72A" w14:textId="6F82CF39" w:rsidR="00CF536F" w:rsidRDefault="0099443A">
      <w:pPr>
        <w:pStyle w:val="Obsah2"/>
        <w:rPr>
          <w:rFonts w:asciiTheme="minorHAnsi" w:eastAsiaTheme="minorEastAsia" w:hAnsiTheme="minorHAnsi" w:cstheme="minorBidi"/>
          <w:i w:val="0"/>
          <w:iCs w:val="0"/>
          <w:color w:val="auto"/>
          <w:sz w:val="22"/>
          <w:szCs w:val="22"/>
        </w:rPr>
      </w:pPr>
      <w:hyperlink w:anchor="_Toc500533885" w:history="1">
        <w:r w:rsidR="00CF536F" w:rsidRPr="00C01283">
          <w:rPr>
            <w:rStyle w:val="Hypertextovodkaz"/>
          </w:rPr>
          <w:t>Oddíl 2 Výkon zadavatelských činností pověřenou osobou</w:t>
        </w:r>
        <w:r w:rsidR="00CF536F">
          <w:rPr>
            <w:webHidden/>
          </w:rPr>
          <w:tab/>
        </w:r>
        <w:r w:rsidR="00CF536F">
          <w:rPr>
            <w:webHidden/>
          </w:rPr>
          <w:fldChar w:fldCharType="begin"/>
        </w:r>
        <w:r w:rsidR="00CF536F">
          <w:rPr>
            <w:webHidden/>
          </w:rPr>
          <w:instrText xml:space="preserve"> PAGEREF _Toc500533885 \h </w:instrText>
        </w:r>
        <w:r w:rsidR="00CF536F">
          <w:rPr>
            <w:webHidden/>
          </w:rPr>
        </w:r>
        <w:r w:rsidR="00CF536F">
          <w:rPr>
            <w:webHidden/>
          </w:rPr>
          <w:fldChar w:fldCharType="separate"/>
        </w:r>
        <w:r w:rsidR="00FC256D">
          <w:rPr>
            <w:webHidden/>
          </w:rPr>
          <w:t>13</w:t>
        </w:r>
        <w:r w:rsidR="00CF536F">
          <w:rPr>
            <w:webHidden/>
          </w:rPr>
          <w:fldChar w:fldCharType="end"/>
        </w:r>
      </w:hyperlink>
    </w:p>
    <w:p w14:paraId="33B960E3" w14:textId="535DA535" w:rsidR="00CF536F" w:rsidRDefault="0099443A">
      <w:pPr>
        <w:pStyle w:val="Obsah3"/>
        <w:rPr>
          <w:rFonts w:asciiTheme="minorHAnsi" w:eastAsiaTheme="minorEastAsia" w:hAnsiTheme="minorHAnsi" w:cstheme="minorBidi"/>
          <w:sz w:val="22"/>
          <w:szCs w:val="22"/>
        </w:rPr>
      </w:pPr>
      <w:hyperlink w:anchor="_Toc500533886" w:history="1">
        <w:r w:rsidR="00CF536F" w:rsidRPr="00C01283">
          <w:rPr>
            <w:rStyle w:val="Hypertextovodkaz"/>
          </w:rPr>
          <w:t>Článek 10 Základní ustanovení</w:t>
        </w:r>
        <w:r w:rsidR="00CF536F">
          <w:rPr>
            <w:webHidden/>
          </w:rPr>
          <w:tab/>
        </w:r>
        <w:r w:rsidR="00CF536F">
          <w:rPr>
            <w:webHidden/>
          </w:rPr>
          <w:fldChar w:fldCharType="begin"/>
        </w:r>
        <w:r w:rsidR="00CF536F">
          <w:rPr>
            <w:webHidden/>
          </w:rPr>
          <w:instrText xml:space="preserve"> PAGEREF _Toc500533886 \h </w:instrText>
        </w:r>
        <w:r w:rsidR="00CF536F">
          <w:rPr>
            <w:webHidden/>
          </w:rPr>
        </w:r>
        <w:r w:rsidR="00CF536F">
          <w:rPr>
            <w:webHidden/>
          </w:rPr>
          <w:fldChar w:fldCharType="separate"/>
        </w:r>
        <w:r w:rsidR="00FC256D">
          <w:rPr>
            <w:webHidden/>
          </w:rPr>
          <w:t>13</w:t>
        </w:r>
        <w:r w:rsidR="00CF536F">
          <w:rPr>
            <w:webHidden/>
          </w:rPr>
          <w:fldChar w:fldCharType="end"/>
        </w:r>
      </w:hyperlink>
    </w:p>
    <w:p w14:paraId="69C6BB01" w14:textId="08C5FBB5" w:rsidR="00CF536F" w:rsidRDefault="0099443A">
      <w:pPr>
        <w:pStyle w:val="Obsah3"/>
        <w:rPr>
          <w:rFonts w:asciiTheme="minorHAnsi" w:eastAsiaTheme="minorEastAsia" w:hAnsiTheme="minorHAnsi" w:cstheme="minorBidi"/>
          <w:sz w:val="22"/>
          <w:szCs w:val="22"/>
        </w:rPr>
      </w:pPr>
      <w:hyperlink w:anchor="_Toc500533887" w:history="1">
        <w:r w:rsidR="00CF536F" w:rsidRPr="00C01283">
          <w:rPr>
            <w:rStyle w:val="Hypertextovodkaz"/>
          </w:rPr>
          <w:t>Článek 11 Působnost orgánů kraje</w:t>
        </w:r>
        <w:r w:rsidR="00CF536F">
          <w:rPr>
            <w:webHidden/>
          </w:rPr>
          <w:tab/>
        </w:r>
        <w:r w:rsidR="00CF536F">
          <w:rPr>
            <w:webHidden/>
          </w:rPr>
          <w:fldChar w:fldCharType="begin"/>
        </w:r>
        <w:r w:rsidR="00CF536F">
          <w:rPr>
            <w:webHidden/>
          </w:rPr>
          <w:instrText xml:space="preserve"> PAGEREF _Toc500533887 \h </w:instrText>
        </w:r>
        <w:r w:rsidR="00CF536F">
          <w:rPr>
            <w:webHidden/>
          </w:rPr>
        </w:r>
        <w:r w:rsidR="00CF536F">
          <w:rPr>
            <w:webHidden/>
          </w:rPr>
          <w:fldChar w:fldCharType="separate"/>
        </w:r>
        <w:r w:rsidR="00FC256D">
          <w:rPr>
            <w:webHidden/>
          </w:rPr>
          <w:t>14</w:t>
        </w:r>
        <w:r w:rsidR="00CF536F">
          <w:rPr>
            <w:webHidden/>
          </w:rPr>
          <w:fldChar w:fldCharType="end"/>
        </w:r>
      </w:hyperlink>
    </w:p>
    <w:p w14:paraId="08010DB4" w14:textId="4879902D" w:rsidR="00CF536F" w:rsidRDefault="0099443A">
      <w:pPr>
        <w:pStyle w:val="Obsah1"/>
        <w:rPr>
          <w:rFonts w:asciiTheme="minorHAnsi" w:eastAsiaTheme="minorEastAsia" w:hAnsiTheme="minorHAnsi" w:cstheme="minorBidi"/>
          <w:iCs w:val="0"/>
          <w:color w:val="auto"/>
          <w:sz w:val="22"/>
          <w:szCs w:val="22"/>
        </w:rPr>
      </w:pPr>
      <w:hyperlink w:anchor="_Toc500533888" w:history="1">
        <w:r w:rsidR="00CF536F" w:rsidRPr="00C01283">
          <w:rPr>
            <w:rStyle w:val="Hypertextovodkaz"/>
          </w:rPr>
          <w:t>ČÁST III</w:t>
        </w:r>
        <w:r w:rsidR="00CF536F">
          <w:rPr>
            <w:webHidden/>
          </w:rPr>
          <w:tab/>
        </w:r>
        <w:r w:rsidR="00CF536F">
          <w:rPr>
            <w:webHidden/>
          </w:rPr>
          <w:fldChar w:fldCharType="begin"/>
        </w:r>
        <w:r w:rsidR="00CF536F">
          <w:rPr>
            <w:webHidden/>
          </w:rPr>
          <w:instrText xml:space="preserve"> PAGEREF _Toc500533888 \h </w:instrText>
        </w:r>
        <w:r w:rsidR="00CF536F">
          <w:rPr>
            <w:webHidden/>
          </w:rPr>
        </w:r>
        <w:r w:rsidR="00CF536F">
          <w:rPr>
            <w:webHidden/>
          </w:rPr>
          <w:fldChar w:fldCharType="separate"/>
        </w:r>
        <w:r w:rsidR="00FC256D">
          <w:rPr>
            <w:webHidden/>
          </w:rPr>
          <w:t>14</w:t>
        </w:r>
        <w:r w:rsidR="00CF536F">
          <w:rPr>
            <w:webHidden/>
          </w:rPr>
          <w:fldChar w:fldCharType="end"/>
        </w:r>
      </w:hyperlink>
    </w:p>
    <w:p w14:paraId="2B775AEE" w14:textId="7621C82A" w:rsidR="00CF536F" w:rsidRDefault="0099443A">
      <w:pPr>
        <w:pStyle w:val="Obsah1"/>
        <w:rPr>
          <w:rFonts w:asciiTheme="minorHAnsi" w:eastAsiaTheme="minorEastAsia" w:hAnsiTheme="minorHAnsi" w:cstheme="minorBidi"/>
          <w:iCs w:val="0"/>
          <w:color w:val="auto"/>
          <w:sz w:val="22"/>
          <w:szCs w:val="22"/>
        </w:rPr>
      </w:pPr>
      <w:hyperlink w:anchor="_Toc500533889" w:history="1">
        <w:r w:rsidR="00CF536F" w:rsidRPr="00C01283">
          <w:rPr>
            <w:rStyle w:val="Hypertextovodkaz"/>
          </w:rPr>
          <w:t>USTANOVENÍ SPOLEČNÁ A ZÁVĚREČNÁ</w:t>
        </w:r>
        <w:r w:rsidR="00CF536F">
          <w:rPr>
            <w:webHidden/>
          </w:rPr>
          <w:tab/>
        </w:r>
        <w:r w:rsidR="00CF536F">
          <w:rPr>
            <w:webHidden/>
          </w:rPr>
          <w:fldChar w:fldCharType="begin"/>
        </w:r>
        <w:r w:rsidR="00CF536F">
          <w:rPr>
            <w:webHidden/>
          </w:rPr>
          <w:instrText xml:space="preserve"> PAGEREF _Toc500533889 \h </w:instrText>
        </w:r>
        <w:r w:rsidR="00CF536F">
          <w:rPr>
            <w:webHidden/>
          </w:rPr>
        </w:r>
        <w:r w:rsidR="00CF536F">
          <w:rPr>
            <w:webHidden/>
          </w:rPr>
          <w:fldChar w:fldCharType="separate"/>
        </w:r>
        <w:r w:rsidR="00FC256D">
          <w:rPr>
            <w:webHidden/>
          </w:rPr>
          <w:t>14</w:t>
        </w:r>
        <w:r w:rsidR="00CF536F">
          <w:rPr>
            <w:webHidden/>
          </w:rPr>
          <w:fldChar w:fldCharType="end"/>
        </w:r>
      </w:hyperlink>
    </w:p>
    <w:p w14:paraId="1CE81A34" w14:textId="1A5D1155" w:rsidR="00CF536F" w:rsidRDefault="0099443A">
      <w:pPr>
        <w:pStyle w:val="Obsah3"/>
        <w:rPr>
          <w:rFonts w:asciiTheme="minorHAnsi" w:eastAsiaTheme="minorEastAsia" w:hAnsiTheme="minorHAnsi" w:cstheme="minorBidi"/>
          <w:sz w:val="22"/>
          <w:szCs w:val="22"/>
        </w:rPr>
      </w:pPr>
      <w:hyperlink w:anchor="_Toc500533890" w:history="1">
        <w:r w:rsidR="00CF536F" w:rsidRPr="00C01283">
          <w:rPr>
            <w:rStyle w:val="Hypertextovodkaz"/>
          </w:rPr>
          <w:t>Článek 12 Společná ustanovení</w:t>
        </w:r>
        <w:r w:rsidR="00CF536F">
          <w:rPr>
            <w:webHidden/>
          </w:rPr>
          <w:tab/>
        </w:r>
        <w:r w:rsidR="00CF536F">
          <w:rPr>
            <w:webHidden/>
          </w:rPr>
          <w:fldChar w:fldCharType="begin"/>
        </w:r>
        <w:r w:rsidR="00CF536F">
          <w:rPr>
            <w:webHidden/>
          </w:rPr>
          <w:instrText xml:space="preserve"> PAGEREF _Toc500533890 \h </w:instrText>
        </w:r>
        <w:r w:rsidR="00CF536F">
          <w:rPr>
            <w:webHidden/>
          </w:rPr>
        </w:r>
        <w:r w:rsidR="00CF536F">
          <w:rPr>
            <w:webHidden/>
          </w:rPr>
          <w:fldChar w:fldCharType="separate"/>
        </w:r>
        <w:r w:rsidR="00FC256D">
          <w:rPr>
            <w:webHidden/>
          </w:rPr>
          <w:t>14</w:t>
        </w:r>
        <w:r w:rsidR="00CF536F">
          <w:rPr>
            <w:webHidden/>
          </w:rPr>
          <w:fldChar w:fldCharType="end"/>
        </w:r>
      </w:hyperlink>
    </w:p>
    <w:p w14:paraId="0F420A25" w14:textId="3E27138F" w:rsidR="00CF536F" w:rsidRDefault="0099443A">
      <w:pPr>
        <w:pStyle w:val="Obsah3"/>
        <w:rPr>
          <w:rFonts w:asciiTheme="minorHAnsi" w:eastAsiaTheme="minorEastAsia" w:hAnsiTheme="minorHAnsi" w:cstheme="minorBidi"/>
          <w:sz w:val="22"/>
          <w:szCs w:val="22"/>
        </w:rPr>
      </w:pPr>
      <w:hyperlink w:anchor="_Toc500533891" w:history="1">
        <w:r w:rsidR="00CF536F" w:rsidRPr="00C01283">
          <w:rPr>
            <w:rStyle w:val="Hypertextovodkaz"/>
          </w:rPr>
          <w:t>Článek 13 Závěrečná ustanovení</w:t>
        </w:r>
        <w:r w:rsidR="00CF536F">
          <w:rPr>
            <w:webHidden/>
          </w:rPr>
          <w:tab/>
        </w:r>
        <w:r w:rsidR="00CF536F">
          <w:rPr>
            <w:webHidden/>
          </w:rPr>
          <w:fldChar w:fldCharType="begin"/>
        </w:r>
        <w:r w:rsidR="00CF536F">
          <w:rPr>
            <w:webHidden/>
          </w:rPr>
          <w:instrText xml:space="preserve"> PAGEREF _Toc500533891 \h </w:instrText>
        </w:r>
        <w:r w:rsidR="00CF536F">
          <w:rPr>
            <w:webHidden/>
          </w:rPr>
        </w:r>
        <w:r w:rsidR="00CF536F">
          <w:rPr>
            <w:webHidden/>
          </w:rPr>
          <w:fldChar w:fldCharType="separate"/>
        </w:r>
        <w:r w:rsidR="00FC256D">
          <w:rPr>
            <w:webHidden/>
          </w:rPr>
          <w:t>15</w:t>
        </w:r>
        <w:r w:rsidR="00CF536F">
          <w:rPr>
            <w:webHidden/>
          </w:rPr>
          <w:fldChar w:fldCharType="end"/>
        </w:r>
      </w:hyperlink>
    </w:p>
    <w:p w14:paraId="738BEB54" w14:textId="3DC37290" w:rsidR="00CF536F" w:rsidRDefault="0099443A">
      <w:pPr>
        <w:pStyle w:val="Obsah1"/>
        <w:rPr>
          <w:rFonts w:asciiTheme="minorHAnsi" w:eastAsiaTheme="minorEastAsia" w:hAnsiTheme="minorHAnsi" w:cstheme="minorBidi"/>
          <w:iCs w:val="0"/>
          <w:color w:val="auto"/>
          <w:sz w:val="22"/>
          <w:szCs w:val="22"/>
        </w:rPr>
      </w:pPr>
      <w:hyperlink w:anchor="_Toc500533892" w:history="1">
        <w:r w:rsidR="00CF536F" w:rsidRPr="00C01283">
          <w:rPr>
            <w:rStyle w:val="Hypertextovodkaz"/>
          </w:rPr>
          <w:t>Příloha č. 1</w:t>
        </w:r>
        <w:r w:rsidR="00CF536F">
          <w:rPr>
            <w:webHidden/>
          </w:rPr>
          <w:tab/>
        </w:r>
        <w:r w:rsidR="00CF536F">
          <w:rPr>
            <w:webHidden/>
          </w:rPr>
          <w:fldChar w:fldCharType="begin"/>
        </w:r>
        <w:r w:rsidR="00CF536F">
          <w:rPr>
            <w:webHidden/>
          </w:rPr>
          <w:instrText xml:space="preserve"> PAGEREF _Toc500533892 \h </w:instrText>
        </w:r>
        <w:r w:rsidR="00CF536F">
          <w:rPr>
            <w:webHidden/>
          </w:rPr>
        </w:r>
        <w:r w:rsidR="00CF536F">
          <w:rPr>
            <w:webHidden/>
          </w:rPr>
          <w:fldChar w:fldCharType="separate"/>
        </w:r>
        <w:r w:rsidR="00FC256D">
          <w:rPr>
            <w:webHidden/>
          </w:rPr>
          <w:t>17</w:t>
        </w:r>
        <w:r w:rsidR="00CF536F">
          <w:rPr>
            <w:webHidden/>
          </w:rPr>
          <w:fldChar w:fldCharType="end"/>
        </w:r>
      </w:hyperlink>
    </w:p>
    <w:p w14:paraId="59CFF711" w14:textId="623A9376" w:rsidR="00CF536F" w:rsidRDefault="0099443A">
      <w:pPr>
        <w:pStyle w:val="Obsah1"/>
        <w:rPr>
          <w:rFonts w:asciiTheme="minorHAnsi" w:eastAsiaTheme="minorEastAsia" w:hAnsiTheme="minorHAnsi" w:cstheme="minorBidi"/>
          <w:iCs w:val="0"/>
          <w:color w:val="auto"/>
          <w:sz w:val="22"/>
          <w:szCs w:val="22"/>
        </w:rPr>
      </w:pPr>
      <w:hyperlink w:anchor="_Toc500533893" w:history="1">
        <w:r w:rsidR="00CF536F" w:rsidRPr="00C01283">
          <w:rPr>
            <w:rStyle w:val="Hypertextovodkaz"/>
          </w:rPr>
          <w:t>Příloha č. 2</w:t>
        </w:r>
        <w:r w:rsidR="00CF536F">
          <w:rPr>
            <w:webHidden/>
          </w:rPr>
          <w:tab/>
        </w:r>
        <w:r w:rsidR="00CF536F">
          <w:rPr>
            <w:webHidden/>
          </w:rPr>
          <w:fldChar w:fldCharType="begin"/>
        </w:r>
        <w:r w:rsidR="00CF536F">
          <w:rPr>
            <w:webHidden/>
          </w:rPr>
          <w:instrText xml:space="preserve"> PAGEREF _Toc500533893 \h </w:instrText>
        </w:r>
        <w:r w:rsidR="00CF536F">
          <w:rPr>
            <w:webHidden/>
          </w:rPr>
        </w:r>
        <w:r w:rsidR="00CF536F">
          <w:rPr>
            <w:webHidden/>
          </w:rPr>
          <w:fldChar w:fldCharType="separate"/>
        </w:r>
        <w:r w:rsidR="00FC256D">
          <w:rPr>
            <w:webHidden/>
          </w:rPr>
          <w:t>18</w:t>
        </w:r>
        <w:r w:rsidR="00CF536F">
          <w:rPr>
            <w:webHidden/>
          </w:rPr>
          <w:fldChar w:fldCharType="end"/>
        </w:r>
      </w:hyperlink>
    </w:p>
    <w:p w14:paraId="1A462344" w14:textId="3A3F4F02" w:rsidR="00CF536F" w:rsidRDefault="0099443A">
      <w:pPr>
        <w:pStyle w:val="Obsah1"/>
        <w:rPr>
          <w:rFonts w:asciiTheme="minorHAnsi" w:eastAsiaTheme="minorEastAsia" w:hAnsiTheme="minorHAnsi" w:cstheme="minorBidi"/>
          <w:iCs w:val="0"/>
          <w:color w:val="auto"/>
          <w:sz w:val="22"/>
          <w:szCs w:val="22"/>
        </w:rPr>
      </w:pPr>
      <w:hyperlink w:anchor="_Toc500533894" w:history="1">
        <w:r w:rsidR="00CF536F" w:rsidRPr="00C01283">
          <w:rPr>
            <w:rStyle w:val="Hypertextovodkaz"/>
          </w:rPr>
          <w:t>Příloha č. 3</w:t>
        </w:r>
        <w:r w:rsidR="00CF536F">
          <w:rPr>
            <w:webHidden/>
          </w:rPr>
          <w:tab/>
        </w:r>
        <w:r w:rsidR="00CF536F">
          <w:rPr>
            <w:webHidden/>
          </w:rPr>
          <w:fldChar w:fldCharType="begin"/>
        </w:r>
        <w:r w:rsidR="00CF536F">
          <w:rPr>
            <w:webHidden/>
          </w:rPr>
          <w:instrText xml:space="preserve"> PAGEREF _Toc500533894 \h </w:instrText>
        </w:r>
        <w:r w:rsidR="00CF536F">
          <w:rPr>
            <w:webHidden/>
          </w:rPr>
        </w:r>
        <w:r w:rsidR="00CF536F">
          <w:rPr>
            <w:webHidden/>
          </w:rPr>
          <w:fldChar w:fldCharType="separate"/>
        </w:r>
        <w:r w:rsidR="00FC256D">
          <w:rPr>
            <w:webHidden/>
          </w:rPr>
          <w:t>20</w:t>
        </w:r>
        <w:r w:rsidR="00CF536F">
          <w:rPr>
            <w:webHidden/>
          </w:rPr>
          <w:fldChar w:fldCharType="end"/>
        </w:r>
      </w:hyperlink>
    </w:p>
    <w:p w14:paraId="0FC3A440" w14:textId="1DC024FF" w:rsidR="00CF536F" w:rsidRDefault="0099443A">
      <w:pPr>
        <w:pStyle w:val="Obsah1"/>
        <w:rPr>
          <w:rFonts w:asciiTheme="minorHAnsi" w:eastAsiaTheme="minorEastAsia" w:hAnsiTheme="minorHAnsi" w:cstheme="minorBidi"/>
          <w:iCs w:val="0"/>
          <w:color w:val="auto"/>
          <w:sz w:val="22"/>
          <w:szCs w:val="22"/>
        </w:rPr>
      </w:pPr>
      <w:hyperlink w:anchor="_Toc500533895" w:history="1">
        <w:r w:rsidR="00CF536F" w:rsidRPr="00C01283">
          <w:rPr>
            <w:rStyle w:val="Hypertextovodkaz"/>
          </w:rPr>
          <w:t>Příloha č. 4</w:t>
        </w:r>
        <w:r w:rsidR="00CF536F">
          <w:rPr>
            <w:webHidden/>
          </w:rPr>
          <w:tab/>
        </w:r>
        <w:r w:rsidR="00CF536F">
          <w:rPr>
            <w:webHidden/>
          </w:rPr>
          <w:fldChar w:fldCharType="begin"/>
        </w:r>
        <w:r w:rsidR="00CF536F">
          <w:rPr>
            <w:webHidden/>
          </w:rPr>
          <w:instrText xml:space="preserve"> PAGEREF _Toc500533895 \h </w:instrText>
        </w:r>
        <w:r w:rsidR="00CF536F">
          <w:rPr>
            <w:webHidden/>
          </w:rPr>
        </w:r>
        <w:r w:rsidR="00CF536F">
          <w:rPr>
            <w:webHidden/>
          </w:rPr>
          <w:fldChar w:fldCharType="separate"/>
        </w:r>
        <w:r w:rsidR="00FC256D">
          <w:rPr>
            <w:webHidden/>
          </w:rPr>
          <w:t>22</w:t>
        </w:r>
        <w:r w:rsidR="00CF536F">
          <w:rPr>
            <w:webHidden/>
          </w:rPr>
          <w:fldChar w:fldCharType="end"/>
        </w:r>
      </w:hyperlink>
    </w:p>
    <w:p w14:paraId="5F80D5BC" w14:textId="22766B96" w:rsidR="00CF536F" w:rsidRDefault="0099443A">
      <w:pPr>
        <w:pStyle w:val="Obsah1"/>
        <w:rPr>
          <w:rFonts w:asciiTheme="minorHAnsi" w:eastAsiaTheme="minorEastAsia" w:hAnsiTheme="minorHAnsi" w:cstheme="minorBidi"/>
          <w:iCs w:val="0"/>
          <w:color w:val="auto"/>
          <w:sz w:val="22"/>
          <w:szCs w:val="22"/>
        </w:rPr>
      </w:pPr>
      <w:hyperlink w:anchor="_Toc500533896" w:history="1">
        <w:r w:rsidR="00CF536F" w:rsidRPr="00C01283">
          <w:rPr>
            <w:rStyle w:val="Hypertextovodkaz"/>
          </w:rPr>
          <w:t>Příloha č. 5</w:t>
        </w:r>
        <w:r w:rsidR="00CF536F">
          <w:rPr>
            <w:webHidden/>
          </w:rPr>
          <w:tab/>
        </w:r>
        <w:r w:rsidR="00CF536F">
          <w:rPr>
            <w:webHidden/>
          </w:rPr>
          <w:fldChar w:fldCharType="begin"/>
        </w:r>
        <w:r w:rsidR="00CF536F">
          <w:rPr>
            <w:webHidden/>
          </w:rPr>
          <w:instrText xml:space="preserve"> PAGEREF _Toc500533896 \h </w:instrText>
        </w:r>
        <w:r w:rsidR="00CF536F">
          <w:rPr>
            <w:webHidden/>
          </w:rPr>
        </w:r>
        <w:r w:rsidR="00CF536F">
          <w:rPr>
            <w:webHidden/>
          </w:rPr>
          <w:fldChar w:fldCharType="separate"/>
        </w:r>
        <w:r w:rsidR="00FC256D">
          <w:rPr>
            <w:webHidden/>
          </w:rPr>
          <w:t>24</w:t>
        </w:r>
        <w:r w:rsidR="00CF536F">
          <w:rPr>
            <w:webHidden/>
          </w:rPr>
          <w:fldChar w:fldCharType="end"/>
        </w:r>
      </w:hyperlink>
    </w:p>
    <w:p w14:paraId="6C9466C2" w14:textId="4EBF7E0A" w:rsidR="00CF536F" w:rsidRDefault="0099443A">
      <w:pPr>
        <w:pStyle w:val="Obsah1"/>
        <w:rPr>
          <w:rFonts w:asciiTheme="minorHAnsi" w:eastAsiaTheme="minorEastAsia" w:hAnsiTheme="minorHAnsi" w:cstheme="minorBidi"/>
          <w:iCs w:val="0"/>
          <w:color w:val="auto"/>
          <w:sz w:val="22"/>
          <w:szCs w:val="22"/>
        </w:rPr>
      </w:pPr>
      <w:hyperlink w:anchor="_Toc500533897" w:history="1">
        <w:r w:rsidR="00CF536F" w:rsidRPr="00C01283">
          <w:rPr>
            <w:rStyle w:val="Hypertextovodkaz"/>
          </w:rPr>
          <w:t>Příloha č. 6</w:t>
        </w:r>
        <w:r w:rsidR="00CF536F">
          <w:rPr>
            <w:webHidden/>
          </w:rPr>
          <w:tab/>
        </w:r>
        <w:r w:rsidR="00CF536F">
          <w:rPr>
            <w:webHidden/>
          </w:rPr>
          <w:fldChar w:fldCharType="begin"/>
        </w:r>
        <w:r w:rsidR="00CF536F">
          <w:rPr>
            <w:webHidden/>
          </w:rPr>
          <w:instrText xml:space="preserve"> PAGEREF _Toc500533897 \h </w:instrText>
        </w:r>
        <w:r w:rsidR="00CF536F">
          <w:rPr>
            <w:webHidden/>
          </w:rPr>
        </w:r>
        <w:r w:rsidR="00CF536F">
          <w:rPr>
            <w:webHidden/>
          </w:rPr>
          <w:fldChar w:fldCharType="separate"/>
        </w:r>
        <w:r w:rsidR="00FC256D">
          <w:rPr>
            <w:webHidden/>
          </w:rPr>
          <w:t>29</w:t>
        </w:r>
        <w:r w:rsidR="00CF536F">
          <w:rPr>
            <w:webHidden/>
          </w:rPr>
          <w:fldChar w:fldCharType="end"/>
        </w:r>
      </w:hyperlink>
    </w:p>
    <w:p w14:paraId="140EC40E" w14:textId="77777777" w:rsidR="00033587" w:rsidRPr="00B70334" w:rsidRDefault="00C718A9" w:rsidP="00B81B2B">
      <w:pPr>
        <w:pStyle w:val="Obsah2"/>
        <w:rPr>
          <w:rFonts w:ascii="Calibri" w:hAnsi="Calibri"/>
          <w:sz w:val="22"/>
          <w:szCs w:val="22"/>
        </w:rPr>
      </w:pPr>
      <w:r w:rsidRPr="00B70334">
        <w:fldChar w:fldCharType="end"/>
      </w:r>
    </w:p>
    <w:p w14:paraId="15841432" w14:textId="77777777" w:rsidR="00033587" w:rsidRPr="00033587" w:rsidRDefault="00033587" w:rsidP="00033587">
      <w:pPr>
        <w:ind w:firstLine="284"/>
        <w:rPr>
          <w:sz w:val="24"/>
          <w:szCs w:val="24"/>
        </w:rPr>
      </w:pPr>
    </w:p>
    <w:p w14:paraId="0707841B" w14:textId="77777777" w:rsidR="00085F31" w:rsidRDefault="00085F31" w:rsidP="00DF4C3B">
      <w:pPr>
        <w:pStyle w:val="Nadpis1IMP"/>
        <w:sectPr w:rsidR="00085F31" w:rsidSect="009F68BE">
          <w:pgSz w:w="11906" w:h="16838"/>
          <w:pgMar w:top="1134" w:right="1134" w:bottom="1134" w:left="1134" w:header="709" w:footer="709" w:gutter="0"/>
          <w:cols w:space="708"/>
          <w:docGrid w:linePitch="360"/>
        </w:sectPr>
      </w:pPr>
    </w:p>
    <w:p w14:paraId="4663AD4A" w14:textId="77777777" w:rsidR="00773022" w:rsidRPr="00B45211" w:rsidRDefault="00773022" w:rsidP="00DF4C3B">
      <w:pPr>
        <w:pStyle w:val="Nadpis1IMP"/>
      </w:pPr>
      <w:bookmarkStart w:id="1" w:name="_Toc337477973"/>
      <w:bookmarkStart w:id="2" w:name="_Toc337478084"/>
      <w:bookmarkStart w:id="3" w:name="_Toc500533873"/>
      <w:r w:rsidRPr="00B45211">
        <w:t>ČÁST I.</w:t>
      </w:r>
      <w:r w:rsidRPr="00B45211">
        <w:br/>
        <w:t>OBECNÁ USTANOVENÍ</w:t>
      </w:r>
      <w:bookmarkEnd w:id="1"/>
      <w:bookmarkEnd w:id="2"/>
      <w:bookmarkEnd w:id="3"/>
    </w:p>
    <w:p w14:paraId="78FBD389" w14:textId="77777777" w:rsidR="00773022" w:rsidRPr="00B45211" w:rsidRDefault="00773022" w:rsidP="00DB2663">
      <w:pPr>
        <w:pStyle w:val="NormlnIMP"/>
        <w:spacing w:line="240" w:lineRule="auto"/>
        <w:jc w:val="center"/>
        <w:outlineLvl w:val="0"/>
        <w:rPr>
          <w:b/>
          <w:bCs/>
        </w:rPr>
      </w:pPr>
    </w:p>
    <w:p w14:paraId="6FEF1EEF" w14:textId="77777777" w:rsidR="00773022" w:rsidRPr="00B45211" w:rsidRDefault="00773022" w:rsidP="00DB2663">
      <w:pPr>
        <w:pStyle w:val="NormlnIMP"/>
        <w:spacing w:line="240" w:lineRule="auto"/>
        <w:jc w:val="center"/>
        <w:outlineLvl w:val="0"/>
        <w:rPr>
          <w:b/>
          <w:bCs/>
        </w:rPr>
      </w:pPr>
    </w:p>
    <w:p w14:paraId="4382B3E1" w14:textId="77777777" w:rsidR="00773022" w:rsidRPr="00B45211" w:rsidRDefault="00773022" w:rsidP="00DB2663">
      <w:pPr>
        <w:pStyle w:val="NormlnIMP"/>
        <w:spacing w:line="240" w:lineRule="auto"/>
        <w:jc w:val="center"/>
        <w:outlineLvl w:val="0"/>
        <w:rPr>
          <w:rStyle w:val="Nadpis3Char"/>
        </w:rPr>
      </w:pPr>
      <w:bookmarkStart w:id="4" w:name="_Toc187654968"/>
      <w:bookmarkStart w:id="5" w:name="_Toc337477974"/>
      <w:bookmarkStart w:id="6" w:name="_Toc337478085"/>
      <w:bookmarkStart w:id="7" w:name="_Toc500533874"/>
      <w:r w:rsidRPr="00B45211">
        <w:rPr>
          <w:rStyle w:val="Nadpis3Char"/>
        </w:rPr>
        <w:t>Článek 1</w:t>
      </w:r>
      <w:r w:rsidRPr="00B45211">
        <w:rPr>
          <w:rStyle w:val="Nadpis3Char"/>
        </w:rPr>
        <w:br/>
        <w:t>Předmět úpravy a základní zásady</w:t>
      </w:r>
      <w:bookmarkEnd w:id="4"/>
      <w:bookmarkEnd w:id="5"/>
      <w:bookmarkEnd w:id="6"/>
      <w:bookmarkEnd w:id="7"/>
    </w:p>
    <w:p w14:paraId="083B9EBA" w14:textId="77777777" w:rsidR="00773022" w:rsidRPr="00B45211" w:rsidRDefault="00773022" w:rsidP="00DB2663">
      <w:pPr>
        <w:pStyle w:val="NormlnIMP"/>
        <w:spacing w:line="240" w:lineRule="auto"/>
        <w:rPr>
          <w:b/>
          <w:bCs/>
        </w:rPr>
      </w:pPr>
    </w:p>
    <w:p w14:paraId="7244ECD4" w14:textId="77777777" w:rsidR="00F73B4E" w:rsidRPr="00F4275D" w:rsidRDefault="00773022" w:rsidP="00FD1CBF">
      <w:pPr>
        <w:pStyle w:val="NormlnIMP"/>
        <w:numPr>
          <w:ilvl w:val="0"/>
          <w:numId w:val="2"/>
        </w:numPr>
        <w:tabs>
          <w:tab w:val="clear" w:pos="930"/>
        </w:tabs>
        <w:spacing w:line="240" w:lineRule="auto"/>
        <w:ind w:left="454" w:hanging="454"/>
        <w:jc w:val="both"/>
      </w:pPr>
      <w:r w:rsidRPr="00F4275D">
        <w:t xml:space="preserve">Tato Směrnice upravuje postup Královéhradeckého kraje </w:t>
      </w:r>
      <w:r w:rsidR="004366F8" w:rsidRPr="00F4275D">
        <w:t xml:space="preserve">a jím zřízených příspěvkových organizací </w:t>
      </w:r>
      <w:r w:rsidRPr="00F4275D">
        <w:t>při zadávání veřej</w:t>
      </w:r>
      <w:r w:rsidR="000E7814" w:rsidRPr="00F4275D">
        <w:t>ných zakázek</w:t>
      </w:r>
      <w:r w:rsidR="00AB58CA" w:rsidRPr="00F4275D">
        <w:t>.</w:t>
      </w:r>
      <w:r w:rsidR="000E7814" w:rsidRPr="00F4275D">
        <w:t xml:space="preserve"> </w:t>
      </w:r>
    </w:p>
    <w:p w14:paraId="593E881C" w14:textId="77777777" w:rsidR="00B75561" w:rsidRPr="00F4275D" w:rsidRDefault="00B75561" w:rsidP="00B75561">
      <w:pPr>
        <w:pStyle w:val="NormlnIMP"/>
        <w:spacing w:line="240" w:lineRule="auto"/>
        <w:ind w:left="454"/>
        <w:jc w:val="both"/>
      </w:pPr>
    </w:p>
    <w:p w14:paraId="4EF88731" w14:textId="77777777" w:rsidR="00DD69E1" w:rsidRPr="00043BDA" w:rsidRDefault="00773022" w:rsidP="00DD69E1">
      <w:pPr>
        <w:pStyle w:val="NormlnIMP"/>
        <w:numPr>
          <w:ilvl w:val="0"/>
          <w:numId w:val="2"/>
        </w:numPr>
        <w:tabs>
          <w:tab w:val="clear" w:pos="930"/>
        </w:tabs>
        <w:ind w:left="426" w:hanging="426"/>
        <w:jc w:val="both"/>
      </w:pPr>
      <w:r w:rsidRPr="00043BDA">
        <w:t>Veřejnou zakázku</w:t>
      </w:r>
      <w:r w:rsidR="00DD69E1" w:rsidRPr="00043BDA">
        <w:t xml:space="preserve"> je možno realizovat pouze za předpokladu zajištění jejího rozpočtového krytí v souladu s právními předpisy, je-li zadavatelem kraj, resp. zajištění finančního krytí, je-li zadavatelem příspěvková organizace kraje v souladu s právními předpisy.</w:t>
      </w:r>
    </w:p>
    <w:p w14:paraId="2F6747A8" w14:textId="77777777" w:rsidR="00DD69E1" w:rsidRPr="00043BDA" w:rsidRDefault="00DD69E1" w:rsidP="00DD69E1">
      <w:pPr>
        <w:pStyle w:val="NormlnIMP"/>
        <w:ind w:left="360"/>
        <w:jc w:val="both"/>
      </w:pPr>
    </w:p>
    <w:p w14:paraId="2834BE3E" w14:textId="77777777" w:rsidR="00773022" w:rsidRPr="00043BDA" w:rsidRDefault="00AF7032" w:rsidP="00385AAA">
      <w:pPr>
        <w:pStyle w:val="NormlnIMP"/>
        <w:numPr>
          <w:ilvl w:val="0"/>
          <w:numId w:val="2"/>
        </w:numPr>
        <w:tabs>
          <w:tab w:val="clear" w:pos="930"/>
        </w:tabs>
        <w:spacing w:line="240" w:lineRule="auto"/>
        <w:ind w:left="426" w:hanging="426"/>
        <w:jc w:val="both"/>
      </w:pPr>
      <w:r w:rsidRPr="00043BDA">
        <w:t>V</w:t>
      </w:r>
      <w:r w:rsidR="00155873" w:rsidRPr="00043BDA">
        <w:t xml:space="preserve"> případě plnění veřejné zakázky, která je </w:t>
      </w:r>
      <w:r w:rsidR="00B1373C" w:rsidRPr="00043BDA">
        <w:t>závislá na přidělení finančních prostředků</w:t>
      </w:r>
      <w:r w:rsidR="00F7787F" w:rsidRPr="00043BDA">
        <w:t xml:space="preserve"> z dotačního programu</w:t>
      </w:r>
      <w:r w:rsidR="005E2F71">
        <w:t xml:space="preserve"> a poskytnutí těchto prostředků nebylo do dne zahájení výběrového či zadávacího řízení závazně schváleno</w:t>
      </w:r>
      <w:r w:rsidR="00F7787F" w:rsidRPr="00043BDA">
        <w:t xml:space="preserve">, musí smluvní ujednání </w:t>
      </w:r>
      <w:r w:rsidR="00040906" w:rsidRPr="00043BDA">
        <w:t xml:space="preserve">obsahovat </w:t>
      </w:r>
      <w:r w:rsidR="00F7787F" w:rsidRPr="00043BDA">
        <w:t>odkládací podmínku, která stanoví, že smlouva nabývá účinnosti</w:t>
      </w:r>
      <w:r w:rsidR="007E2DC8" w:rsidRPr="00043BDA">
        <w:t xml:space="preserve">, </w:t>
      </w:r>
      <w:r w:rsidR="00F7787F" w:rsidRPr="00043BDA">
        <w:t>pokud bude závazně schváleno poskytnutí finančních prostředků na krytí celkové ceny díla, která nen</w:t>
      </w:r>
      <w:r w:rsidR="00040906" w:rsidRPr="00043BDA">
        <w:t>í</w:t>
      </w:r>
      <w:r w:rsidR="00F7787F" w:rsidRPr="00043BDA">
        <w:t xml:space="preserve"> kryta z rozpočtu zadavatele</w:t>
      </w:r>
      <w:r w:rsidR="00385AAA" w:rsidRPr="00043BDA">
        <w:t>.</w:t>
      </w:r>
      <w:r w:rsidR="00D04296" w:rsidRPr="00043BDA">
        <w:t xml:space="preserve"> </w:t>
      </w:r>
      <w:r w:rsidR="00F7787F" w:rsidRPr="00043BDA">
        <w:t xml:space="preserve">  </w:t>
      </w:r>
      <w:r w:rsidR="00155873" w:rsidRPr="00043BDA">
        <w:t xml:space="preserve">  </w:t>
      </w:r>
    </w:p>
    <w:p w14:paraId="0A730B92" w14:textId="77777777" w:rsidR="003B35A7" w:rsidRPr="00F4275D" w:rsidRDefault="003B35A7" w:rsidP="00072E29">
      <w:pPr>
        <w:pStyle w:val="Odstavecseseznamem"/>
        <w:ind w:left="930" w:hanging="930"/>
        <w:jc w:val="center"/>
      </w:pPr>
    </w:p>
    <w:p w14:paraId="7A8F989B" w14:textId="77777777" w:rsidR="00773022" w:rsidRPr="00F4275D" w:rsidRDefault="00773022" w:rsidP="00DB2663">
      <w:pPr>
        <w:pStyle w:val="NormlnIMP"/>
        <w:numPr>
          <w:ilvl w:val="0"/>
          <w:numId w:val="2"/>
        </w:numPr>
        <w:tabs>
          <w:tab w:val="clear" w:pos="930"/>
        </w:tabs>
        <w:spacing w:line="240" w:lineRule="auto"/>
        <w:ind w:left="454" w:hanging="454"/>
        <w:jc w:val="both"/>
      </w:pPr>
      <w:r w:rsidRPr="00F4275D">
        <w:t xml:space="preserve">Veškeré veřejné </w:t>
      </w:r>
      <w:r w:rsidR="007A3125" w:rsidRPr="00F4275D">
        <w:t>zakázky musí</w:t>
      </w:r>
      <w:r w:rsidRPr="00F4275D">
        <w:t xml:space="preserve"> </w:t>
      </w:r>
      <w:r w:rsidR="00E138E7" w:rsidRPr="00F4275D">
        <w:t>být realizovány</w:t>
      </w:r>
      <w:r w:rsidRPr="00F4275D">
        <w:t xml:space="preserve"> při dodržení </w:t>
      </w:r>
      <w:r w:rsidRPr="00F4275D">
        <w:rPr>
          <w:b/>
        </w:rPr>
        <w:t>zásad</w:t>
      </w:r>
      <w:r w:rsidRPr="00F4275D">
        <w:t>:</w:t>
      </w:r>
    </w:p>
    <w:p w14:paraId="71DE77D4" w14:textId="77777777" w:rsidR="00DB2663" w:rsidRPr="00F4275D" w:rsidRDefault="00DB2663" w:rsidP="00DB2663">
      <w:pPr>
        <w:pStyle w:val="Odstavecseseznamem"/>
        <w:overflowPunct/>
        <w:autoSpaceDE/>
        <w:autoSpaceDN/>
        <w:adjustRightInd/>
        <w:spacing w:line="120" w:lineRule="auto"/>
        <w:ind w:left="930"/>
        <w:jc w:val="both"/>
        <w:textAlignment w:val="auto"/>
        <w:rPr>
          <w:sz w:val="24"/>
          <w:szCs w:val="24"/>
        </w:rPr>
      </w:pPr>
    </w:p>
    <w:p w14:paraId="7EA7F43A" w14:textId="77777777" w:rsidR="00773022" w:rsidRPr="00F4275D" w:rsidRDefault="00773022" w:rsidP="00DB2663">
      <w:pPr>
        <w:numPr>
          <w:ilvl w:val="0"/>
          <w:numId w:val="1"/>
        </w:numPr>
        <w:tabs>
          <w:tab w:val="clear" w:pos="720"/>
        </w:tabs>
        <w:overflowPunct/>
        <w:autoSpaceDE/>
        <w:autoSpaceDN/>
        <w:adjustRightInd/>
        <w:ind w:left="896" w:hanging="357"/>
        <w:textAlignment w:val="auto"/>
        <w:rPr>
          <w:sz w:val="24"/>
          <w:szCs w:val="24"/>
        </w:rPr>
      </w:pPr>
      <w:r w:rsidRPr="00F4275D">
        <w:rPr>
          <w:sz w:val="24"/>
          <w:szCs w:val="24"/>
        </w:rPr>
        <w:t>transparentnosti</w:t>
      </w:r>
    </w:p>
    <w:p w14:paraId="0C514AC9" w14:textId="77777777" w:rsidR="00773022" w:rsidRPr="00F4275D" w:rsidRDefault="00773022" w:rsidP="00DB2663">
      <w:pPr>
        <w:numPr>
          <w:ilvl w:val="0"/>
          <w:numId w:val="1"/>
        </w:numPr>
        <w:tabs>
          <w:tab w:val="clear" w:pos="720"/>
        </w:tabs>
        <w:overflowPunct/>
        <w:autoSpaceDE/>
        <w:autoSpaceDN/>
        <w:adjustRightInd/>
        <w:ind w:left="896" w:hanging="357"/>
        <w:textAlignment w:val="auto"/>
        <w:rPr>
          <w:sz w:val="24"/>
          <w:szCs w:val="24"/>
        </w:rPr>
      </w:pPr>
      <w:r w:rsidRPr="00F4275D">
        <w:rPr>
          <w:sz w:val="24"/>
          <w:szCs w:val="24"/>
        </w:rPr>
        <w:t xml:space="preserve">rovného (stejného) zacházení </w:t>
      </w:r>
    </w:p>
    <w:p w14:paraId="25AEC249" w14:textId="77777777" w:rsidR="00773022" w:rsidRPr="00F4275D" w:rsidRDefault="00773022" w:rsidP="00DB2663">
      <w:pPr>
        <w:numPr>
          <w:ilvl w:val="0"/>
          <w:numId w:val="1"/>
        </w:numPr>
        <w:tabs>
          <w:tab w:val="clear" w:pos="720"/>
        </w:tabs>
        <w:overflowPunct/>
        <w:autoSpaceDE/>
        <w:autoSpaceDN/>
        <w:adjustRightInd/>
        <w:ind w:left="896" w:hanging="357"/>
        <w:textAlignment w:val="auto"/>
        <w:rPr>
          <w:sz w:val="24"/>
          <w:szCs w:val="24"/>
        </w:rPr>
      </w:pPr>
      <w:r w:rsidRPr="00F4275D">
        <w:rPr>
          <w:sz w:val="24"/>
          <w:szCs w:val="24"/>
        </w:rPr>
        <w:t xml:space="preserve">zákazu diskriminace </w:t>
      </w:r>
    </w:p>
    <w:p w14:paraId="3C602603" w14:textId="77777777" w:rsidR="00773022" w:rsidRPr="00F4275D" w:rsidRDefault="00FE211C" w:rsidP="00DB2663">
      <w:pPr>
        <w:numPr>
          <w:ilvl w:val="0"/>
          <w:numId w:val="1"/>
        </w:numPr>
        <w:tabs>
          <w:tab w:val="clear" w:pos="720"/>
        </w:tabs>
        <w:overflowPunct/>
        <w:autoSpaceDE/>
        <w:autoSpaceDN/>
        <w:adjustRightInd/>
        <w:ind w:left="896" w:hanging="357"/>
        <w:textAlignment w:val="auto"/>
        <w:rPr>
          <w:sz w:val="24"/>
          <w:szCs w:val="24"/>
        </w:rPr>
      </w:pPr>
      <w:r w:rsidRPr="00F4275D">
        <w:rPr>
          <w:sz w:val="24"/>
          <w:szCs w:val="24"/>
        </w:rPr>
        <w:t>přiměřenosti</w:t>
      </w:r>
    </w:p>
    <w:p w14:paraId="4F9F2378" w14:textId="77777777" w:rsidR="00773022" w:rsidRPr="00F4275D" w:rsidRDefault="00773022" w:rsidP="00DB2663">
      <w:pPr>
        <w:pStyle w:val="Zkladntextodsazen"/>
        <w:overflowPunct/>
        <w:autoSpaceDE/>
        <w:autoSpaceDN/>
        <w:adjustRightInd/>
        <w:ind w:left="454" w:hanging="454"/>
        <w:textAlignment w:val="auto"/>
        <w:rPr>
          <w:u w:val="single"/>
        </w:rPr>
      </w:pPr>
    </w:p>
    <w:p w14:paraId="27209F64" w14:textId="77777777" w:rsidR="00634BBD" w:rsidRPr="00634BBD" w:rsidRDefault="00634BBD" w:rsidP="00634BBD">
      <w:pPr>
        <w:pStyle w:val="NormlnIMP"/>
        <w:numPr>
          <w:ilvl w:val="0"/>
          <w:numId w:val="2"/>
        </w:numPr>
        <w:tabs>
          <w:tab w:val="clear" w:pos="930"/>
        </w:tabs>
        <w:ind w:left="567" w:hanging="567"/>
        <w:jc w:val="both"/>
      </w:pPr>
      <w:r w:rsidRPr="00634BBD">
        <w:t xml:space="preserve">Pokud je to </w:t>
      </w:r>
      <w:r>
        <w:t xml:space="preserve">vzhledem k předmětu veřejné zakázky </w:t>
      </w:r>
      <w:r w:rsidRPr="00634BBD">
        <w:t>možné</w:t>
      </w:r>
      <w:r>
        <w:t xml:space="preserve"> a vhodné, z</w:t>
      </w:r>
      <w:r w:rsidRPr="00634BBD">
        <w:t xml:space="preserve">adavatel </w:t>
      </w:r>
      <w:r>
        <w:t>bude</w:t>
      </w:r>
      <w:r w:rsidRPr="00634BBD">
        <w:t xml:space="preserve"> </w:t>
      </w:r>
      <w:r>
        <w:t xml:space="preserve">v rámci odpovědného zadávání veřejných zakázek </w:t>
      </w:r>
      <w:r w:rsidRPr="00634BBD">
        <w:t>zohledňovat širší sociální, environmentální a regionálně ekonomické dopady a bude se řídit třemi následujícími pravidly:</w:t>
      </w:r>
    </w:p>
    <w:p w14:paraId="298F8F47" w14:textId="77777777" w:rsidR="00634BBD" w:rsidRPr="00634BBD" w:rsidRDefault="00634BBD" w:rsidP="00634BBD">
      <w:pPr>
        <w:pStyle w:val="NormlnIMP"/>
        <w:numPr>
          <w:ilvl w:val="0"/>
          <w:numId w:val="39"/>
        </w:numPr>
        <w:jc w:val="both"/>
      </w:pPr>
      <w:r w:rsidRPr="00634BBD">
        <w:t>bude zohledňovat sociální hlediska, to znamená, že bude podporovat zaměstnanost osob znevýhodněných na trhu práce, přístup sociálních podniků a malých a středních podniků, usilovat o důstojné pracovní podmínky a férové dodavatelské vztahy, respektovat principy etického nakupování,</w:t>
      </w:r>
    </w:p>
    <w:p w14:paraId="0378695E" w14:textId="77777777" w:rsidR="00634BBD" w:rsidRPr="00634BBD" w:rsidRDefault="00634BBD" w:rsidP="00634BBD">
      <w:pPr>
        <w:pStyle w:val="NormlnIMP"/>
        <w:numPr>
          <w:ilvl w:val="0"/>
          <w:numId w:val="39"/>
        </w:numPr>
        <w:jc w:val="both"/>
      </w:pPr>
      <w:r w:rsidRPr="00634BBD">
        <w:t>bude zohledňovat environmentální aspekty, tj. omezí spotřebu energií, surovin, omezí produkci odpadů a uhlíkovou stopu,</w:t>
      </w:r>
    </w:p>
    <w:p w14:paraId="3D6EF512" w14:textId="77777777" w:rsidR="00634BBD" w:rsidRPr="00634BBD" w:rsidRDefault="00634BBD" w:rsidP="00634BBD">
      <w:pPr>
        <w:pStyle w:val="NormlnIMP"/>
        <w:numPr>
          <w:ilvl w:val="0"/>
          <w:numId w:val="39"/>
        </w:numPr>
        <w:jc w:val="both"/>
      </w:pPr>
      <w:r w:rsidRPr="00634BBD">
        <w:t>svým přístupem půjde příkladem dalším veřejným i soukromým institucím a subjektům.</w:t>
      </w:r>
    </w:p>
    <w:p w14:paraId="64BC76AC" w14:textId="7DEF7D8A" w:rsidR="00634BBD" w:rsidRDefault="00634BBD" w:rsidP="00634BBD">
      <w:pPr>
        <w:pStyle w:val="NormlnIMP"/>
        <w:ind w:left="567"/>
        <w:jc w:val="both"/>
      </w:pPr>
      <w:r>
        <w:t xml:space="preserve">Za tím účelem je možné použít </w:t>
      </w:r>
      <w:r w:rsidRPr="00634BBD">
        <w:t>sociální a jiná společenská hlediska</w:t>
      </w:r>
      <w:r w:rsidR="00ED03AD">
        <w:t>,</w:t>
      </w:r>
      <w:r w:rsidRPr="00634BBD">
        <w:t xml:space="preserve"> zejména ve specifikaci předmětu plnění, jakožto absolutní podmínk</w:t>
      </w:r>
      <w:r>
        <w:t>y</w:t>
      </w:r>
      <w:r w:rsidRPr="00634BBD">
        <w:t xml:space="preserve"> účasti v</w:t>
      </w:r>
      <w:r>
        <w:t>e veřejné zakázce</w:t>
      </w:r>
      <w:r w:rsidRPr="00634BBD">
        <w:t xml:space="preserve"> (§ 37 odst. 1 písm. b až d </w:t>
      </w:r>
      <w:r w:rsidR="00141E10">
        <w:t>zákona č. 134/2016 Sb., o zadávání veřejných zakázek, ve znění pozdějších předpisů</w:t>
      </w:r>
      <w:r w:rsidR="009E6370">
        <w:t xml:space="preserve"> </w:t>
      </w:r>
      <w:r w:rsidR="00141E10">
        <w:t>(dále jen „Zákon“)</w:t>
      </w:r>
      <w:r w:rsidRPr="00634BBD">
        <w:t xml:space="preserve"> nebo v rámci hodnocení (§ 114 odst. 1 a odst. 2 Zákona, § 116 odst. 1 a odst. 2 písm. d Zákona). </w:t>
      </w:r>
    </w:p>
    <w:p w14:paraId="67B0141C" w14:textId="77777777" w:rsidR="001C5F62" w:rsidRDefault="001C5F62" w:rsidP="00634BBD">
      <w:pPr>
        <w:pStyle w:val="NormlnIMP"/>
        <w:ind w:left="567"/>
        <w:jc w:val="both"/>
      </w:pPr>
    </w:p>
    <w:p w14:paraId="2FA6362D" w14:textId="183D2CE1" w:rsidR="009D5639" w:rsidRDefault="001C5F62" w:rsidP="00634BBD">
      <w:pPr>
        <w:pStyle w:val="NormlnIMP"/>
        <w:ind w:left="567"/>
        <w:jc w:val="both"/>
      </w:pPr>
      <w:r w:rsidRPr="001C5F62">
        <w:t xml:space="preserve">Při zadávání veřejných zakázek na pořízení projektové dokumentace staveb, je-li to s ohledem na charakter stavby smysluplné, zadavatel vždy požaduje řešení, které bude energeticky úsporné a environmentálně šetrné, zejména požaduje, aby zhotovitel projektové dokumentace při jejím vypracovávání řešil možnost zpětného využití dešťových vod pro provoz objektu nad rámec požadavku § 5 odst. 3 zákona č. 254/2001 Sb., o vodách a změně některých zákonů, ve znění pozdějších předpisů.  Zadavatel preferuje technická řešení, která napomáhají udržitelnému hospodaření s vodou (např. zachytávání srážkové vody na zalévání zahrady, akumulace srážkové vody pro splachování WC a zálivku, využívání přečištěné odpadní vody jako vody užitkové, zakládání tzv. zelených střech, výstavba retenčních nádrží, jezírek apod.). </w:t>
      </w:r>
      <w:r w:rsidR="009D5639">
        <w:t xml:space="preserve">  </w:t>
      </w:r>
    </w:p>
    <w:p w14:paraId="2D219B19" w14:textId="77777777" w:rsidR="00ED03AD" w:rsidRPr="00634BBD" w:rsidRDefault="00ED03AD" w:rsidP="00634BBD">
      <w:pPr>
        <w:pStyle w:val="NormlnIMP"/>
        <w:ind w:left="567"/>
        <w:jc w:val="both"/>
      </w:pPr>
    </w:p>
    <w:p w14:paraId="7D47D629" w14:textId="14EC5601" w:rsidR="001511B5" w:rsidRPr="00F4275D" w:rsidRDefault="00773022" w:rsidP="0005698E">
      <w:pPr>
        <w:pStyle w:val="NormlnIMP"/>
        <w:numPr>
          <w:ilvl w:val="0"/>
          <w:numId w:val="2"/>
        </w:numPr>
        <w:tabs>
          <w:tab w:val="clear" w:pos="930"/>
        </w:tabs>
        <w:spacing w:line="240" w:lineRule="auto"/>
        <w:ind w:left="454" w:hanging="454"/>
        <w:jc w:val="both"/>
      </w:pPr>
      <w:r w:rsidRPr="00F4275D">
        <w:t xml:space="preserve">Zadavatel postupuje </w:t>
      </w:r>
      <w:r w:rsidR="007A3125" w:rsidRPr="00F4275D">
        <w:t>při zadávacím</w:t>
      </w:r>
      <w:r w:rsidRPr="00F4275D">
        <w:t xml:space="preserve"> řízení veřejné </w:t>
      </w:r>
      <w:r w:rsidR="00E138E7" w:rsidRPr="00F4275D">
        <w:t>zakázky vždy</w:t>
      </w:r>
      <w:r w:rsidRPr="00F4275D">
        <w:t xml:space="preserve">  </w:t>
      </w:r>
      <w:r w:rsidR="00D0262F" w:rsidRPr="00F4275D">
        <w:t xml:space="preserve">v </w:t>
      </w:r>
      <w:r w:rsidRPr="00F4275D">
        <w:t>souladu se Zákonem, touto</w:t>
      </w:r>
      <w:r w:rsidR="00FD4185">
        <w:t xml:space="preserve"> směrnicí</w:t>
      </w:r>
      <w:r w:rsidRPr="00F4275D">
        <w:t xml:space="preserve"> a je povinen zajistit soulad jednotlivých operací při zadávacím řízení s právními předpisy při dodržení optimálního vztahu mezi hospodárností, účelností a efektivností jednotlivých operací podle zákona </w:t>
      </w:r>
      <w:r w:rsidR="00104634" w:rsidRPr="00F4275D">
        <w:t xml:space="preserve">č. 320/2001 Sb., </w:t>
      </w:r>
      <w:r w:rsidRPr="00F4275D">
        <w:t>o finanční kontrole</w:t>
      </w:r>
      <w:r w:rsidR="00104634" w:rsidRPr="00F4275D">
        <w:t xml:space="preserve">, ve znění pozdějších předpisů </w:t>
      </w:r>
      <w:r w:rsidRPr="00F4275D">
        <w:t xml:space="preserve">a dalších platných právních předpisů ČR. </w:t>
      </w:r>
    </w:p>
    <w:p w14:paraId="47EFD90E" w14:textId="77777777" w:rsidR="000765E3" w:rsidRPr="00F4275D" w:rsidRDefault="000765E3" w:rsidP="00DB1BB9">
      <w:pPr>
        <w:pStyle w:val="NormlnIMP"/>
        <w:spacing w:line="240" w:lineRule="auto"/>
        <w:ind w:left="454"/>
        <w:jc w:val="both"/>
      </w:pPr>
    </w:p>
    <w:p w14:paraId="5766D928" w14:textId="77777777" w:rsidR="00773022" w:rsidRPr="00FC0189" w:rsidRDefault="00773022" w:rsidP="00FC0189">
      <w:pPr>
        <w:pStyle w:val="NormlnIMP"/>
        <w:tabs>
          <w:tab w:val="left" w:pos="588"/>
        </w:tabs>
        <w:spacing w:line="240" w:lineRule="auto"/>
        <w:jc w:val="both"/>
        <w:rPr>
          <w:strike/>
        </w:rPr>
      </w:pPr>
      <w:r w:rsidRPr="00FC0189">
        <w:rPr>
          <w:strike/>
        </w:rPr>
        <w:t xml:space="preserve">  </w:t>
      </w:r>
    </w:p>
    <w:p w14:paraId="1FA5C307" w14:textId="77777777" w:rsidR="00773022" w:rsidRPr="00B45211" w:rsidRDefault="00773022" w:rsidP="00DB2663">
      <w:pPr>
        <w:pStyle w:val="NormlnIMP"/>
        <w:spacing w:line="240" w:lineRule="auto"/>
        <w:jc w:val="both"/>
      </w:pPr>
    </w:p>
    <w:p w14:paraId="3537A1CF" w14:textId="77777777" w:rsidR="00773022" w:rsidRPr="00DB1BB9" w:rsidRDefault="00773022" w:rsidP="00DB2663">
      <w:pPr>
        <w:pStyle w:val="Nadpis3"/>
        <w:rPr>
          <w:lang w:val="cs-CZ"/>
        </w:rPr>
      </w:pPr>
      <w:bookmarkStart w:id="8" w:name="_Toc187654969"/>
      <w:bookmarkStart w:id="9" w:name="_Toc337477975"/>
      <w:bookmarkStart w:id="10" w:name="_Toc337478086"/>
      <w:bookmarkStart w:id="11" w:name="_Toc500533875"/>
      <w:r w:rsidRPr="00B45211">
        <w:t>Článek 2</w:t>
      </w:r>
      <w:r w:rsidRPr="00B45211">
        <w:br/>
      </w:r>
      <w:bookmarkEnd w:id="8"/>
      <w:bookmarkEnd w:id="9"/>
      <w:bookmarkEnd w:id="10"/>
      <w:r w:rsidR="00AB5020" w:rsidRPr="004C47A3">
        <w:rPr>
          <w:lang w:val="cs-CZ"/>
        </w:rPr>
        <w:t xml:space="preserve">Vymezení </w:t>
      </w:r>
      <w:r w:rsidR="008A7450" w:rsidRPr="004C47A3">
        <w:rPr>
          <w:lang w:val="cs-CZ"/>
        </w:rPr>
        <w:t xml:space="preserve">některých </w:t>
      </w:r>
      <w:r w:rsidR="00AB5020" w:rsidRPr="004C47A3">
        <w:rPr>
          <w:lang w:val="cs-CZ"/>
        </w:rPr>
        <w:t>pojmů</w:t>
      </w:r>
      <w:bookmarkEnd w:id="11"/>
    </w:p>
    <w:p w14:paraId="324759DE" w14:textId="77777777" w:rsidR="00773022" w:rsidRPr="00B45211" w:rsidRDefault="00773022" w:rsidP="00DB2663">
      <w:pPr>
        <w:pStyle w:val="NormlnIMP"/>
        <w:spacing w:line="240" w:lineRule="auto"/>
        <w:jc w:val="both"/>
        <w:rPr>
          <w:b/>
          <w:i/>
        </w:rPr>
      </w:pPr>
    </w:p>
    <w:p w14:paraId="764F610D" w14:textId="77777777" w:rsidR="00314001" w:rsidRDefault="00314001" w:rsidP="00DB2663">
      <w:pPr>
        <w:pStyle w:val="Odstavecseseznamem"/>
      </w:pPr>
    </w:p>
    <w:p w14:paraId="5E4B33E5" w14:textId="77777777" w:rsidR="00862669" w:rsidRDefault="00862669" w:rsidP="002C05DD">
      <w:pPr>
        <w:pStyle w:val="NormlnIMP"/>
        <w:numPr>
          <w:ilvl w:val="0"/>
          <w:numId w:val="25"/>
        </w:numPr>
        <w:spacing w:line="240" w:lineRule="auto"/>
        <w:ind w:left="426" w:hanging="426"/>
        <w:jc w:val="both"/>
      </w:pPr>
      <w:r>
        <w:t xml:space="preserve">Veřejná zakázka malého rozsahu (dále též jen „VZMR“) je veřejná zakázka, jejíž předpokládaná hodnota je </w:t>
      </w:r>
      <w:r w:rsidRPr="00ED03AD">
        <w:rPr>
          <w:u w:val="single"/>
        </w:rPr>
        <w:t>rovna nebo nižší</w:t>
      </w:r>
      <w:r>
        <w:t xml:space="preserve"> v případě veřejné zakázky</w:t>
      </w:r>
    </w:p>
    <w:p w14:paraId="0612C1EB" w14:textId="77777777" w:rsidR="00ED03AD" w:rsidRDefault="00ED03AD" w:rsidP="00C07F78">
      <w:pPr>
        <w:pStyle w:val="NormlnIMP"/>
        <w:numPr>
          <w:ilvl w:val="0"/>
          <w:numId w:val="38"/>
        </w:numPr>
        <w:spacing w:line="240" w:lineRule="auto"/>
        <w:jc w:val="both"/>
      </w:pPr>
      <w:r>
        <w:t>n</w:t>
      </w:r>
      <w:r w:rsidR="00862669">
        <w:t xml:space="preserve">a dodávky nebo na služby částce 2 000 000 Kč bez DPH, </w:t>
      </w:r>
    </w:p>
    <w:p w14:paraId="18A6132A" w14:textId="77777777" w:rsidR="00862669" w:rsidRDefault="00ED03AD" w:rsidP="00ED03AD">
      <w:pPr>
        <w:pStyle w:val="NormlnIMP"/>
        <w:spacing w:line="240" w:lineRule="auto"/>
        <w:ind w:left="426"/>
        <w:jc w:val="both"/>
      </w:pPr>
      <w:r>
        <w:t xml:space="preserve">     </w:t>
      </w:r>
      <w:r w:rsidR="00862669">
        <w:t>nebo</w:t>
      </w:r>
    </w:p>
    <w:p w14:paraId="3639EDFA" w14:textId="77777777" w:rsidR="00862669" w:rsidRDefault="00ED03AD" w:rsidP="00C07F78">
      <w:pPr>
        <w:pStyle w:val="NormlnIMP"/>
        <w:numPr>
          <w:ilvl w:val="0"/>
          <w:numId w:val="38"/>
        </w:numPr>
        <w:spacing w:line="240" w:lineRule="auto"/>
        <w:jc w:val="both"/>
      </w:pPr>
      <w:r>
        <w:t>n</w:t>
      </w:r>
      <w:r w:rsidR="00862669">
        <w:t>a stavební práce částce 6 000 000 Kč bez DPH.</w:t>
      </w:r>
    </w:p>
    <w:p w14:paraId="676B60BE" w14:textId="77777777" w:rsidR="00ED03AD" w:rsidRDefault="00ED03AD" w:rsidP="00ED03AD">
      <w:pPr>
        <w:pStyle w:val="NormlnIMP"/>
        <w:spacing w:line="240" w:lineRule="auto"/>
        <w:ind w:left="786"/>
        <w:jc w:val="both"/>
      </w:pPr>
    </w:p>
    <w:p w14:paraId="1D6B3975" w14:textId="77777777" w:rsidR="00862669" w:rsidRDefault="00862669" w:rsidP="009A766E">
      <w:pPr>
        <w:pStyle w:val="NormlnIMP"/>
        <w:numPr>
          <w:ilvl w:val="0"/>
          <w:numId w:val="25"/>
        </w:numPr>
        <w:spacing w:line="240" w:lineRule="auto"/>
        <w:ind w:left="426" w:hanging="426"/>
        <w:jc w:val="both"/>
      </w:pPr>
      <w:r>
        <w:t>Kde se v této směrnici uvádí „zadávací řízení“ rozumí se tím i postup zadávání VZMR, není-li uvedeno jinak.</w:t>
      </w:r>
    </w:p>
    <w:p w14:paraId="35880E94" w14:textId="77777777" w:rsidR="00ED03AD" w:rsidRPr="00C07F78" w:rsidRDefault="00ED03AD" w:rsidP="00ED03AD">
      <w:pPr>
        <w:pStyle w:val="NormlnIMP"/>
        <w:spacing w:line="240" w:lineRule="auto"/>
        <w:ind w:left="426"/>
        <w:jc w:val="both"/>
      </w:pPr>
    </w:p>
    <w:p w14:paraId="3FA40BC6" w14:textId="77777777" w:rsidR="001511B5" w:rsidRPr="00984609" w:rsidRDefault="001511B5" w:rsidP="002C05DD">
      <w:pPr>
        <w:pStyle w:val="NormlnIMP"/>
        <w:numPr>
          <w:ilvl w:val="0"/>
          <w:numId w:val="25"/>
        </w:numPr>
        <w:spacing w:line="240" w:lineRule="auto"/>
        <w:ind w:left="426" w:hanging="426"/>
        <w:jc w:val="both"/>
      </w:pPr>
      <w:r w:rsidRPr="00471953">
        <w:rPr>
          <w:b/>
        </w:rPr>
        <w:t>Dodavatelem</w:t>
      </w:r>
      <w:r>
        <w:t xml:space="preserve"> se rozumí osoba, která</w:t>
      </w:r>
      <w:r w:rsidR="0074693D">
        <w:t xml:space="preserve"> </w:t>
      </w:r>
      <w:r>
        <w:t>nabízí poskytnutí dodávek, služeb, nebo stavebních prací, nebo více těchto osob společně. Za dodavatele se považuje i pobočka závodu; v takovém případě se za sídlo dodavatele považuje sídlo pobočky závodu.</w:t>
      </w:r>
      <w:r w:rsidR="00CC0F6E">
        <w:t xml:space="preserve"> </w:t>
      </w:r>
      <w:r w:rsidR="00CC0F6E" w:rsidRPr="00984609">
        <w:t xml:space="preserve">Dodavatel se stává </w:t>
      </w:r>
      <w:r w:rsidR="00CC0F6E" w:rsidRPr="00984609">
        <w:rPr>
          <w:b/>
        </w:rPr>
        <w:t>účastníkem</w:t>
      </w:r>
      <w:r w:rsidR="00CC0F6E" w:rsidRPr="00984609">
        <w:t xml:space="preserve"> zadávacího řízení v okamžiku, kdy podá nabídku.</w:t>
      </w:r>
    </w:p>
    <w:p w14:paraId="136473C3" w14:textId="77777777" w:rsidR="00A07003" w:rsidRDefault="00A07003" w:rsidP="00DB1BB9">
      <w:pPr>
        <w:pStyle w:val="NormlnIMP"/>
        <w:spacing w:line="240" w:lineRule="auto"/>
        <w:ind w:left="842"/>
        <w:jc w:val="both"/>
        <w:rPr>
          <w:highlight w:val="yellow"/>
        </w:rPr>
      </w:pPr>
    </w:p>
    <w:p w14:paraId="0FB9C899" w14:textId="77777777" w:rsidR="00A07003" w:rsidRDefault="00A07003" w:rsidP="002C05DD">
      <w:pPr>
        <w:pStyle w:val="NormlnIMP"/>
        <w:numPr>
          <w:ilvl w:val="0"/>
          <w:numId w:val="25"/>
        </w:numPr>
        <w:spacing w:line="240" w:lineRule="auto"/>
        <w:ind w:left="426" w:hanging="426"/>
        <w:jc w:val="both"/>
      </w:pPr>
      <w:r w:rsidRPr="00471953">
        <w:rPr>
          <w:b/>
        </w:rPr>
        <w:t>Vybraným dodavatelem</w:t>
      </w:r>
      <w:r w:rsidRPr="00DB1BB9">
        <w:t xml:space="preserve"> se rozumí účastník zadávacího řízení, kterého zadavatel vybral k uzavření smlouvy.</w:t>
      </w:r>
    </w:p>
    <w:p w14:paraId="6551575E" w14:textId="77777777" w:rsidR="002F16F9" w:rsidRDefault="002F16F9" w:rsidP="002F16F9">
      <w:pPr>
        <w:pStyle w:val="NormlnIMP"/>
        <w:spacing w:line="240" w:lineRule="auto"/>
        <w:ind w:left="426"/>
        <w:jc w:val="both"/>
      </w:pPr>
    </w:p>
    <w:p w14:paraId="7C919D6B" w14:textId="77777777" w:rsidR="0070290B" w:rsidRDefault="001511B5" w:rsidP="002C05DD">
      <w:pPr>
        <w:pStyle w:val="NormlnIMP"/>
        <w:numPr>
          <w:ilvl w:val="0"/>
          <w:numId w:val="25"/>
        </w:numPr>
        <w:spacing w:line="240" w:lineRule="auto"/>
        <w:ind w:left="426" w:hanging="417"/>
        <w:jc w:val="both"/>
      </w:pPr>
      <w:r>
        <w:t xml:space="preserve"> </w:t>
      </w:r>
      <w:r w:rsidR="006C2FFF" w:rsidRPr="002F16F9">
        <w:rPr>
          <w:b/>
        </w:rPr>
        <w:t>Zadávací dokumentací</w:t>
      </w:r>
      <w:r w:rsidR="006C2FFF">
        <w:t xml:space="preserve"> se rozumí veškeré písemné dokumenty obsahující zadávací podmínky, sdělované nebo zpřístupňované účastníkům zadávacího řízení při zahájení zadávacího řízení</w:t>
      </w:r>
      <w:r w:rsidR="00862669">
        <w:t>, včetně výzvy k podání nabídek u VZMR</w:t>
      </w:r>
      <w:r w:rsidR="006C2FFF">
        <w:t>.</w:t>
      </w:r>
      <w:r w:rsidR="00CC0F6E">
        <w:t xml:space="preserve"> </w:t>
      </w:r>
    </w:p>
    <w:p w14:paraId="7950FDC4" w14:textId="77777777" w:rsidR="00F40EC2" w:rsidRDefault="00F40EC2" w:rsidP="00C07F78">
      <w:pPr>
        <w:pStyle w:val="NormlnIMP"/>
        <w:spacing w:line="240" w:lineRule="auto"/>
        <w:ind w:left="426"/>
        <w:jc w:val="both"/>
      </w:pPr>
    </w:p>
    <w:p w14:paraId="3324379F" w14:textId="77777777" w:rsidR="0070290B" w:rsidRDefault="0070290B" w:rsidP="00F40EC2">
      <w:pPr>
        <w:pStyle w:val="NormlnIMP"/>
        <w:numPr>
          <w:ilvl w:val="0"/>
          <w:numId w:val="25"/>
        </w:numPr>
        <w:spacing w:line="240" w:lineRule="auto"/>
        <w:ind w:left="426" w:hanging="425"/>
        <w:jc w:val="both"/>
      </w:pPr>
      <w:r w:rsidRPr="002F16F9">
        <w:rPr>
          <w:b/>
        </w:rPr>
        <w:t>Zadávacími podmínkami</w:t>
      </w:r>
      <w:r>
        <w:t xml:space="preserve"> se rozumí zejména veškeré zadavatelem stanovené podmínky průběhu zadávacího řízení, podmínky účasti v zadávacím řízení, pravidla pro hodnocení nabídek, další podmínky pro uzavření smlouvy </w:t>
      </w:r>
      <w:r w:rsidR="00862669">
        <w:t xml:space="preserve">ve smyslu </w:t>
      </w:r>
      <w:r>
        <w:t>§ 104 Zákona.</w:t>
      </w:r>
      <w:r w:rsidR="006D513D">
        <w:t xml:space="preserve"> </w:t>
      </w:r>
    </w:p>
    <w:p w14:paraId="0F76AC80" w14:textId="77777777" w:rsidR="006C2FFF" w:rsidRDefault="006C2FFF" w:rsidP="00E7418E">
      <w:pPr>
        <w:pStyle w:val="NormlnIMP"/>
        <w:spacing w:line="240" w:lineRule="auto"/>
        <w:ind w:left="842"/>
        <w:jc w:val="both"/>
      </w:pPr>
    </w:p>
    <w:p w14:paraId="56C466E4" w14:textId="77777777" w:rsidR="006C2FFF" w:rsidRDefault="006C2FFF" w:rsidP="002F16F9">
      <w:pPr>
        <w:pStyle w:val="NormlnIMP"/>
        <w:numPr>
          <w:ilvl w:val="0"/>
          <w:numId w:val="25"/>
        </w:numPr>
        <w:spacing w:line="240" w:lineRule="auto"/>
        <w:ind w:left="426" w:hanging="426"/>
        <w:jc w:val="both"/>
      </w:pPr>
      <w:r w:rsidRPr="002F16F9">
        <w:rPr>
          <w:b/>
        </w:rPr>
        <w:t>Kvalifikací</w:t>
      </w:r>
      <w:r>
        <w:t xml:space="preserve"> se rozumí způsobilost a schopnost dodavatele plnit veřejnou zakázku.</w:t>
      </w:r>
    </w:p>
    <w:p w14:paraId="47AC221A" w14:textId="77777777" w:rsidR="0070290B" w:rsidRDefault="0070290B" w:rsidP="00DB1BB9">
      <w:pPr>
        <w:pStyle w:val="Odstavecseseznamem"/>
      </w:pPr>
    </w:p>
    <w:p w14:paraId="31A52127" w14:textId="77777777" w:rsidR="0070290B" w:rsidRDefault="0070290B" w:rsidP="002F16F9">
      <w:pPr>
        <w:pStyle w:val="NormlnIMP"/>
        <w:numPr>
          <w:ilvl w:val="0"/>
          <w:numId w:val="25"/>
        </w:numPr>
        <w:spacing w:line="240" w:lineRule="auto"/>
        <w:ind w:left="426" w:hanging="426"/>
        <w:jc w:val="both"/>
      </w:pPr>
      <w:r w:rsidRPr="00471953">
        <w:rPr>
          <w:b/>
        </w:rPr>
        <w:t>Podmínkami účasti</w:t>
      </w:r>
      <w:r>
        <w:t xml:space="preserve"> v zadávacím řízení se rozumí</w:t>
      </w:r>
      <w:r w:rsidR="0035400C">
        <w:t xml:space="preserve"> </w:t>
      </w:r>
      <w:r w:rsidR="0035400C" w:rsidRPr="001E5EAA">
        <w:t>zejména</w:t>
      </w:r>
      <w:r w:rsidRPr="001E5EAA">
        <w:t>:</w:t>
      </w:r>
    </w:p>
    <w:p w14:paraId="26F5A99D" w14:textId="77777777" w:rsidR="0070290B" w:rsidRDefault="0070290B" w:rsidP="00DB1BB9">
      <w:pPr>
        <w:pStyle w:val="Odstavecseseznamem"/>
      </w:pPr>
    </w:p>
    <w:p w14:paraId="3978BAB6" w14:textId="77777777" w:rsidR="0070290B" w:rsidRDefault="0070290B" w:rsidP="002C05DD">
      <w:pPr>
        <w:pStyle w:val="NormlnIMP"/>
        <w:numPr>
          <w:ilvl w:val="0"/>
          <w:numId w:val="26"/>
        </w:numPr>
        <w:spacing w:line="240" w:lineRule="auto"/>
        <w:jc w:val="both"/>
      </w:pPr>
      <w:r>
        <w:t>podmínky kvalifikace,</w:t>
      </w:r>
    </w:p>
    <w:p w14:paraId="679FA750" w14:textId="77777777" w:rsidR="0070290B" w:rsidRDefault="0070290B" w:rsidP="002C05DD">
      <w:pPr>
        <w:pStyle w:val="NormlnIMP"/>
        <w:numPr>
          <w:ilvl w:val="0"/>
          <w:numId w:val="26"/>
        </w:numPr>
        <w:spacing w:line="240" w:lineRule="auto"/>
        <w:jc w:val="both"/>
      </w:pPr>
      <w:r>
        <w:t>technické podmínky vymezující předmět zakázky včetně podmínek nakládání s právy k průmyslovému nebo duševnímu vlastnictví vzniklými v souvislosti s plněním smlouvy na zakázku,</w:t>
      </w:r>
    </w:p>
    <w:p w14:paraId="72E2A80A" w14:textId="77777777" w:rsidR="0070290B" w:rsidRDefault="0070290B" w:rsidP="002C05DD">
      <w:pPr>
        <w:pStyle w:val="NormlnIMP"/>
        <w:numPr>
          <w:ilvl w:val="0"/>
          <w:numId w:val="26"/>
        </w:numPr>
        <w:spacing w:line="240" w:lineRule="auto"/>
        <w:jc w:val="both"/>
      </w:pPr>
      <w:r>
        <w:t>obchodní nebo jiné smluvní podmínky plnění veřejné zakázky, nebo</w:t>
      </w:r>
    </w:p>
    <w:p w14:paraId="7C556AC2" w14:textId="77777777" w:rsidR="008D1DBA" w:rsidRDefault="0070290B" w:rsidP="002C05DD">
      <w:pPr>
        <w:pStyle w:val="NormlnIMP"/>
        <w:numPr>
          <w:ilvl w:val="0"/>
          <w:numId w:val="26"/>
        </w:numPr>
        <w:spacing w:line="240" w:lineRule="auto"/>
        <w:jc w:val="both"/>
      </w:pPr>
      <w:r>
        <w:t>zvláštní podmínky plnění veřejné zakázky, a to zejména v oblasti vlivu předmětu zakázky na životní prostředí, sociálních důsledků, hospodářské oblasti nebo inovací.</w:t>
      </w:r>
    </w:p>
    <w:p w14:paraId="73EDA0AA" w14:textId="77777777" w:rsidR="008D1DBA" w:rsidRDefault="008D1DBA" w:rsidP="00DB1BB9">
      <w:pPr>
        <w:pStyle w:val="NormlnIMP"/>
        <w:spacing w:line="240" w:lineRule="auto"/>
        <w:ind w:left="1202"/>
        <w:jc w:val="both"/>
      </w:pPr>
    </w:p>
    <w:p w14:paraId="7E399443" w14:textId="49AC1AFC" w:rsidR="008D1DBA" w:rsidRDefault="008D1DBA" w:rsidP="002F16F9">
      <w:pPr>
        <w:pStyle w:val="NormlnIMP"/>
        <w:numPr>
          <w:ilvl w:val="0"/>
          <w:numId w:val="25"/>
        </w:numPr>
        <w:spacing w:line="240" w:lineRule="auto"/>
        <w:ind w:left="426" w:hanging="426"/>
        <w:jc w:val="both"/>
      </w:pPr>
      <w:r w:rsidRPr="002F16F9">
        <w:rPr>
          <w:b/>
        </w:rPr>
        <w:t>Střetem zájmů</w:t>
      </w:r>
      <w:r>
        <w:t xml:space="preserve"> se rozumí situace, kdy zájmy osob, které se podílejí na průběhu zadávacího řízení, nebo mají nebo by mohly mít vliv na výsledek zadávacího řízení, ohrožují jejich nestrannost nebo nezávislost v souvislosti se zadávacím řízením</w:t>
      </w:r>
      <w:r w:rsidR="00FD4185">
        <w:t>.</w:t>
      </w:r>
    </w:p>
    <w:p w14:paraId="01F9CDF2" w14:textId="77777777" w:rsidR="006C2FFF" w:rsidRDefault="006C2FFF" w:rsidP="00DB1BB9">
      <w:pPr>
        <w:pStyle w:val="Odstavecseseznamem"/>
      </w:pPr>
    </w:p>
    <w:p w14:paraId="675E7D47" w14:textId="77777777" w:rsidR="00BC6F4C" w:rsidRDefault="0070290B" w:rsidP="000E70DE">
      <w:pPr>
        <w:pStyle w:val="NormlnIMP"/>
        <w:numPr>
          <w:ilvl w:val="0"/>
          <w:numId w:val="25"/>
        </w:numPr>
        <w:spacing w:line="240" w:lineRule="auto"/>
        <w:ind w:left="426" w:hanging="568"/>
        <w:jc w:val="both"/>
      </w:pPr>
      <w:r w:rsidRPr="009B0456">
        <w:rPr>
          <w:b/>
        </w:rPr>
        <w:t>Štítkem</w:t>
      </w:r>
      <w:r>
        <w:t xml:space="preserve"> se rozumí dokument, osvědčení nebo potvrzení dokládající, že dodávka, služba, stavební práce, proces nebo postup splňují určité požadavky.</w:t>
      </w:r>
    </w:p>
    <w:p w14:paraId="2EF8E7C2" w14:textId="77777777" w:rsidR="009B0456" w:rsidRDefault="009B0456" w:rsidP="009B0456">
      <w:pPr>
        <w:pStyle w:val="NormlnIMP"/>
        <w:spacing w:line="240" w:lineRule="auto"/>
        <w:ind w:left="426"/>
        <w:jc w:val="both"/>
      </w:pPr>
    </w:p>
    <w:p w14:paraId="1DDFDB97" w14:textId="77777777" w:rsidR="009B0456" w:rsidRDefault="009B0456" w:rsidP="000E70DE">
      <w:pPr>
        <w:pStyle w:val="NormlnIMP"/>
        <w:numPr>
          <w:ilvl w:val="0"/>
          <w:numId w:val="25"/>
        </w:numPr>
        <w:spacing w:line="240" w:lineRule="auto"/>
        <w:ind w:left="426" w:hanging="568"/>
        <w:jc w:val="both"/>
      </w:pPr>
      <w:r w:rsidRPr="009B0456">
        <w:rPr>
          <w:b/>
        </w:rPr>
        <w:t>Administrátorem veřejné zakázky</w:t>
      </w:r>
      <w:r>
        <w:t xml:space="preserve"> se rozumí osoba, která provádí administraci konkrétní veřejné zakázky. </w:t>
      </w:r>
    </w:p>
    <w:p w14:paraId="2FF7E8BA" w14:textId="77777777" w:rsidR="009B0456" w:rsidRPr="009B0456" w:rsidRDefault="009B0456" w:rsidP="009B0456">
      <w:pPr>
        <w:pStyle w:val="NormlnIMP"/>
        <w:spacing w:line="240" w:lineRule="auto"/>
        <w:jc w:val="both"/>
      </w:pPr>
    </w:p>
    <w:p w14:paraId="54A7FC3D" w14:textId="77777777" w:rsidR="008F6B5D" w:rsidRDefault="008F6B5D" w:rsidP="008F6B5D">
      <w:pPr>
        <w:pStyle w:val="Odstavecseseznamem"/>
      </w:pPr>
    </w:p>
    <w:p w14:paraId="4B8493BD" w14:textId="77777777" w:rsidR="008F6B5D" w:rsidRPr="00B45211" w:rsidRDefault="008F6B5D" w:rsidP="008F6B5D">
      <w:pPr>
        <w:pStyle w:val="NormlnIMP"/>
        <w:spacing w:line="240" w:lineRule="auto"/>
        <w:ind w:left="842"/>
        <w:jc w:val="both"/>
      </w:pPr>
    </w:p>
    <w:p w14:paraId="3824A2DC" w14:textId="77777777" w:rsidR="00773022" w:rsidRPr="00B45211" w:rsidRDefault="00773022" w:rsidP="00DB2663">
      <w:pPr>
        <w:pStyle w:val="NormlnIMP"/>
        <w:spacing w:line="240" w:lineRule="auto"/>
        <w:ind w:left="3402"/>
        <w:jc w:val="both"/>
        <w:outlineLvl w:val="0"/>
        <w:rPr>
          <w:b/>
        </w:rPr>
      </w:pPr>
      <w:r w:rsidRPr="00B45211">
        <w:rPr>
          <w:b/>
        </w:rPr>
        <w:t xml:space="preserve">          </w:t>
      </w:r>
    </w:p>
    <w:p w14:paraId="7088ACA8" w14:textId="77777777" w:rsidR="00773022" w:rsidRPr="00D14D5A" w:rsidRDefault="00773022" w:rsidP="00DB2663">
      <w:pPr>
        <w:pStyle w:val="Nadpis3"/>
      </w:pPr>
      <w:bookmarkStart w:id="12" w:name="_Toc187654970"/>
      <w:bookmarkStart w:id="13" w:name="_Toc337477976"/>
      <w:bookmarkStart w:id="14" w:name="_Toc337478087"/>
      <w:bookmarkStart w:id="15" w:name="_Toc500533876"/>
      <w:r w:rsidRPr="00D14D5A">
        <w:t>Článek 3</w:t>
      </w:r>
      <w:r w:rsidRPr="00D14D5A">
        <w:br/>
        <w:t>Druhy veřejných zakázek</w:t>
      </w:r>
      <w:bookmarkEnd w:id="12"/>
      <w:bookmarkEnd w:id="13"/>
      <w:bookmarkEnd w:id="14"/>
      <w:bookmarkEnd w:id="15"/>
    </w:p>
    <w:p w14:paraId="4654A7F6" w14:textId="77777777" w:rsidR="00773022" w:rsidRPr="00D14D5A" w:rsidRDefault="00773022" w:rsidP="00DB2663">
      <w:pPr>
        <w:pStyle w:val="NormlnIMP"/>
        <w:spacing w:line="240" w:lineRule="auto"/>
        <w:jc w:val="both"/>
        <w:rPr>
          <w:sz w:val="28"/>
          <w:szCs w:val="28"/>
        </w:rPr>
      </w:pPr>
      <w:r w:rsidRPr="00D14D5A">
        <w:rPr>
          <w:sz w:val="28"/>
          <w:szCs w:val="28"/>
        </w:rPr>
        <w:t xml:space="preserve"> </w:t>
      </w:r>
    </w:p>
    <w:p w14:paraId="38BC56D1" w14:textId="77777777" w:rsidR="00773022" w:rsidRPr="00D14D5A" w:rsidRDefault="00773022" w:rsidP="002C05DD">
      <w:pPr>
        <w:pStyle w:val="NormlnIMP"/>
        <w:numPr>
          <w:ilvl w:val="0"/>
          <w:numId w:val="3"/>
        </w:numPr>
        <w:spacing w:line="240" w:lineRule="auto"/>
        <w:ind w:left="482" w:hanging="510"/>
        <w:jc w:val="both"/>
      </w:pPr>
      <w:r w:rsidRPr="00D14D5A">
        <w:t xml:space="preserve">Veřejné zakázky se podle </w:t>
      </w:r>
      <w:r w:rsidR="00212D9D" w:rsidRPr="00D14D5A">
        <w:t xml:space="preserve">výše </w:t>
      </w:r>
      <w:r w:rsidRPr="00D14D5A">
        <w:t>předpokládané hodnoty plnění dělí následovně:</w:t>
      </w:r>
    </w:p>
    <w:p w14:paraId="2C5B7096" w14:textId="77777777" w:rsidR="00773022" w:rsidRPr="00D14D5A" w:rsidRDefault="00773022" w:rsidP="00DB2663">
      <w:pPr>
        <w:pStyle w:val="NormlnIMP"/>
        <w:spacing w:line="240" w:lineRule="auto"/>
        <w:ind w:firstLine="360"/>
        <w:jc w:val="both"/>
        <w:rPr>
          <w:b/>
          <w:u w:val="single"/>
        </w:rPr>
      </w:pPr>
    </w:p>
    <w:p w14:paraId="4AFAEA1B" w14:textId="77777777" w:rsidR="00773022" w:rsidRPr="00D14D5A" w:rsidRDefault="00773022" w:rsidP="002C05DD">
      <w:pPr>
        <w:numPr>
          <w:ilvl w:val="1"/>
          <w:numId w:val="3"/>
        </w:numPr>
        <w:tabs>
          <w:tab w:val="clear" w:pos="1440"/>
        </w:tabs>
        <w:overflowPunct/>
        <w:autoSpaceDE/>
        <w:autoSpaceDN/>
        <w:adjustRightInd/>
        <w:ind w:left="900"/>
        <w:textAlignment w:val="auto"/>
        <w:rPr>
          <w:b/>
          <w:sz w:val="24"/>
          <w:szCs w:val="24"/>
        </w:rPr>
      </w:pPr>
      <w:r w:rsidRPr="00D14D5A">
        <w:rPr>
          <w:b/>
          <w:sz w:val="24"/>
          <w:szCs w:val="24"/>
        </w:rPr>
        <w:t>Veřejné zakázky malého rozsahu</w:t>
      </w:r>
    </w:p>
    <w:p w14:paraId="16F3EFD1" w14:textId="77777777" w:rsidR="00DB2663" w:rsidRPr="00D14D5A" w:rsidRDefault="00DB2663" w:rsidP="00DB2663">
      <w:pPr>
        <w:pStyle w:val="Odstavecseseznamem"/>
        <w:overflowPunct/>
        <w:autoSpaceDE/>
        <w:autoSpaceDN/>
        <w:adjustRightInd/>
        <w:spacing w:line="120" w:lineRule="auto"/>
        <w:ind w:left="570"/>
        <w:jc w:val="both"/>
        <w:textAlignment w:val="auto"/>
        <w:rPr>
          <w:sz w:val="24"/>
          <w:szCs w:val="24"/>
        </w:rPr>
      </w:pPr>
    </w:p>
    <w:p w14:paraId="2743EEE2" w14:textId="77777777" w:rsidR="00773022" w:rsidRPr="00D14D5A" w:rsidRDefault="00773022" w:rsidP="002C05DD">
      <w:pPr>
        <w:numPr>
          <w:ilvl w:val="2"/>
          <w:numId w:val="3"/>
        </w:numPr>
        <w:tabs>
          <w:tab w:val="clear" w:pos="2160"/>
        </w:tabs>
        <w:overflowPunct/>
        <w:autoSpaceDE/>
        <w:autoSpaceDN/>
        <w:adjustRightInd/>
        <w:ind w:left="1260"/>
        <w:textAlignment w:val="auto"/>
        <w:rPr>
          <w:sz w:val="24"/>
          <w:szCs w:val="24"/>
        </w:rPr>
      </w:pPr>
      <w:r w:rsidRPr="00D14D5A">
        <w:rPr>
          <w:sz w:val="24"/>
          <w:szCs w:val="24"/>
          <w:u w:val="single"/>
        </w:rPr>
        <w:t xml:space="preserve">na služby a dodávky </w:t>
      </w:r>
    </w:p>
    <w:p w14:paraId="7430124A" w14:textId="77777777" w:rsidR="00773022" w:rsidRPr="00D14D5A" w:rsidRDefault="00773022" w:rsidP="00DB2663">
      <w:pPr>
        <w:pStyle w:val="NormlnIMP"/>
        <w:spacing w:line="240" w:lineRule="auto"/>
        <w:ind w:left="513" w:firstLine="567"/>
        <w:jc w:val="both"/>
      </w:pPr>
      <w:r w:rsidRPr="00D14D5A">
        <w:t xml:space="preserve"> v předpokládané výši plnění </w:t>
      </w:r>
      <w:r w:rsidRPr="002A613A">
        <w:rPr>
          <w:b/>
        </w:rPr>
        <w:t xml:space="preserve">nejvýše do částky </w:t>
      </w:r>
      <w:r w:rsidR="005A038D" w:rsidRPr="002A613A">
        <w:rPr>
          <w:b/>
        </w:rPr>
        <w:t>2</w:t>
      </w:r>
      <w:r w:rsidR="00211A0E" w:rsidRPr="002A613A">
        <w:rPr>
          <w:b/>
        </w:rPr>
        <w:t>.000.000</w:t>
      </w:r>
      <w:r w:rsidRPr="00D14D5A">
        <w:t xml:space="preserve">,--Kč bez DPH </w:t>
      </w:r>
    </w:p>
    <w:p w14:paraId="733A97F1" w14:textId="77777777" w:rsidR="00773022" w:rsidRPr="00D14D5A" w:rsidRDefault="00773022" w:rsidP="002C05DD">
      <w:pPr>
        <w:pStyle w:val="NormlnIMP"/>
        <w:numPr>
          <w:ilvl w:val="2"/>
          <w:numId w:val="3"/>
        </w:numPr>
        <w:tabs>
          <w:tab w:val="clear" w:pos="2160"/>
        </w:tabs>
        <w:spacing w:line="240" w:lineRule="auto"/>
        <w:ind w:left="1260"/>
        <w:jc w:val="both"/>
        <w:rPr>
          <w:u w:val="single"/>
        </w:rPr>
      </w:pPr>
      <w:r w:rsidRPr="00D14D5A">
        <w:rPr>
          <w:u w:val="single"/>
        </w:rPr>
        <w:t xml:space="preserve">na stavební práce </w:t>
      </w:r>
    </w:p>
    <w:p w14:paraId="29E3EA85" w14:textId="77777777" w:rsidR="00773022" w:rsidRPr="00D14D5A" w:rsidRDefault="00773022" w:rsidP="00DB2663">
      <w:pPr>
        <w:pStyle w:val="NormlnIMP"/>
        <w:spacing w:line="240" w:lineRule="auto"/>
        <w:ind w:left="513" w:firstLine="567"/>
        <w:jc w:val="both"/>
      </w:pPr>
      <w:r w:rsidRPr="00D14D5A">
        <w:t xml:space="preserve"> v předpokládané výši plnění </w:t>
      </w:r>
      <w:r w:rsidRPr="002A613A">
        <w:rPr>
          <w:b/>
        </w:rPr>
        <w:t xml:space="preserve">nejvýše do částky </w:t>
      </w:r>
      <w:r w:rsidR="005A038D" w:rsidRPr="002A613A">
        <w:rPr>
          <w:b/>
        </w:rPr>
        <w:t>6</w:t>
      </w:r>
      <w:r w:rsidR="00211A0E" w:rsidRPr="002A613A">
        <w:rPr>
          <w:b/>
        </w:rPr>
        <w:t>.000.000</w:t>
      </w:r>
      <w:r w:rsidRPr="00D14D5A">
        <w:t>,</w:t>
      </w:r>
      <w:r w:rsidRPr="00D14D5A">
        <w:rPr>
          <w:b/>
        </w:rPr>
        <w:t>--</w:t>
      </w:r>
      <w:r w:rsidRPr="00D14D5A">
        <w:t xml:space="preserve"> Kč bez DPH   </w:t>
      </w:r>
    </w:p>
    <w:p w14:paraId="27A8AE6F" w14:textId="77777777" w:rsidR="00773022" w:rsidRPr="00D14D5A" w:rsidRDefault="00773022" w:rsidP="00DB2663">
      <w:pPr>
        <w:pStyle w:val="NormlnIMP"/>
        <w:spacing w:line="240" w:lineRule="auto"/>
        <w:jc w:val="both"/>
      </w:pPr>
    </w:p>
    <w:p w14:paraId="0D38A20F" w14:textId="77777777" w:rsidR="00773022" w:rsidRPr="00D14D5A" w:rsidRDefault="00773022" w:rsidP="002C05DD">
      <w:pPr>
        <w:numPr>
          <w:ilvl w:val="1"/>
          <w:numId w:val="3"/>
        </w:numPr>
        <w:tabs>
          <w:tab w:val="clear" w:pos="1440"/>
        </w:tabs>
        <w:overflowPunct/>
        <w:autoSpaceDE/>
        <w:autoSpaceDN/>
        <w:adjustRightInd/>
        <w:ind w:left="900"/>
        <w:textAlignment w:val="auto"/>
        <w:rPr>
          <w:b/>
          <w:sz w:val="24"/>
          <w:szCs w:val="24"/>
        </w:rPr>
      </w:pPr>
      <w:r w:rsidRPr="00D14D5A">
        <w:rPr>
          <w:b/>
          <w:sz w:val="24"/>
          <w:szCs w:val="24"/>
        </w:rPr>
        <w:t xml:space="preserve">Podlimitní veřejné zakázky </w:t>
      </w:r>
    </w:p>
    <w:p w14:paraId="50ADC2BC" w14:textId="77777777" w:rsidR="00DB2663" w:rsidRPr="00D14D5A" w:rsidRDefault="00DB2663" w:rsidP="00DB2663">
      <w:pPr>
        <w:pStyle w:val="Odstavecseseznamem"/>
        <w:overflowPunct/>
        <w:autoSpaceDE/>
        <w:autoSpaceDN/>
        <w:adjustRightInd/>
        <w:spacing w:line="120" w:lineRule="auto"/>
        <w:ind w:left="570"/>
        <w:jc w:val="both"/>
        <w:textAlignment w:val="auto"/>
        <w:rPr>
          <w:sz w:val="24"/>
          <w:szCs w:val="24"/>
        </w:rPr>
      </w:pPr>
    </w:p>
    <w:p w14:paraId="3514835C" w14:textId="77777777" w:rsidR="00773022" w:rsidRPr="008E586F" w:rsidRDefault="002B6D45" w:rsidP="002B6D45">
      <w:pPr>
        <w:overflowPunct/>
        <w:autoSpaceDE/>
        <w:autoSpaceDN/>
        <w:adjustRightInd/>
        <w:ind w:left="192" w:firstLine="708"/>
        <w:textAlignment w:val="auto"/>
        <w:rPr>
          <w:sz w:val="24"/>
          <w:szCs w:val="24"/>
          <w:u w:val="single"/>
        </w:rPr>
      </w:pPr>
      <w:r w:rsidRPr="008E586F">
        <w:rPr>
          <w:sz w:val="24"/>
          <w:szCs w:val="24"/>
          <w:u w:val="single"/>
        </w:rPr>
        <w:t xml:space="preserve">na služby, </w:t>
      </w:r>
      <w:r w:rsidR="00773022" w:rsidRPr="008E586F">
        <w:rPr>
          <w:sz w:val="24"/>
          <w:szCs w:val="24"/>
          <w:u w:val="single"/>
        </w:rPr>
        <w:t xml:space="preserve">dodávky </w:t>
      </w:r>
      <w:r w:rsidRPr="008E586F">
        <w:rPr>
          <w:sz w:val="24"/>
          <w:szCs w:val="24"/>
          <w:u w:val="single"/>
        </w:rPr>
        <w:t>a stavební práce</w:t>
      </w:r>
    </w:p>
    <w:p w14:paraId="6F002AD3" w14:textId="77777777" w:rsidR="002B6D45" w:rsidRPr="008E586F" w:rsidRDefault="00773022" w:rsidP="00FD4185">
      <w:pPr>
        <w:pStyle w:val="NormlnIMP"/>
        <w:spacing w:line="240" w:lineRule="auto"/>
        <w:ind w:left="900"/>
      </w:pPr>
      <w:r w:rsidRPr="008E586F">
        <w:t xml:space="preserve">v předpokládané výši plnění </w:t>
      </w:r>
      <w:r w:rsidR="002B6D45" w:rsidRPr="008E586F">
        <w:t>dle nařízení č. 172/2016 Sb., o stanovení finančních limitů a částek pro účely zákona o zadávání veřejných zakázek, ve znění pozdějších předpisů</w:t>
      </w:r>
      <w:r w:rsidR="008E586F" w:rsidRPr="008E586F">
        <w:t>.</w:t>
      </w:r>
    </w:p>
    <w:p w14:paraId="7477C8A6" w14:textId="77777777" w:rsidR="0057672A" w:rsidRPr="008E586F" w:rsidRDefault="002B6D45" w:rsidP="002B6D45">
      <w:pPr>
        <w:pStyle w:val="NormlnIMP"/>
        <w:spacing w:line="240" w:lineRule="auto"/>
        <w:ind w:left="1080" w:firstLine="54"/>
      </w:pPr>
      <w:r w:rsidRPr="008E586F">
        <w:rPr>
          <w:b/>
        </w:rPr>
        <w:t xml:space="preserve"> </w:t>
      </w:r>
    </w:p>
    <w:p w14:paraId="32598D01" w14:textId="77777777" w:rsidR="00773022" w:rsidRPr="008E586F" w:rsidRDefault="00773022" w:rsidP="002C05DD">
      <w:pPr>
        <w:numPr>
          <w:ilvl w:val="1"/>
          <w:numId w:val="3"/>
        </w:numPr>
        <w:tabs>
          <w:tab w:val="clear" w:pos="1440"/>
        </w:tabs>
        <w:overflowPunct/>
        <w:autoSpaceDE/>
        <w:autoSpaceDN/>
        <w:adjustRightInd/>
        <w:ind w:left="900"/>
        <w:textAlignment w:val="auto"/>
        <w:rPr>
          <w:b/>
          <w:sz w:val="24"/>
          <w:szCs w:val="24"/>
        </w:rPr>
      </w:pPr>
      <w:r w:rsidRPr="008E586F">
        <w:rPr>
          <w:b/>
          <w:sz w:val="24"/>
          <w:szCs w:val="24"/>
        </w:rPr>
        <w:t xml:space="preserve">Nadlimitní </w:t>
      </w:r>
      <w:r w:rsidR="00287ECB" w:rsidRPr="008E586F">
        <w:rPr>
          <w:b/>
          <w:sz w:val="24"/>
          <w:szCs w:val="24"/>
        </w:rPr>
        <w:t>veřejné zakázky</w:t>
      </w:r>
      <w:r w:rsidRPr="008E586F">
        <w:rPr>
          <w:b/>
          <w:sz w:val="24"/>
          <w:szCs w:val="24"/>
        </w:rPr>
        <w:t xml:space="preserve"> </w:t>
      </w:r>
    </w:p>
    <w:p w14:paraId="30832D37" w14:textId="77777777" w:rsidR="00DB2663" w:rsidRPr="008E586F" w:rsidRDefault="00DB2663" w:rsidP="00DB2663">
      <w:pPr>
        <w:pStyle w:val="Odstavecseseznamem"/>
        <w:overflowPunct/>
        <w:autoSpaceDE/>
        <w:autoSpaceDN/>
        <w:adjustRightInd/>
        <w:spacing w:line="120" w:lineRule="auto"/>
        <w:ind w:left="570"/>
        <w:jc w:val="both"/>
        <w:textAlignment w:val="auto"/>
        <w:rPr>
          <w:strike/>
          <w:sz w:val="24"/>
          <w:szCs w:val="24"/>
        </w:rPr>
      </w:pPr>
    </w:p>
    <w:p w14:paraId="336A6641" w14:textId="77777777" w:rsidR="00782EC7" w:rsidRPr="008E586F" w:rsidRDefault="002B6D45" w:rsidP="00782EC7">
      <w:pPr>
        <w:overflowPunct/>
        <w:autoSpaceDE/>
        <w:autoSpaceDN/>
        <w:adjustRightInd/>
        <w:ind w:left="900"/>
        <w:textAlignment w:val="auto"/>
        <w:rPr>
          <w:sz w:val="24"/>
          <w:szCs w:val="24"/>
          <w:u w:val="single"/>
        </w:rPr>
      </w:pPr>
      <w:r w:rsidRPr="008E586F">
        <w:rPr>
          <w:sz w:val="24"/>
          <w:szCs w:val="24"/>
          <w:u w:val="single"/>
        </w:rPr>
        <w:t>na služby, dodávky a stavební práce</w:t>
      </w:r>
      <w:r w:rsidR="00782EC7" w:rsidRPr="008E586F">
        <w:rPr>
          <w:sz w:val="24"/>
          <w:szCs w:val="24"/>
          <w:u w:val="single"/>
        </w:rPr>
        <w:t xml:space="preserve"> </w:t>
      </w:r>
    </w:p>
    <w:p w14:paraId="13E1AC33" w14:textId="77777777" w:rsidR="002B6D45" w:rsidRPr="00782EC7" w:rsidRDefault="002B6D45" w:rsidP="00782EC7">
      <w:pPr>
        <w:overflowPunct/>
        <w:autoSpaceDE/>
        <w:autoSpaceDN/>
        <w:adjustRightInd/>
        <w:ind w:left="900"/>
        <w:textAlignment w:val="auto"/>
        <w:rPr>
          <w:sz w:val="24"/>
          <w:szCs w:val="24"/>
          <w:u w:val="single"/>
        </w:rPr>
      </w:pPr>
      <w:r w:rsidRPr="008E586F">
        <w:rPr>
          <w:sz w:val="24"/>
          <w:szCs w:val="24"/>
        </w:rPr>
        <w:t>v předpokládané výši plnění dle nařízení č. 172/2016 Sb., o stanovení finančních limitů a částek pro účely zákona o zadávání veřejných zakázek, ve znění pozdějších předpisů</w:t>
      </w:r>
      <w:r w:rsidR="00563F31" w:rsidRPr="008E586F">
        <w:rPr>
          <w:sz w:val="24"/>
          <w:szCs w:val="24"/>
        </w:rPr>
        <w:t>.</w:t>
      </w:r>
    </w:p>
    <w:p w14:paraId="5397D92C" w14:textId="77777777" w:rsidR="00BE3ED8" w:rsidRPr="00782EC7" w:rsidRDefault="00BE3ED8" w:rsidP="00DB2663">
      <w:pPr>
        <w:pStyle w:val="NormlnIMP"/>
        <w:spacing w:line="240" w:lineRule="auto"/>
        <w:ind w:left="1080" w:firstLine="54"/>
        <w:jc w:val="both"/>
      </w:pPr>
    </w:p>
    <w:p w14:paraId="0373531E" w14:textId="77777777" w:rsidR="00BC755A" w:rsidRDefault="005B28EF" w:rsidP="002C05DD">
      <w:pPr>
        <w:pStyle w:val="NormlnIMP"/>
        <w:numPr>
          <w:ilvl w:val="0"/>
          <w:numId w:val="3"/>
        </w:numPr>
        <w:spacing w:line="240" w:lineRule="auto"/>
        <w:jc w:val="both"/>
      </w:pPr>
      <w:r w:rsidRPr="001F58E7">
        <w:t>Předpokládanou hodnotu zakázky stanoví zadavatel p</w:t>
      </w:r>
      <w:r w:rsidR="0027715C" w:rsidRPr="001F58E7">
        <w:t>řed zaháj</w:t>
      </w:r>
      <w:r w:rsidR="00017546">
        <w:t xml:space="preserve">ením zadávacího řízení, přičemž </w:t>
      </w:r>
      <w:r w:rsidR="0027715C" w:rsidRPr="001F58E7">
        <w:t xml:space="preserve">je nezbytné při jejím stanovení postupovat v souladu s pravidly stanovenými Zákonem. </w:t>
      </w:r>
      <w:r w:rsidR="00E5034C">
        <w:t>Předpokládanou hodnotu stanoví v případě zakázek uveřejňovaných prostřednictvím elektronického nástroje E-ZAK z technických důvodů vždy v celých Kč.</w:t>
      </w:r>
    </w:p>
    <w:p w14:paraId="7A48491D" w14:textId="77777777" w:rsidR="00017546" w:rsidRPr="001F58E7" w:rsidRDefault="00017546" w:rsidP="00017546">
      <w:pPr>
        <w:pStyle w:val="NormlnIMP"/>
        <w:spacing w:line="240" w:lineRule="auto"/>
        <w:ind w:left="570"/>
        <w:jc w:val="both"/>
      </w:pPr>
    </w:p>
    <w:p w14:paraId="4229C59C" w14:textId="574ECB3C" w:rsidR="00773022" w:rsidRPr="0077440A" w:rsidRDefault="00773022" w:rsidP="0018191D">
      <w:pPr>
        <w:pStyle w:val="NormlnIMP"/>
        <w:numPr>
          <w:ilvl w:val="0"/>
          <w:numId w:val="3"/>
        </w:numPr>
        <w:spacing w:line="240" w:lineRule="auto"/>
        <w:jc w:val="both"/>
        <w:rPr>
          <w:b/>
          <w:u w:val="single"/>
        </w:rPr>
      </w:pPr>
      <w:r w:rsidRPr="001F58E7">
        <w:t>Postup zadavatel</w:t>
      </w:r>
      <w:r w:rsidR="009F68BE" w:rsidRPr="001F58E7">
        <w:t>e</w:t>
      </w:r>
      <w:r w:rsidRPr="001F58E7">
        <w:t xml:space="preserve"> při zadávání veřejných zakázek je upraven v části II</w:t>
      </w:r>
      <w:r w:rsidR="007A5710" w:rsidRPr="001F58E7">
        <w:t>.</w:t>
      </w:r>
      <w:r w:rsidRPr="001F58E7">
        <w:t xml:space="preserve"> této Směrnice</w:t>
      </w:r>
      <w:r w:rsidR="00FD6D31" w:rsidRPr="001F58E7">
        <w:t xml:space="preserve">, </w:t>
      </w:r>
      <w:r w:rsidR="00FD6D31" w:rsidRPr="001F58E7">
        <w:rPr>
          <w:b/>
        </w:rPr>
        <w:t xml:space="preserve">přičemž </w:t>
      </w:r>
      <w:r w:rsidR="00564D9A" w:rsidRPr="001F58E7">
        <w:rPr>
          <w:b/>
        </w:rPr>
        <w:t>pro příspěvkové organizace</w:t>
      </w:r>
      <w:r w:rsidR="003D09E0">
        <w:rPr>
          <w:b/>
        </w:rPr>
        <w:t xml:space="preserve"> </w:t>
      </w:r>
      <w:r w:rsidR="00564D9A" w:rsidRPr="001F58E7">
        <w:rPr>
          <w:b/>
        </w:rPr>
        <w:t>jsou závazné v části II. této Směrnice</w:t>
      </w:r>
      <w:r w:rsidR="004F5D86" w:rsidRPr="001F58E7">
        <w:rPr>
          <w:b/>
        </w:rPr>
        <w:t xml:space="preserve"> pouze</w:t>
      </w:r>
      <w:r w:rsidR="00564D9A" w:rsidRPr="001F58E7">
        <w:rPr>
          <w:b/>
        </w:rPr>
        <w:t xml:space="preserve"> stanovené minimální počty oslovovaných dodavatelů</w:t>
      </w:r>
      <w:r w:rsidR="00F40EC2">
        <w:rPr>
          <w:b/>
        </w:rPr>
        <w:t xml:space="preserve"> a</w:t>
      </w:r>
      <w:r w:rsidR="00F40EC2" w:rsidRPr="001F58E7">
        <w:rPr>
          <w:b/>
        </w:rPr>
        <w:t xml:space="preserve"> </w:t>
      </w:r>
      <w:r w:rsidR="00564D9A" w:rsidRPr="001F58E7">
        <w:rPr>
          <w:b/>
        </w:rPr>
        <w:t>mini</w:t>
      </w:r>
      <w:r w:rsidR="00891FF3">
        <w:rPr>
          <w:b/>
        </w:rPr>
        <w:t xml:space="preserve">mální lhůty pro podání nabídek. </w:t>
      </w:r>
      <w:r w:rsidR="00F86956" w:rsidRPr="001F58E7">
        <w:t>Dále je pro tyto organizace závazný</w:t>
      </w:r>
      <w:r w:rsidR="00E81FCD" w:rsidRPr="001F58E7">
        <w:rPr>
          <w:b/>
        </w:rPr>
        <w:t xml:space="preserve"> </w:t>
      </w:r>
      <w:r w:rsidR="00767D12" w:rsidRPr="00767D12">
        <w:rPr>
          <w:b/>
        </w:rPr>
        <w:t>čl. 5</w:t>
      </w:r>
      <w:r w:rsidR="0018191D">
        <w:rPr>
          <w:b/>
        </w:rPr>
        <w:t xml:space="preserve"> </w:t>
      </w:r>
      <w:r w:rsidR="00767D12" w:rsidRPr="00767D12">
        <w:rPr>
          <w:b/>
        </w:rPr>
        <w:t>odst.</w:t>
      </w:r>
      <w:r w:rsidR="0018191D">
        <w:rPr>
          <w:b/>
        </w:rPr>
        <w:t xml:space="preserve"> </w:t>
      </w:r>
      <w:r w:rsidR="00767D12" w:rsidRPr="00767D12">
        <w:rPr>
          <w:b/>
        </w:rPr>
        <w:t>2 a</w:t>
      </w:r>
      <w:r w:rsidR="0018191D">
        <w:rPr>
          <w:b/>
        </w:rPr>
        <w:t xml:space="preserve"> </w:t>
      </w:r>
      <w:r w:rsidR="00767D12" w:rsidRPr="00767D12">
        <w:rPr>
          <w:b/>
        </w:rPr>
        <w:t>4 této Směrnice</w:t>
      </w:r>
      <w:r w:rsidR="00767D12">
        <w:rPr>
          <w:b/>
        </w:rPr>
        <w:t xml:space="preserve"> a </w:t>
      </w:r>
      <w:r w:rsidR="00E81FCD" w:rsidRPr="001F58E7">
        <w:rPr>
          <w:b/>
        </w:rPr>
        <w:t xml:space="preserve">článek 7 </w:t>
      </w:r>
      <w:r w:rsidR="00F40EC2">
        <w:rPr>
          <w:b/>
        </w:rPr>
        <w:t>s výjimkou povinnosti účasti členů zastupitelstva v</w:t>
      </w:r>
      <w:r w:rsidR="0077440A">
        <w:rPr>
          <w:b/>
        </w:rPr>
        <w:t> </w:t>
      </w:r>
      <w:r w:rsidR="00F40EC2">
        <w:rPr>
          <w:b/>
        </w:rPr>
        <w:t>komisi</w:t>
      </w:r>
      <w:r w:rsidR="0077440A">
        <w:rPr>
          <w:b/>
        </w:rPr>
        <w:t xml:space="preserve">. </w:t>
      </w:r>
      <w:r w:rsidR="00564D9A" w:rsidRPr="001F58E7">
        <w:t xml:space="preserve">V ostatním se </w:t>
      </w:r>
      <w:r w:rsidR="004F5D86" w:rsidRPr="001F58E7">
        <w:t>příspěvkové organizace kraje</w:t>
      </w:r>
      <w:r w:rsidR="003D09E0">
        <w:t xml:space="preserve"> </w:t>
      </w:r>
      <w:r w:rsidR="00FD6D31" w:rsidRPr="001F58E7">
        <w:t>při zadávání veřejných zakázek část</w:t>
      </w:r>
      <w:r w:rsidR="008C1016" w:rsidRPr="001F58E7">
        <w:t>í</w:t>
      </w:r>
      <w:r w:rsidR="00FD6D31" w:rsidRPr="001F58E7">
        <w:t xml:space="preserve"> II. této Směrnice řídí přiměřeně, není-li dále stanoveno jinak</w:t>
      </w:r>
      <w:r w:rsidRPr="001F58E7">
        <w:t>.</w:t>
      </w:r>
      <w:r w:rsidR="00564D9A" w:rsidRPr="001F58E7">
        <w:t xml:space="preserve"> </w:t>
      </w:r>
      <w:r w:rsidR="004F5D86" w:rsidRPr="001F58E7">
        <w:t>Na postup příspěvkových organizací se nevztahují povinnosti projednání a schválení orgány kraje, vedoucím věcně příslušného odboru krajského úřadu,</w:t>
      </w:r>
      <w:r w:rsidR="00436C5D" w:rsidRPr="001F58E7">
        <w:t xml:space="preserve"> ředitelem krajského úřadu,</w:t>
      </w:r>
      <w:r w:rsidR="004F5D86" w:rsidRPr="001F58E7">
        <w:t xml:space="preserve"> resp. členem rady, jak jsou upraveny v části II. této </w:t>
      </w:r>
      <w:r w:rsidR="0080203D" w:rsidRPr="001F58E7">
        <w:t>S</w:t>
      </w:r>
      <w:r w:rsidR="004F5D86" w:rsidRPr="001F58E7">
        <w:t>měrnice, nestanoví-li zřizovací listina příspěvkové organizace jin</w:t>
      </w:r>
      <w:r w:rsidR="003507D0" w:rsidRPr="001F58E7">
        <w:t>ak</w:t>
      </w:r>
      <w:r w:rsidR="00AD30D4" w:rsidRPr="001F58E7">
        <w:t>.</w:t>
      </w:r>
      <w:r w:rsidR="00C82A57" w:rsidRPr="001F58E7">
        <w:t xml:space="preserve"> </w:t>
      </w:r>
      <w:r w:rsidR="00C82A57" w:rsidRPr="0077440A">
        <w:rPr>
          <w:b/>
          <w:u w:val="single"/>
        </w:rPr>
        <w:t xml:space="preserve">Dále se na </w:t>
      </w:r>
      <w:r w:rsidR="000B612F" w:rsidRPr="0077440A">
        <w:rPr>
          <w:b/>
          <w:u w:val="single"/>
        </w:rPr>
        <w:t xml:space="preserve">příspěvkové organizace nevztahuje postup uvedený v čl. 5 odst. 5. </w:t>
      </w:r>
    </w:p>
    <w:p w14:paraId="578ED70C" w14:textId="77777777" w:rsidR="00E5034C" w:rsidRDefault="00E5034C" w:rsidP="00F47050">
      <w:pPr>
        <w:pStyle w:val="Odstavecseseznamem"/>
      </w:pPr>
    </w:p>
    <w:p w14:paraId="1DDCDE59" w14:textId="77777777" w:rsidR="00DB2663" w:rsidRDefault="00E5034C" w:rsidP="00937BFE">
      <w:pPr>
        <w:pStyle w:val="NormlnIMP"/>
        <w:numPr>
          <w:ilvl w:val="0"/>
          <w:numId w:val="3"/>
        </w:numPr>
        <w:spacing w:line="240" w:lineRule="auto"/>
        <w:jc w:val="both"/>
      </w:pPr>
      <w:r w:rsidRPr="00F47050">
        <w:rPr>
          <w:b/>
        </w:rPr>
        <w:t>Předběžné tržní konzultace</w:t>
      </w:r>
      <w:r>
        <w:t xml:space="preserve"> jsou postupem</w:t>
      </w:r>
      <w:r w:rsidR="009A766E">
        <w:t>, kterým zadavatel komunikuje s dodavateli před vyhlášením veřejné zakázky za účelem přípravy zadávacích podmínek, či informování dodavatelů o jeho záměrech a požadavcích. Předběžné tržní konzultace je možno vést s jedním, či více dodavateli, případně i s předem neurčitým počtem dodavatelů na základě uveřejnění výzvy na profilu zadavatele. Konání předběžných tržních konzultací musí být vhodně zaznamenáno; pokud na základě předběžných tržních konzultací dojde ke konkrétní úpravě zadávacích podmínek, je nutné uvést v zadávací dokumentaci osobu konzultanta a vyznačit konkrétní místo zadávací dokumentace, na jehož úpravě se konzultant podílel. Konáním předběžných tržních konzultací nesmí dojít k narušení hospodářské soutěže.</w:t>
      </w:r>
      <w:bookmarkStart w:id="16" w:name="_Toc187654971"/>
    </w:p>
    <w:p w14:paraId="3D4AC0E4" w14:textId="77777777" w:rsidR="00DB2663" w:rsidRDefault="00DB2663" w:rsidP="00DB2663">
      <w:pPr>
        <w:pStyle w:val="Nadpis3"/>
      </w:pPr>
    </w:p>
    <w:p w14:paraId="77D6CC62" w14:textId="77777777" w:rsidR="00773022" w:rsidRPr="00B45211" w:rsidRDefault="00773022" w:rsidP="00DB2663">
      <w:pPr>
        <w:pStyle w:val="Nadpis3"/>
      </w:pPr>
      <w:bookmarkStart w:id="17" w:name="_Toc337477977"/>
      <w:bookmarkStart w:id="18" w:name="_Toc337478088"/>
      <w:bookmarkStart w:id="19" w:name="_Toc500533877"/>
      <w:r w:rsidRPr="00B45211">
        <w:t>Článek 4</w:t>
      </w:r>
      <w:r w:rsidRPr="00B45211">
        <w:br/>
        <w:t xml:space="preserve">Zadávací </w:t>
      </w:r>
      <w:r w:rsidR="006D513D">
        <w:rPr>
          <w:lang w:val="cs-CZ"/>
        </w:rPr>
        <w:t xml:space="preserve">podmínky </w:t>
      </w:r>
      <w:r w:rsidR="00E54972">
        <w:rPr>
          <w:lang w:val="cs-CZ"/>
        </w:rPr>
        <w:t>a zadávací dokumentace</w:t>
      </w:r>
      <w:bookmarkEnd w:id="16"/>
      <w:bookmarkEnd w:id="17"/>
      <w:bookmarkEnd w:id="18"/>
      <w:bookmarkEnd w:id="19"/>
    </w:p>
    <w:p w14:paraId="066BB87A" w14:textId="77777777" w:rsidR="00773022" w:rsidRPr="00B45211" w:rsidRDefault="00773022" w:rsidP="00DB2663">
      <w:pPr>
        <w:pStyle w:val="NormlnIMP"/>
        <w:spacing w:line="240" w:lineRule="auto"/>
        <w:jc w:val="both"/>
      </w:pPr>
    </w:p>
    <w:p w14:paraId="6D90D0F2" w14:textId="77777777" w:rsidR="00773022" w:rsidRPr="00B45211" w:rsidRDefault="00773022" w:rsidP="002C05DD">
      <w:pPr>
        <w:pStyle w:val="NormlnIMP"/>
        <w:numPr>
          <w:ilvl w:val="0"/>
          <w:numId w:val="4"/>
        </w:numPr>
        <w:tabs>
          <w:tab w:val="clear" w:pos="930"/>
        </w:tabs>
        <w:spacing w:line="240" w:lineRule="auto"/>
        <w:ind w:left="482" w:hanging="510"/>
        <w:jc w:val="both"/>
      </w:pPr>
      <w:r w:rsidRPr="00B45211">
        <w:t xml:space="preserve">V zadávací dokumentaci je zadavatel povinen </w:t>
      </w:r>
      <w:r w:rsidR="00524DE8">
        <w:t xml:space="preserve">v souladu se Zákonem </w:t>
      </w:r>
      <w:r w:rsidRPr="00B45211">
        <w:t xml:space="preserve">přesně, jednoznačně, srozumitelně a výkladově správně specifikovat veškeré požadavky na plnění veřejné zakázky v dostatečném rozsahu tak, aby </w:t>
      </w:r>
      <w:r w:rsidR="006D513D">
        <w:t>dodavatelé</w:t>
      </w:r>
      <w:r w:rsidRPr="00B45211">
        <w:t xml:space="preserve"> byli schopni na podkladě zpracované dokumentace předložit zadavateli vzájemně porovnatelné nabídky. </w:t>
      </w:r>
    </w:p>
    <w:p w14:paraId="67ACCFB2" w14:textId="77777777" w:rsidR="00773022" w:rsidRPr="00B45211" w:rsidRDefault="00773022" w:rsidP="00DB2663">
      <w:pPr>
        <w:pStyle w:val="NormlnIMP"/>
        <w:spacing w:line="240" w:lineRule="auto"/>
        <w:ind w:left="482" w:hanging="510"/>
        <w:jc w:val="both"/>
      </w:pPr>
    </w:p>
    <w:p w14:paraId="6BA8BC33" w14:textId="77777777" w:rsidR="00773022" w:rsidRPr="00E63E59" w:rsidRDefault="00773022" w:rsidP="002C05DD">
      <w:pPr>
        <w:pStyle w:val="NormlnIMP"/>
        <w:numPr>
          <w:ilvl w:val="0"/>
          <w:numId w:val="4"/>
        </w:numPr>
        <w:tabs>
          <w:tab w:val="clear" w:pos="930"/>
        </w:tabs>
        <w:spacing w:line="240" w:lineRule="auto"/>
        <w:ind w:left="482" w:hanging="510"/>
        <w:jc w:val="both"/>
      </w:pPr>
      <w:r w:rsidRPr="00E63E59">
        <w:t xml:space="preserve">Zadavatel je v souladu se Zákonem plně odpovědný za úplnost a správnost </w:t>
      </w:r>
      <w:r w:rsidR="006D513D" w:rsidRPr="00E63E59">
        <w:t xml:space="preserve">zadávacích podmínek </w:t>
      </w:r>
      <w:r w:rsidRPr="00E63E59">
        <w:t>obsažených v zadávací dokumentaci. V případě nejasností a nepřesností uvedených v zadávací dokumentaci je možno tyto doplnit či upravit v zákonné lhůtě</w:t>
      </w:r>
      <w:r w:rsidR="009A033B" w:rsidRPr="00E63E59">
        <w:t>;</w:t>
      </w:r>
      <w:r w:rsidR="00E00854" w:rsidRPr="00E63E59">
        <w:t xml:space="preserve"> současně </w:t>
      </w:r>
      <w:r w:rsidR="009A033B" w:rsidRPr="00E63E59">
        <w:t xml:space="preserve">má však zadavatel povinnost </w:t>
      </w:r>
      <w:r w:rsidR="00E11A6C" w:rsidRPr="00E63E59">
        <w:t>přiměřeně prodloužit lhůtu</w:t>
      </w:r>
      <w:r w:rsidR="00814B8C">
        <w:t xml:space="preserve">, a to podle povahy provedené </w:t>
      </w:r>
      <w:r w:rsidR="001E7E97" w:rsidRPr="00E63E59">
        <w:t>úpravy,</w:t>
      </w:r>
      <w:r w:rsidR="00E11A6C" w:rsidRPr="00E63E59">
        <w:t xml:space="preserve"> </w:t>
      </w:r>
      <w:r w:rsidR="00F36B7F" w:rsidRPr="00E63E59">
        <w:t xml:space="preserve">v souladu se Zákonem </w:t>
      </w:r>
      <w:r w:rsidR="00E11A6C" w:rsidRPr="00E63E59">
        <w:t>tak</w:t>
      </w:r>
      <w:r w:rsidRPr="00E63E59">
        <w:t xml:space="preserve">, aby </w:t>
      </w:r>
      <w:r w:rsidR="006D513D" w:rsidRPr="00E63E59">
        <w:t xml:space="preserve">dodavatelé </w:t>
      </w:r>
      <w:r w:rsidRPr="00E63E59">
        <w:t xml:space="preserve">mohli předložit řádnou nabídku odpovídající požadavku zadavatele na plnění. Je-li nabídka </w:t>
      </w:r>
      <w:r w:rsidR="006D513D" w:rsidRPr="00E63E59">
        <w:t xml:space="preserve">dodavatelů </w:t>
      </w:r>
      <w:r w:rsidRPr="00E63E59">
        <w:t xml:space="preserve">předložena ve znění požadovaném v zadávací dokumentaci, která vykazuje vady a nepřesnosti, je zadavatel povinen i takto podanou nabídku </w:t>
      </w:r>
      <w:r w:rsidR="00E63E59" w:rsidRPr="005B5C98">
        <w:t>posoudit.</w:t>
      </w:r>
    </w:p>
    <w:p w14:paraId="4348D6E1" w14:textId="77777777" w:rsidR="00773022" w:rsidRPr="00B45211" w:rsidRDefault="00773022" w:rsidP="00A64760">
      <w:pPr>
        <w:pStyle w:val="NormlnIMP"/>
        <w:spacing w:line="240" w:lineRule="auto"/>
        <w:jc w:val="both"/>
      </w:pPr>
    </w:p>
    <w:p w14:paraId="5C68545F" w14:textId="77777777" w:rsidR="00773022" w:rsidRPr="00B45211" w:rsidRDefault="00773022" w:rsidP="002C05DD">
      <w:pPr>
        <w:pStyle w:val="NormlnIMP"/>
        <w:numPr>
          <w:ilvl w:val="0"/>
          <w:numId w:val="4"/>
        </w:numPr>
        <w:tabs>
          <w:tab w:val="clear" w:pos="930"/>
        </w:tabs>
        <w:spacing w:line="240" w:lineRule="auto"/>
        <w:ind w:left="482" w:hanging="510"/>
        <w:jc w:val="both"/>
      </w:pPr>
      <w:r w:rsidRPr="00B45211">
        <w:t xml:space="preserve">Zadavatel nesmí uvést v zadávací dokumentaci při vymezení předmětu veřejné zakázky či formulaci technických podmínek jakákoliv označení, která jsou příznačná výhradně pro určitého dodavatele. Odkaz je oprávněn zadavatel </w:t>
      </w:r>
      <w:r w:rsidR="00CA46F8" w:rsidRPr="00B45211">
        <w:t>použít v odůvodněných</w:t>
      </w:r>
      <w:r w:rsidRPr="00B45211">
        <w:t xml:space="preserve"> případech, pokud by byl popis veřejné zakázky stanovenými technickými podmínkami plnění nepřesný a nesrozumitelný. V tomto případě však musí zadavatel </w:t>
      </w:r>
      <w:r w:rsidR="00CA46F8" w:rsidRPr="00B45211">
        <w:t>připustit při</w:t>
      </w:r>
      <w:r w:rsidRPr="00B45211">
        <w:t xml:space="preserve"> hodnocení jakékoliv jiné obdobné řešení vyhovující jeho požadavkům na plnění při dodržení zásady nediskriminace. </w:t>
      </w:r>
    </w:p>
    <w:p w14:paraId="2979AA2A" w14:textId="77777777" w:rsidR="00CA46F8" w:rsidRDefault="00CA46F8" w:rsidP="00A64760">
      <w:pPr>
        <w:pStyle w:val="NormlnIMP"/>
        <w:spacing w:line="240" w:lineRule="auto"/>
        <w:jc w:val="both"/>
      </w:pPr>
    </w:p>
    <w:p w14:paraId="3B81C514" w14:textId="77777777" w:rsidR="00773022" w:rsidRPr="00FF22E3" w:rsidRDefault="00773022" w:rsidP="002C05DD">
      <w:pPr>
        <w:pStyle w:val="NormlnIMP"/>
        <w:numPr>
          <w:ilvl w:val="0"/>
          <w:numId w:val="4"/>
        </w:numPr>
        <w:tabs>
          <w:tab w:val="clear" w:pos="930"/>
        </w:tabs>
        <w:spacing w:line="240" w:lineRule="auto"/>
        <w:ind w:left="482" w:hanging="510"/>
        <w:jc w:val="both"/>
      </w:pPr>
      <w:r w:rsidRPr="00FF22E3">
        <w:t xml:space="preserve">Při zpracování zadání veřejné zakázky na vypracování </w:t>
      </w:r>
      <w:r w:rsidR="00CA46F8" w:rsidRPr="00FF22E3">
        <w:t>projektu nebo</w:t>
      </w:r>
      <w:r w:rsidRPr="00FF22E3">
        <w:t xml:space="preserve"> pro </w:t>
      </w:r>
      <w:r w:rsidR="00CA46F8" w:rsidRPr="00FF22E3">
        <w:t>přípravu zadávací</w:t>
      </w:r>
      <w:r w:rsidRPr="00FF22E3">
        <w:t xml:space="preserve"> dokumentace budoucí realizace veřejné zakázky stavebního charakteru </w:t>
      </w:r>
      <w:r w:rsidR="00CA46F8" w:rsidRPr="00FF22E3">
        <w:t>je nezbytné</w:t>
      </w:r>
      <w:r w:rsidRPr="00FF22E3">
        <w:t xml:space="preserve"> zadání zakázky </w:t>
      </w:r>
      <w:r w:rsidR="00CA46F8" w:rsidRPr="00FF22E3">
        <w:t xml:space="preserve">předem </w:t>
      </w:r>
      <w:r w:rsidRPr="00FF22E3">
        <w:t>projedn</w:t>
      </w:r>
      <w:r w:rsidR="00CA46F8" w:rsidRPr="00FF22E3">
        <w:t>at</w:t>
      </w:r>
      <w:r w:rsidRPr="00FF22E3">
        <w:t xml:space="preserve"> s členem </w:t>
      </w:r>
      <w:r w:rsidR="00CA46F8" w:rsidRPr="00FF22E3">
        <w:t xml:space="preserve">rady Královéhradeckého kraje </w:t>
      </w:r>
      <w:r w:rsidRPr="00FF22E3">
        <w:t xml:space="preserve">pověřeným </w:t>
      </w:r>
      <w:r w:rsidR="00314001" w:rsidRPr="00FF22E3">
        <w:t>řízením investic, a to</w:t>
      </w:r>
      <w:r w:rsidRPr="00FF22E3">
        <w:t xml:space="preserve"> předložení</w:t>
      </w:r>
      <w:r w:rsidR="00CA46F8" w:rsidRPr="00FF22E3">
        <w:t>m</w:t>
      </w:r>
      <w:r w:rsidRPr="00FF22E3">
        <w:t xml:space="preserve"> návrhu textové části zadávací dokumentace a dle potřeby i dalších podkladů k odbornému posouzení v rámci jeho kompetence. </w:t>
      </w:r>
    </w:p>
    <w:p w14:paraId="7C727677" w14:textId="77777777" w:rsidR="00DB2663" w:rsidRPr="00DB2663" w:rsidRDefault="00DB2663" w:rsidP="00503F35">
      <w:pPr>
        <w:pStyle w:val="NormlnIMP"/>
        <w:spacing w:line="240" w:lineRule="auto"/>
        <w:jc w:val="both"/>
      </w:pPr>
    </w:p>
    <w:p w14:paraId="4E37AA24" w14:textId="77777777" w:rsidR="00D050AF" w:rsidRPr="0030477C" w:rsidRDefault="00C6370E" w:rsidP="002C05DD">
      <w:pPr>
        <w:pStyle w:val="NormlnIMP"/>
        <w:numPr>
          <w:ilvl w:val="0"/>
          <w:numId w:val="4"/>
        </w:numPr>
        <w:tabs>
          <w:tab w:val="clear" w:pos="930"/>
        </w:tabs>
        <w:spacing w:line="240" w:lineRule="auto"/>
        <w:ind w:left="482" w:hanging="510"/>
        <w:jc w:val="both"/>
      </w:pPr>
      <w:r w:rsidRPr="0030477C">
        <w:t xml:space="preserve">Součástí zadávací dokumentace musí vždy být, s výjimkou </w:t>
      </w:r>
      <w:r w:rsidRPr="004529B2">
        <w:t>VZMR I.</w:t>
      </w:r>
      <w:r w:rsidR="0040690D" w:rsidRPr="004529B2">
        <w:t xml:space="preserve"> ve smyslu čl. 9</w:t>
      </w:r>
      <w:r w:rsidRPr="0030477C">
        <w:t xml:space="preserve">, také návrh smlouvy upravující obchodní a </w:t>
      </w:r>
      <w:r w:rsidR="002074EC" w:rsidRPr="0030477C">
        <w:t xml:space="preserve">případně </w:t>
      </w:r>
      <w:r w:rsidRPr="0030477C">
        <w:t>další smluvní podmínky plnění veřejné zakázky.</w:t>
      </w:r>
      <w:r w:rsidR="007B037C" w:rsidRPr="0030477C">
        <w:t xml:space="preserve"> U VZMR I. bude návrh smlouvy součástí objednávky v případě, že takový postup bude s ohledem na specifika takové zaká</w:t>
      </w:r>
      <w:r w:rsidR="004A274A" w:rsidRPr="0030477C">
        <w:t>zky zadavatelem vyhodnocen jako žádoucí</w:t>
      </w:r>
      <w:r w:rsidR="007B037C" w:rsidRPr="0030477C">
        <w:t>.</w:t>
      </w:r>
    </w:p>
    <w:p w14:paraId="48870B1B" w14:textId="77777777" w:rsidR="00BD5A7A" w:rsidRDefault="00BD5A7A" w:rsidP="00BD5A7A">
      <w:pPr>
        <w:pStyle w:val="NormlnIMP"/>
        <w:spacing w:line="240" w:lineRule="auto"/>
        <w:jc w:val="both"/>
      </w:pPr>
    </w:p>
    <w:p w14:paraId="7FC1F773" w14:textId="77777777" w:rsidR="00F46068" w:rsidRDefault="00F46068" w:rsidP="002C05DD">
      <w:pPr>
        <w:pStyle w:val="NormlnIMP"/>
        <w:numPr>
          <w:ilvl w:val="0"/>
          <w:numId w:val="4"/>
        </w:numPr>
        <w:tabs>
          <w:tab w:val="clear" w:pos="930"/>
        </w:tabs>
        <w:ind w:left="482" w:hanging="510"/>
        <w:jc w:val="both"/>
      </w:pPr>
      <w:r>
        <w:t xml:space="preserve">U </w:t>
      </w:r>
      <w:r w:rsidRPr="00313780">
        <w:rPr>
          <w:b/>
        </w:rPr>
        <w:t xml:space="preserve">veřejných zakázek </w:t>
      </w:r>
      <w:r w:rsidR="00CC614F">
        <w:t xml:space="preserve">je v zadávací dokumentaci </w:t>
      </w:r>
      <w:r w:rsidR="0093627D" w:rsidRPr="00B93DB6">
        <w:rPr>
          <w:b/>
        </w:rPr>
        <w:t>možné</w:t>
      </w:r>
      <w:r w:rsidR="00CC614F">
        <w:t xml:space="preserve"> předem </w:t>
      </w:r>
      <w:r>
        <w:t xml:space="preserve">definovat </w:t>
      </w:r>
      <w:r w:rsidRPr="00313780">
        <w:rPr>
          <w:b/>
        </w:rPr>
        <w:t>mimořádně nízkou nabídkovou cenu</w:t>
      </w:r>
      <w:r w:rsidR="001C4CAF">
        <w:t>,</w:t>
      </w:r>
      <w:r>
        <w:t xml:space="preserve"> a to v tomto znění: </w:t>
      </w:r>
    </w:p>
    <w:p w14:paraId="4F3F0584" w14:textId="77777777" w:rsidR="00F46068" w:rsidRDefault="00F46068" w:rsidP="00F46068">
      <w:pPr>
        <w:pStyle w:val="NormlnIMP"/>
        <w:ind w:left="454"/>
        <w:jc w:val="both"/>
      </w:pPr>
    </w:p>
    <w:p w14:paraId="3FC373D7" w14:textId="77777777" w:rsidR="00F46068" w:rsidRDefault="00F46068" w:rsidP="00F46068">
      <w:pPr>
        <w:pStyle w:val="NormlnIMP"/>
        <w:ind w:left="454"/>
        <w:jc w:val="both"/>
      </w:pPr>
      <w:r>
        <w:t>„Zadavatel stanovuje pro tuto veřejnou zakázku výši mimořádně nízké nabídkové ceny následujícím způsobem</w:t>
      </w:r>
      <w:r w:rsidR="001F42C9">
        <w:t>:</w:t>
      </w:r>
      <w:r>
        <w:t xml:space="preserve"> </w:t>
      </w:r>
    </w:p>
    <w:p w14:paraId="483FE59B" w14:textId="77777777" w:rsidR="00F46068" w:rsidRDefault="00F46068" w:rsidP="00F46068">
      <w:pPr>
        <w:pStyle w:val="NormlnIMP"/>
        <w:ind w:left="454"/>
        <w:jc w:val="both"/>
      </w:pPr>
      <w:r>
        <w:t>a)</w:t>
      </w:r>
      <w:r>
        <w:tab/>
        <w:t>při podání 3 a méně nabídek nebude zadavatel stanovovat mimořádně nízkou cenu výpočtem, ale bude posuzovat nabídky s ohledem na předpokládanou cenu a cenu v čase a místě obvyklou;</w:t>
      </w:r>
    </w:p>
    <w:p w14:paraId="565857BB" w14:textId="77777777" w:rsidR="00F46068" w:rsidRDefault="00B9245C" w:rsidP="00F46068">
      <w:pPr>
        <w:pStyle w:val="NormlnIMP"/>
        <w:ind w:left="454"/>
        <w:jc w:val="both"/>
      </w:pPr>
      <w:r>
        <w:t>b)</w:t>
      </w:r>
      <w:r>
        <w:tab/>
        <w:t>při podání 4 nebo 5</w:t>
      </w:r>
      <w:r w:rsidR="00F46068">
        <w:t xml:space="preserve"> nabídek bude mimořádně nízká nabídková cena stanovena průměrem všech </w:t>
      </w:r>
      <w:r w:rsidR="00E5034C">
        <w:t xml:space="preserve">podaných </w:t>
      </w:r>
      <w:r w:rsidR="00F46068">
        <w:t>nabídek, mimo nabídky nejdražší, poníženým o 20%;</w:t>
      </w:r>
    </w:p>
    <w:p w14:paraId="162A7468" w14:textId="77777777" w:rsidR="00F46068" w:rsidRDefault="004C7529" w:rsidP="00F46068">
      <w:pPr>
        <w:pStyle w:val="NormlnIMP"/>
        <w:ind w:left="454"/>
        <w:jc w:val="both"/>
      </w:pPr>
      <w:r>
        <w:t>c)</w:t>
      </w:r>
      <w:r>
        <w:tab/>
        <w:t xml:space="preserve">při podání 6 </w:t>
      </w:r>
      <w:r w:rsidR="00F46068">
        <w:t xml:space="preserve">a více nabídek bude mimořádně nízká nabídková cena stanovena průměrem všech </w:t>
      </w:r>
      <w:r w:rsidR="00E5034C">
        <w:t xml:space="preserve">podaných </w:t>
      </w:r>
      <w:r w:rsidR="00F46068">
        <w:t>nabídek</w:t>
      </w:r>
      <w:r w:rsidR="00E5034C">
        <w:t>,</w:t>
      </w:r>
      <w:r w:rsidR="009E2ED1" w:rsidRPr="009E2ED1">
        <w:t xml:space="preserve"> </w:t>
      </w:r>
      <w:r w:rsidR="00F46068">
        <w:t>mimo nabídky nejlevnější a nejdražší, poníženým o 20%.</w:t>
      </w:r>
    </w:p>
    <w:p w14:paraId="75C07A97" w14:textId="77777777" w:rsidR="00B6771F" w:rsidRDefault="00B6771F" w:rsidP="00F46068">
      <w:pPr>
        <w:pStyle w:val="NormlnIMP"/>
        <w:ind w:left="454"/>
        <w:jc w:val="both"/>
      </w:pPr>
    </w:p>
    <w:p w14:paraId="742BF7A0" w14:textId="77777777" w:rsidR="00F40EC2" w:rsidRDefault="00F40EC2" w:rsidP="00F46068">
      <w:pPr>
        <w:pStyle w:val="NormlnIMP"/>
        <w:ind w:left="454"/>
        <w:jc w:val="both"/>
      </w:pPr>
      <w:r>
        <w:t xml:space="preserve">Při </w:t>
      </w:r>
      <w:r w:rsidR="009F670B">
        <w:t>výpočtu</w:t>
      </w:r>
      <w:r>
        <w:t xml:space="preserve"> mimořádně nízké nabídkové ceny výše uvedeným způsobem se nepřihlíží k nabídkám, které překročily zadavatelem stanovenou </w:t>
      </w:r>
      <w:r w:rsidR="009F670B">
        <w:t>nejvýše přípustnou</w:t>
      </w:r>
      <w:r>
        <w:t xml:space="preserve"> nabídkovou cenu</w:t>
      </w:r>
      <w:r w:rsidR="009F670B">
        <w:t>.</w:t>
      </w:r>
    </w:p>
    <w:p w14:paraId="55C7B03B" w14:textId="77777777" w:rsidR="00F46068" w:rsidRDefault="0040690D" w:rsidP="00C9191D">
      <w:pPr>
        <w:pStyle w:val="NormlnIMP"/>
        <w:spacing w:line="240" w:lineRule="auto"/>
        <w:ind w:left="454"/>
        <w:jc w:val="both"/>
      </w:pPr>
      <w:r>
        <w:t>Všichni účastníci, kteří podají</w:t>
      </w:r>
      <w:r w:rsidR="00F46068">
        <w:t xml:space="preserve"> nabídky s nižší nabídkovou cenou než mimořádně nízká nabídková cena, stanovená v</w:t>
      </w:r>
      <w:r w:rsidR="00C32192">
        <w:t>ýše uvedeným způsobem v bodech 6</w:t>
      </w:r>
      <w:r w:rsidR="00F46068">
        <w:t xml:space="preserve"> b) a c), </w:t>
      </w:r>
      <w:r w:rsidR="00F46068" w:rsidRPr="00C77E28">
        <w:rPr>
          <w:b/>
        </w:rPr>
        <w:t>mohou být</w:t>
      </w:r>
      <w:r w:rsidR="00396CAE">
        <w:t xml:space="preserve"> ze zadávacího řízení </w:t>
      </w:r>
      <w:r w:rsidR="00396CAE" w:rsidRPr="004529B2">
        <w:t>vyloučeni</w:t>
      </w:r>
      <w:r w:rsidR="00F46068" w:rsidRPr="004529B2">
        <w:t>.</w:t>
      </w:r>
    </w:p>
    <w:p w14:paraId="68C0B20E" w14:textId="77777777" w:rsidR="004B62BC" w:rsidRDefault="004B62BC" w:rsidP="00F46068">
      <w:pPr>
        <w:pStyle w:val="NormlnIMP"/>
        <w:spacing w:line="240" w:lineRule="auto"/>
        <w:jc w:val="both"/>
      </w:pPr>
    </w:p>
    <w:p w14:paraId="77673F62" w14:textId="77777777" w:rsidR="007A7C92" w:rsidRPr="007A7C92" w:rsidRDefault="007A7C92" w:rsidP="00D0037A">
      <w:pPr>
        <w:pStyle w:val="Nadpis3"/>
      </w:pPr>
      <w:bookmarkStart w:id="20" w:name="_Toc500533878"/>
      <w:r w:rsidRPr="007A7C92">
        <w:t>Článek 5</w:t>
      </w:r>
      <w:r w:rsidRPr="007A7C92">
        <w:br/>
        <w:t>Uveřejňování</w:t>
      </w:r>
      <w:bookmarkEnd w:id="20"/>
      <w:r w:rsidRPr="007A7C92">
        <w:t xml:space="preserve"> </w:t>
      </w:r>
    </w:p>
    <w:p w14:paraId="4EF79580" w14:textId="77777777" w:rsidR="007A7C92" w:rsidRPr="007A7C92" w:rsidRDefault="007A7C92" w:rsidP="007A7C92">
      <w:pPr>
        <w:suppressAutoHyphens/>
        <w:jc w:val="both"/>
        <w:rPr>
          <w:sz w:val="24"/>
          <w:szCs w:val="24"/>
        </w:rPr>
      </w:pPr>
    </w:p>
    <w:p w14:paraId="0B2F35EE" w14:textId="77777777" w:rsidR="009337FE" w:rsidRPr="002E41BC" w:rsidRDefault="007A7C92" w:rsidP="002C05DD">
      <w:pPr>
        <w:numPr>
          <w:ilvl w:val="0"/>
          <w:numId w:val="29"/>
        </w:numPr>
        <w:tabs>
          <w:tab w:val="clear" w:pos="930"/>
        </w:tabs>
        <w:suppressAutoHyphens/>
        <w:overflowPunct/>
        <w:autoSpaceDE/>
        <w:autoSpaceDN/>
        <w:adjustRightInd/>
        <w:spacing w:after="160" w:line="259" w:lineRule="auto"/>
        <w:ind w:left="567" w:hanging="567"/>
        <w:jc w:val="both"/>
        <w:textAlignment w:val="auto"/>
        <w:rPr>
          <w:sz w:val="24"/>
          <w:szCs w:val="24"/>
        </w:rPr>
      </w:pPr>
      <w:r w:rsidRPr="002E41BC">
        <w:rPr>
          <w:sz w:val="24"/>
          <w:szCs w:val="24"/>
        </w:rPr>
        <w:t xml:space="preserve">Zadavatel odpovídá za uveřejnění informací týkajících se </w:t>
      </w:r>
      <w:r w:rsidR="00B6771F">
        <w:rPr>
          <w:sz w:val="24"/>
          <w:szCs w:val="24"/>
        </w:rPr>
        <w:t>veřejné zakázky</w:t>
      </w:r>
      <w:r w:rsidR="005A7B2C" w:rsidRPr="002E41BC">
        <w:rPr>
          <w:sz w:val="24"/>
          <w:szCs w:val="24"/>
        </w:rPr>
        <w:t xml:space="preserve"> (zejména smlouvy</w:t>
      </w:r>
      <w:r w:rsidR="00CF230D">
        <w:rPr>
          <w:sz w:val="24"/>
          <w:szCs w:val="24"/>
        </w:rPr>
        <w:t xml:space="preserve"> nebo objednávky</w:t>
      </w:r>
      <w:r w:rsidR="005A7B2C" w:rsidRPr="002E41BC">
        <w:rPr>
          <w:sz w:val="24"/>
          <w:szCs w:val="24"/>
        </w:rPr>
        <w:t>)</w:t>
      </w:r>
      <w:r w:rsidRPr="002E41BC">
        <w:rPr>
          <w:sz w:val="24"/>
          <w:szCs w:val="24"/>
        </w:rPr>
        <w:t xml:space="preserve"> v souladu se Zákonem, dalšími právními předpisy (např. zákonem o registru smluv)</w:t>
      </w:r>
      <w:r w:rsidR="00D866A0" w:rsidRPr="002E41BC">
        <w:rPr>
          <w:sz w:val="24"/>
          <w:szCs w:val="24"/>
        </w:rPr>
        <w:t xml:space="preserve">, touto Směrnicí a </w:t>
      </w:r>
      <w:r w:rsidR="005A7B2C" w:rsidRPr="002E41BC">
        <w:rPr>
          <w:sz w:val="24"/>
          <w:szCs w:val="24"/>
        </w:rPr>
        <w:t xml:space="preserve">Příkazem č. </w:t>
      </w:r>
      <w:r w:rsidR="00C9641D" w:rsidRPr="002E41BC">
        <w:rPr>
          <w:sz w:val="24"/>
          <w:szCs w:val="24"/>
        </w:rPr>
        <w:t xml:space="preserve">52 </w:t>
      </w:r>
      <w:r w:rsidR="009C2CA1" w:rsidRPr="002E41BC">
        <w:rPr>
          <w:sz w:val="24"/>
          <w:szCs w:val="24"/>
        </w:rPr>
        <w:t>o zveřejňování smluv a objednávek v Registru smluv.</w:t>
      </w:r>
    </w:p>
    <w:p w14:paraId="2D34AA8D" w14:textId="77777777" w:rsidR="007A7C92" w:rsidRPr="007A7C92" w:rsidRDefault="00B6771F" w:rsidP="002C05DD">
      <w:pPr>
        <w:numPr>
          <w:ilvl w:val="0"/>
          <w:numId w:val="29"/>
        </w:numPr>
        <w:tabs>
          <w:tab w:val="clear" w:pos="930"/>
          <w:tab w:val="num" w:pos="567"/>
        </w:tabs>
        <w:suppressAutoHyphens/>
        <w:overflowPunct/>
        <w:autoSpaceDE/>
        <w:autoSpaceDN/>
        <w:adjustRightInd/>
        <w:spacing w:after="160" w:line="259" w:lineRule="auto"/>
        <w:ind w:left="567" w:hanging="567"/>
        <w:jc w:val="both"/>
        <w:textAlignment w:val="auto"/>
        <w:rPr>
          <w:sz w:val="24"/>
          <w:szCs w:val="24"/>
        </w:rPr>
      </w:pPr>
      <w:r>
        <w:rPr>
          <w:sz w:val="24"/>
          <w:szCs w:val="24"/>
        </w:rPr>
        <w:t xml:space="preserve">Za </w:t>
      </w:r>
      <w:r w:rsidR="00452E10">
        <w:rPr>
          <w:sz w:val="24"/>
          <w:szCs w:val="24"/>
        </w:rPr>
        <w:t>za</w:t>
      </w:r>
      <w:r>
        <w:rPr>
          <w:sz w:val="24"/>
          <w:szCs w:val="24"/>
        </w:rPr>
        <w:t>evid</w:t>
      </w:r>
      <w:r w:rsidR="00452E10">
        <w:rPr>
          <w:sz w:val="24"/>
          <w:szCs w:val="24"/>
        </w:rPr>
        <w:t>ování</w:t>
      </w:r>
      <w:r>
        <w:rPr>
          <w:sz w:val="24"/>
          <w:szCs w:val="24"/>
        </w:rPr>
        <w:t xml:space="preserve"> veřejné zakázky do systému EZAK </w:t>
      </w:r>
      <w:r w:rsidR="00D76A08">
        <w:rPr>
          <w:sz w:val="24"/>
          <w:szCs w:val="24"/>
        </w:rPr>
        <w:t xml:space="preserve">jako profilu zadavatele </w:t>
      </w:r>
      <w:r>
        <w:rPr>
          <w:sz w:val="24"/>
          <w:szCs w:val="24"/>
        </w:rPr>
        <w:t>odpovídá v</w:t>
      </w:r>
      <w:r w:rsidR="009337FE" w:rsidRPr="001F17DA">
        <w:rPr>
          <w:sz w:val="24"/>
          <w:szCs w:val="24"/>
        </w:rPr>
        <w:t>ěcně příslušný odbor zajišťující zadání veřejné zakázky, je-li zadavatelem kraj</w:t>
      </w:r>
      <w:r w:rsidR="007564AB">
        <w:rPr>
          <w:sz w:val="24"/>
          <w:szCs w:val="24"/>
        </w:rPr>
        <w:t>,</w:t>
      </w:r>
      <w:r w:rsidR="009337FE" w:rsidRPr="001F17DA">
        <w:rPr>
          <w:sz w:val="24"/>
          <w:szCs w:val="24"/>
        </w:rPr>
        <w:t xml:space="preserve"> a ředitel příspěvkové organizace zadávající veřejnou zakázku, je-li zadavatelem příspěvková organizace</w:t>
      </w:r>
      <w:r>
        <w:rPr>
          <w:sz w:val="24"/>
          <w:szCs w:val="24"/>
        </w:rPr>
        <w:t>.</w:t>
      </w:r>
    </w:p>
    <w:p w14:paraId="587FBAD0" w14:textId="77777777" w:rsidR="00E15C2B" w:rsidRDefault="007A7C92" w:rsidP="002C05DD">
      <w:pPr>
        <w:numPr>
          <w:ilvl w:val="0"/>
          <w:numId w:val="29"/>
        </w:numPr>
        <w:tabs>
          <w:tab w:val="clear" w:pos="930"/>
        </w:tabs>
        <w:suppressAutoHyphens/>
        <w:overflowPunct/>
        <w:autoSpaceDE/>
        <w:autoSpaceDN/>
        <w:adjustRightInd/>
        <w:spacing w:after="160" w:line="259" w:lineRule="auto"/>
        <w:ind w:left="482" w:hanging="510"/>
        <w:jc w:val="both"/>
        <w:textAlignment w:val="auto"/>
        <w:rPr>
          <w:sz w:val="24"/>
          <w:szCs w:val="24"/>
        </w:rPr>
      </w:pPr>
      <w:r w:rsidRPr="007A7C92">
        <w:rPr>
          <w:sz w:val="24"/>
          <w:szCs w:val="24"/>
        </w:rPr>
        <w:t>Zveřejnění zadávací dokumentace pro jednotlivé druhy zadávacího řízení a zajištění přístupu k ní elektronickými prostředky provádí zadavatel vždy podle posouzení druhu zadávacího řízení, rozsahu dokumentace, technických podmínek zadávací dokumentace a nákladů spojených s jejím pořízením.</w:t>
      </w:r>
    </w:p>
    <w:p w14:paraId="372EA45D" w14:textId="784C9B48" w:rsidR="000B612F" w:rsidRPr="00E2657E" w:rsidRDefault="007A7C92" w:rsidP="002C05DD">
      <w:pPr>
        <w:numPr>
          <w:ilvl w:val="0"/>
          <w:numId w:val="29"/>
        </w:numPr>
        <w:tabs>
          <w:tab w:val="clear" w:pos="930"/>
        </w:tabs>
        <w:suppressAutoHyphens/>
        <w:overflowPunct/>
        <w:autoSpaceDE/>
        <w:autoSpaceDN/>
        <w:adjustRightInd/>
        <w:spacing w:after="160" w:line="259" w:lineRule="auto"/>
        <w:ind w:left="482" w:hanging="510"/>
        <w:jc w:val="both"/>
        <w:textAlignment w:val="auto"/>
        <w:rPr>
          <w:sz w:val="22"/>
          <w:szCs w:val="22"/>
        </w:rPr>
      </w:pPr>
      <w:r w:rsidRPr="007A7C92">
        <w:rPr>
          <w:sz w:val="24"/>
          <w:szCs w:val="24"/>
        </w:rPr>
        <w:t>Pro zveřejňování a evidenci veřejných zakázek kraje a jeho přísp</w:t>
      </w:r>
      <w:r w:rsidR="00E66D1B">
        <w:rPr>
          <w:sz w:val="24"/>
          <w:szCs w:val="24"/>
        </w:rPr>
        <w:t>ěvkových organizací</w:t>
      </w:r>
      <w:r w:rsidR="00D76A08">
        <w:rPr>
          <w:sz w:val="24"/>
          <w:szCs w:val="24"/>
        </w:rPr>
        <w:t xml:space="preserve"> </w:t>
      </w:r>
      <w:r w:rsidR="00E66D1B">
        <w:rPr>
          <w:sz w:val="24"/>
          <w:szCs w:val="24"/>
        </w:rPr>
        <w:t xml:space="preserve">je povinně </w:t>
      </w:r>
      <w:r w:rsidRPr="007A7C92">
        <w:rPr>
          <w:sz w:val="24"/>
          <w:szCs w:val="24"/>
        </w:rPr>
        <w:t>využíván systém EZAK</w:t>
      </w:r>
      <w:r w:rsidR="00674782" w:rsidRPr="001F17DA">
        <w:rPr>
          <w:sz w:val="24"/>
          <w:szCs w:val="24"/>
        </w:rPr>
        <w:t xml:space="preserve"> jako profil zadavatele.</w:t>
      </w:r>
      <w:r w:rsidR="00D63284" w:rsidRPr="00D63284">
        <w:rPr>
          <w:sz w:val="24"/>
          <w:szCs w:val="24"/>
        </w:rPr>
        <w:t xml:space="preserve"> </w:t>
      </w:r>
      <w:r w:rsidR="00D63284" w:rsidRPr="00C97E4B">
        <w:rPr>
          <w:sz w:val="24"/>
          <w:szCs w:val="24"/>
        </w:rPr>
        <w:t>V případě zveřejňování smlouvy musí věcně příslušné odbory postupovat v souladu s Příkazem č. 52 o zveřejňování smluv a objednávek v Registru smluv</w:t>
      </w:r>
      <w:r w:rsidR="00480D5C">
        <w:rPr>
          <w:sz w:val="24"/>
          <w:szCs w:val="24"/>
        </w:rPr>
        <w:t>.</w:t>
      </w:r>
      <w:r w:rsidR="00674782" w:rsidRPr="001F17DA">
        <w:rPr>
          <w:sz w:val="24"/>
          <w:szCs w:val="24"/>
        </w:rPr>
        <w:t xml:space="preserve"> </w:t>
      </w:r>
      <w:r w:rsidR="00E15C2B" w:rsidRPr="00E15C2B">
        <w:rPr>
          <w:sz w:val="22"/>
          <w:szCs w:val="22"/>
        </w:rPr>
        <w:t>Všechny příspěvkové organizace zřizované Královéhradeckým krajem jsou tedy povinny zřídit svůj profil zadavatele prostřednictvím systému EZAK.</w:t>
      </w:r>
    </w:p>
    <w:p w14:paraId="136465B8" w14:textId="1F8C206E" w:rsidR="007A7C92" w:rsidRPr="007A7C92" w:rsidRDefault="007A7C92" w:rsidP="002C05DD">
      <w:pPr>
        <w:numPr>
          <w:ilvl w:val="0"/>
          <w:numId w:val="29"/>
        </w:numPr>
        <w:tabs>
          <w:tab w:val="clear" w:pos="930"/>
        </w:tabs>
        <w:suppressAutoHyphens/>
        <w:overflowPunct/>
        <w:autoSpaceDE/>
        <w:autoSpaceDN/>
        <w:adjustRightInd/>
        <w:spacing w:after="160" w:line="259" w:lineRule="auto"/>
        <w:ind w:left="482" w:hanging="510"/>
        <w:jc w:val="both"/>
        <w:textAlignment w:val="auto"/>
        <w:rPr>
          <w:b/>
          <w:sz w:val="24"/>
          <w:szCs w:val="24"/>
        </w:rPr>
      </w:pPr>
      <w:r w:rsidRPr="007A7C92">
        <w:rPr>
          <w:b/>
          <w:sz w:val="24"/>
          <w:szCs w:val="24"/>
        </w:rPr>
        <w:t xml:space="preserve">Pro zveřejnění oznámení o </w:t>
      </w:r>
      <w:r w:rsidR="00674782" w:rsidRPr="001F17DA">
        <w:rPr>
          <w:b/>
          <w:sz w:val="24"/>
          <w:szCs w:val="24"/>
        </w:rPr>
        <w:t xml:space="preserve">veřejné zakázce </w:t>
      </w:r>
      <w:r w:rsidRPr="007A7C92">
        <w:rPr>
          <w:b/>
          <w:sz w:val="24"/>
          <w:szCs w:val="24"/>
        </w:rPr>
        <w:t xml:space="preserve">na </w:t>
      </w:r>
      <w:r w:rsidR="00674782" w:rsidRPr="001F17DA">
        <w:rPr>
          <w:b/>
          <w:sz w:val="24"/>
          <w:szCs w:val="24"/>
        </w:rPr>
        <w:t>profilu zadavatele</w:t>
      </w:r>
      <w:r w:rsidR="000B612F">
        <w:rPr>
          <w:b/>
          <w:sz w:val="24"/>
          <w:szCs w:val="24"/>
        </w:rPr>
        <w:t xml:space="preserve"> (Královéhradeckého kraje)</w:t>
      </w:r>
      <w:r w:rsidRPr="007A7C92">
        <w:rPr>
          <w:b/>
          <w:sz w:val="24"/>
          <w:szCs w:val="24"/>
        </w:rPr>
        <w:t xml:space="preserve"> je ke každé zakázce nutno vyplnit evidenční list (</w:t>
      </w:r>
      <w:r w:rsidR="00F703A8">
        <w:rPr>
          <w:b/>
          <w:sz w:val="24"/>
          <w:szCs w:val="24"/>
        </w:rPr>
        <w:t xml:space="preserve">příloha č. 2 Směrnice) </w:t>
      </w:r>
      <w:r w:rsidRPr="007A7C92">
        <w:rPr>
          <w:b/>
          <w:sz w:val="24"/>
          <w:szCs w:val="24"/>
        </w:rPr>
        <w:t>a odeslat ho</w:t>
      </w:r>
      <w:r w:rsidR="00873665" w:rsidRPr="001F17DA">
        <w:rPr>
          <w:b/>
          <w:sz w:val="24"/>
          <w:szCs w:val="24"/>
        </w:rPr>
        <w:t xml:space="preserve"> </w:t>
      </w:r>
      <w:r w:rsidR="009337FE" w:rsidRPr="001F17DA">
        <w:rPr>
          <w:b/>
          <w:sz w:val="24"/>
          <w:szCs w:val="24"/>
        </w:rPr>
        <w:t xml:space="preserve">nejpozději </w:t>
      </w:r>
      <w:r w:rsidR="00873665" w:rsidRPr="001F17DA">
        <w:rPr>
          <w:b/>
          <w:sz w:val="24"/>
          <w:szCs w:val="24"/>
        </w:rPr>
        <w:t xml:space="preserve">do 12:00 hodin </w:t>
      </w:r>
      <w:r w:rsidRPr="007A7C92">
        <w:rPr>
          <w:b/>
          <w:sz w:val="24"/>
          <w:szCs w:val="24"/>
        </w:rPr>
        <w:t xml:space="preserve">na adresu: </w:t>
      </w:r>
      <w:hyperlink r:id="rId14" w:history="1">
        <w:r w:rsidRPr="001F17DA">
          <w:rPr>
            <w:b/>
            <w:color w:val="0000FF"/>
            <w:sz w:val="24"/>
            <w:szCs w:val="24"/>
            <w:u w:val="single"/>
          </w:rPr>
          <w:t>vz@kr-kralovehradecky.cz</w:t>
        </w:r>
      </w:hyperlink>
      <w:r w:rsidRPr="007A7C92">
        <w:rPr>
          <w:b/>
          <w:sz w:val="24"/>
          <w:szCs w:val="24"/>
        </w:rPr>
        <w:t xml:space="preserve"> spolu s kompletní zadávací dokumentací (</w:t>
      </w:r>
      <w:r w:rsidR="00002E49">
        <w:rPr>
          <w:b/>
          <w:sz w:val="24"/>
          <w:szCs w:val="24"/>
        </w:rPr>
        <w:t xml:space="preserve">např. </w:t>
      </w:r>
      <w:r w:rsidRPr="007A7C92">
        <w:rPr>
          <w:b/>
          <w:sz w:val="24"/>
          <w:szCs w:val="24"/>
        </w:rPr>
        <w:t>výzv</w:t>
      </w:r>
      <w:r w:rsidR="002F4F68">
        <w:rPr>
          <w:b/>
          <w:sz w:val="24"/>
          <w:szCs w:val="24"/>
        </w:rPr>
        <w:t>ou a případnými přílohami</w:t>
      </w:r>
      <w:r w:rsidRPr="007A7C92">
        <w:rPr>
          <w:b/>
          <w:sz w:val="24"/>
          <w:szCs w:val="24"/>
        </w:rPr>
        <w:t>)</w:t>
      </w:r>
      <w:r w:rsidR="009337FE" w:rsidRPr="001F17DA">
        <w:rPr>
          <w:b/>
          <w:sz w:val="24"/>
          <w:szCs w:val="24"/>
        </w:rPr>
        <w:t xml:space="preserve"> </w:t>
      </w:r>
      <w:r w:rsidR="00A7605B" w:rsidRPr="00A7605B">
        <w:rPr>
          <w:b/>
          <w:sz w:val="24"/>
          <w:szCs w:val="24"/>
        </w:rPr>
        <w:t>nejpozději v den kdy dochází k odeslání výzvy k podání nabídek</w:t>
      </w:r>
      <w:r w:rsidR="0070241D">
        <w:rPr>
          <w:b/>
          <w:sz w:val="24"/>
          <w:szCs w:val="24"/>
        </w:rPr>
        <w:t xml:space="preserve"> </w:t>
      </w:r>
      <w:r w:rsidR="0070241D" w:rsidRPr="00825D23">
        <w:rPr>
          <w:b/>
          <w:sz w:val="24"/>
          <w:szCs w:val="24"/>
        </w:rPr>
        <w:t>popř. zadávací dokumentace</w:t>
      </w:r>
      <w:r w:rsidR="00A7605B">
        <w:rPr>
          <w:b/>
          <w:sz w:val="24"/>
          <w:szCs w:val="24"/>
        </w:rPr>
        <w:t xml:space="preserve"> </w:t>
      </w:r>
      <w:r w:rsidR="00A7605B" w:rsidRPr="00A7605B">
        <w:rPr>
          <w:b/>
          <w:sz w:val="24"/>
          <w:szCs w:val="24"/>
        </w:rPr>
        <w:t>dodavatelům.</w:t>
      </w:r>
      <w:r w:rsidRPr="007A7C92">
        <w:rPr>
          <w:b/>
          <w:sz w:val="24"/>
          <w:szCs w:val="24"/>
        </w:rPr>
        <w:t xml:space="preserve"> </w:t>
      </w:r>
      <w:r w:rsidRPr="007A7C92">
        <w:rPr>
          <w:b/>
          <w:bCs/>
          <w:sz w:val="24"/>
          <w:szCs w:val="24"/>
        </w:rPr>
        <w:t xml:space="preserve">Po skončení </w:t>
      </w:r>
      <w:r w:rsidR="00674782" w:rsidRPr="001F17DA">
        <w:rPr>
          <w:b/>
          <w:bCs/>
          <w:sz w:val="24"/>
          <w:szCs w:val="24"/>
        </w:rPr>
        <w:t>veřejné zakázky</w:t>
      </w:r>
      <w:r w:rsidRPr="007A7C92">
        <w:rPr>
          <w:b/>
          <w:bCs/>
          <w:sz w:val="24"/>
          <w:szCs w:val="24"/>
        </w:rPr>
        <w:t xml:space="preserve"> je nutno </w:t>
      </w:r>
      <w:r w:rsidR="009337FE" w:rsidRPr="001F17DA">
        <w:rPr>
          <w:b/>
          <w:bCs/>
          <w:sz w:val="24"/>
          <w:szCs w:val="24"/>
        </w:rPr>
        <w:t>odeslat</w:t>
      </w:r>
      <w:r w:rsidRPr="007A7C92">
        <w:rPr>
          <w:b/>
          <w:bCs/>
          <w:sz w:val="24"/>
          <w:szCs w:val="24"/>
        </w:rPr>
        <w:t xml:space="preserve"> </w:t>
      </w:r>
      <w:r w:rsidR="009337FE" w:rsidRPr="001F17DA">
        <w:rPr>
          <w:b/>
          <w:bCs/>
          <w:sz w:val="24"/>
          <w:szCs w:val="24"/>
        </w:rPr>
        <w:t xml:space="preserve">na adresu: </w:t>
      </w:r>
      <w:hyperlink r:id="rId15" w:history="1">
        <w:r w:rsidR="009337FE" w:rsidRPr="001F17DA">
          <w:rPr>
            <w:rStyle w:val="Hypertextovodkaz"/>
            <w:b/>
            <w:bCs/>
            <w:sz w:val="24"/>
            <w:szCs w:val="24"/>
          </w:rPr>
          <w:t>vz@kr-kralovehradecky.cz</w:t>
        </w:r>
      </w:hyperlink>
      <w:r w:rsidRPr="007A7C92">
        <w:rPr>
          <w:b/>
          <w:bCs/>
          <w:sz w:val="24"/>
          <w:szCs w:val="24"/>
        </w:rPr>
        <w:t xml:space="preserve"> </w:t>
      </w:r>
      <w:r w:rsidRPr="007A7C92">
        <w:rPr>
          <w:b/>
          <w:sz w:val="24"/>
          <w:szCs w:val="24"/>
        </w:rPr>
        <w:t>informace k</w:t>
      </w:r>
      <w:r w:rsidR="00873665" w:rsidRPr="001F17DA">
        <w:rPr>
          <w:b/>
          <w:sz w:val="24"/>
          <w:szCs w:val="24"/>
        </w:rPr>
        <w:t> ukončené veřejné zakázce,</w:t>
      </w:r>
      <w:r w:rsidRPr="007A7C92">
        <w:rPr>
          <w:b/>
          <w:sz w:val="24"/>
          <w:szCs w:val="24"/>
        </w:rPr>
        <w:t xml:space="preserve"> které jsou uvedeny v</w:t>
      </w:r>
      <w:r w:rsidR="00873665" w:rsidRPr="001F17DA">
        <w:rPr>
          <w:b/>
          <w:sz w:val="24"/>
          <w:szCs w:val="24"/>
        </w:rPr>
        <w:t xml:space="preserve"> čl. 5 odst. </w:t>
      </w:r>
      <w:r w:rsidR="000B612F">
        <w:rPr>
          <w:b/>
          <w:sz w:val="24"/>
          <w:szCs w:val="24"/>
        </w:rPr>
        <w:t>6</w:t>
      </w:r>
      <w:r w:rsidRPr="007A7C92">
        <w:rPr>
          <w:b/>
          <w:sz w:val="24"/>
          <w:szCs w:val="24"/>
        </w:rPr>
        <w:t xml:space="preserve"> Směrnice č. 3</w:t>
      </w:r>
      <w:r w:rsidR="00873665" w:rsidRPr="001F17DA">
        <w:rPr>
          <w:b/>
          <w:sz w:val="24"/>
          <w:szCs w:val="24"/>
        </w:rPr>
        <w:t>.</w:t>
      </w:r>
      <w:r w:rsidR="00413703">
        <w:rPr>
          <w:b/>
          <w:sz w:val="24"/>
          <w:szCs w:val="24"/>
        </w:rPr>
        <w:t xml:space="preserve">, a to nejpozději </w:t>
      </w:r>
      <w:r w:rsidR="007A26AC">
        <w:rPr>
          <w:b/>
          <w:sz w:val="24"/>
          <w:szCs w:val="24"/>
          <w:u w:val="single"/>
        </w:rPr>
        <w:t>do 10</w:t>
      </w:r>
      <w:r w:rsidR="00413703" w:rsidRPr="00413703">
        <w:rPr>
          <w:b/>
          <w:sz w:val="24"/>
          <w:szCs w:val="24"/>
          <w:u w:val="single"/>
        </w:rPr>
        <w:t xml:space="preserve"> dnů</w:t>
      </w:r>
      <w:r w:rsidR="00413703">
        <w:rPr>
          <w:b/>
          <w:sz w:val="24"/>
          <w:szCs w:val="24"/>
        </w:rPr>
        <w:t xml:space="preserve"> od uzavření smlouvy.</w:t>
      </w:r>
    </w:p>
    <w:p w14:paraId="0D9F06D5" w14:textId="77777777" w:rsidR="007A7C92" w:rsidRPr="007A7C92" w:rsidRDefault="007A7C92" w:rsidP="007A7C92">
      <w:pPr>
        <w:ind w:left="720"/>
        <w:contextualSpacing/>
        <w:rPr>
          <w:b/>
        </w:rPr>
      </w:pPr>
    </w:p>
    <w:p w14:paraId="28D5DBB1" w14:textId="77777777" w:rsidR="007A7C92" w:rsidRPr="007A7C92" w:rsidRDefault="007A7C92" w:rsidP="002C05DD">
      <w:pPr>
        <w:numPr>
          <w:ilvl w:val="0"/>
          <w:numId w:val="29"/>
        </w:numPr>
        <w:tabs>
          <w:tab w:val="clear" w:pos="930"/>
        </w:tabs>
        <w:suppressAutoHyphens/>
        <w:overflowPunct/>
        <w:autoSpaceDE/>
        <w:autoSpaceDN/>
        <w:adjustRightInd/>
        <w:spacing w:after="160" w:line="259" w:lineRule="auto"/>
        <w:ind w:left="482" w:hanging="510"/>
        <w:jc w:val="both"/>
        <w:textAlignment w:val="auto"/>
        <w:rPr>
          <w:b/>
          <w:sz w:val="24"/>
          <w:szCs w:val="24"/>
        </w:rPr>
      </w:pPr>
      <w:r w:rsidRPr="007A7C92">
        <w:rPr>
          <w:sz w:val="24"/>
          <w:szCs w:val="24"/>
        </w:rPr>
        <w:t xml:space="preserve">Při evidenci veřejných zakázek malého rozsahu, bez ohledu na jejich kategorii </w:t>
      </w:r>
      <w:r w:rsidR="00E5034C">
        <w:rPr>
          <w:sz w:val="24"/>
          <w:szCs w:val="24"/>
        </w:rPr>
        <w:t xml:space="preserve">dle </w:t>
      </w:r>
      <w:r w:rsidRPr="007A7C92">
        <w:rPr>
          <w:sz w:val="24"/>
          <w:szCs w:val="24"/>
        </w:rPr>
        <w:t>této Směrnice se evidují tyto údaje:</w:t>
      </w:r>
    </w:p>
    <w:p w14:paraId="2F59E5A0" w14:textId="77777777" w:rsidR="007A7C92" w:rsidRPr="007A7C92" w:rsidRDefault="007A7C92" w:rsidP="002C05DD">
      <w:pPr>
        <w:numPr>
          <w:ilvl w:val="1"/>
          <w:numId w:val="24"/>
        </w:numPr>
        <w:suppressAutoHyphens/>
        <w:overflowPunct/>
        <w:autoSpaceDE/>
        <w:autoSpaceDN/>
        <w:adjustRightInd/>
        <w:spacing w:after="160" w:line="259" w:lineRule="auto"/>
        <w:jc w:val="both"/>
        <w:textAlignment w:val="auto"/>
        <w:rPr>
          <w:sz w:val="24"/>
          <w:szCs w:val="24"/>
        </w:rPr>
      </w:pPr>
      <w:r w:rsidRPr="007A7C92">
        <w:rPr>
          <w:sz w:val="24"/>
          <w:szCs w:val="24"/>
        </w:rPr>
        <w:t>Název veřejné zakázky,</w:t>
      </w:r>
    </w:p>
    <w:p w14:paraId="26CAFA2D" w14:textId="77777777" w:rsidR="007A7C92" w:rsidRPr="007A7C92" w:rsidRDefault="007A7C92" w:rsidP="002C05DD">
      <w:pPr>
        <w:numPr>
          <w:ilvl w:val="1"/>
          <w:numId w:val="24"/>
        </w:numPr>
        <w:suppressAutoHyphens/>
        <w:overflowPunct/>
        <w:autoSpaceDE/>
        <w:autoSpaceDN/>
        <w:adjustRightInd/>
        <w:spacing w:after="160" w:line="259" w:lineRule="auto"/>
        <w:jc w:val="both"/>
        <w:textAlignment w:val="auto"/>
        <w:rPr>
          <w:sz w:val="24"/>
          <w:szCs w:val="24"/>
        </w:rPr>
      </w:pPr>
      <w:r w:rsidRPr="007A7C92">
        <w:rPr>
          <w:sz w:val="24"/>
          <w:szCs w:val="24"/>
        </w:rPr>
        <w:t>Druh veřejné zakázky (dodávky, služby, stavební práce),</w:t>
      </w:r>
    </w:p>
    <w:p w14:paraId="53EC5C06" w14:textId="77777777" w:rsidR="007A7C92" w:rsidRPr="007A7C92" w:rsidRDefault="007A7C92" w:rsidP="002C05DD">
      <w:pPr>
        <w:numPr>
          <w:ilvl w:val="1"/>
          <w:numId w:val="24"/>
        </w:numPr>
        <w:suppressAutoHyphens/>
        <w:overflowPunct/>
        <w:autoSpaceDE/>
        <w:autoSpaceDN/>
        <w:adjustRightInd/>
        <w:spacing w:after="160" w:line="259" w:lineRule="auto"/>
        <w:jc w:val="both"/>
        <w:textAlignment w:val="auto"/>
        <w:rPr>
          <w:sz w:val="24"/>
          <w:szCs w:val="24"/>
        </w:rPr>
      </w:pPr>
      <w:r w:rsidRPr="007A7C92">
        <w:rPr>
          <w:sz w:val="24"/>
          <w:szCs w:val="24"/>
        </w:rPr>
        <w:t>Stručný popis předmětu zakázky,</w:t>
      </w:r>
    </w:p>
    <w:p w14:paraId="2D933D8E" w14:textId="77777777" w:rsidR="007A7C92" w:rsidRPr="007A7C92" w:rsidRDefault="007A7C92" w:rsidP="002C05DD">
      <w:pPr>
        <w:numPr>
          <w:ilvl w:val="1"/>
          <w:numId w:val="24"/>
        </w:numPr>
        <w:suppressAutoHyphens/>
        <w:overflowPunct/>
        <w:autoSpaceDE/>
        <w:autoSpaceDN/>
        <w:adjustRightInd/>
        <w:spacing w:after="160" w:line="259" w:lineRule="auto"/>
        <w:jc w:val="both"/>
        <w:textAlignment w:val="auto"/>
        <w:rPr>
          <w:sz w:val="24"/>
          <w:szCs w:val="24"/>
        </w:rPr>
      </w:pPr>
      <w:r w:rsidRPr="007A7C92">
        <w:rPr>
          <w:sz w:val="24"/>
          <w:szCs w:val="24"/>
        </w:rPr>
        <w:t>Předpokládaná hodnota zakázky,</w:t>
      </w:r>
    </w:p>
    <w:p w14:paraId="04AD2F3B" w14:textId="77777777" w:rsidR="007A7C92" w:rsidRPr="007A7C92" w:rsidRDefault="007A7C92" w:rsidP="002C05DD">
      <w:pPr>
        <w:numPr>
          <w:ilvl w:val="1"/>
          <w:numId w:val="24"/>
        </w:numPr>
        <w:suppressAutoHyphens/>
        <w:overflowPunct/>
        <w:autoSpaceDE/>
        <w:autoSpaceDN/>
        <w:adjustRightInd/>
        <w:spacing w:after="160" w:line="259" w:lineRule="auto"/>
        <w:jc w:val="both"/>
        <w:textAlignment w:val="auto"/>
        <w:rPr>
          <w:sz w:val="24"/>
          <w:szCs w:val="24"/>
        </w:rPr>
      </w:pPr>
      <w:r w:rsidRPr="007A7C92">
        <w:rPr>
          <w:sz w:val="24"/>
          <w:szCs w:val="24"/>
        </w:rPr>
        <w:t>Druh zadávacího řízení,</w:t>
      </w:r>
    </w:p>
    <w:p w14:paraId="02F99838" w14:textId="77777777" w:rsidR="007A7C92" w:rsidRPr="007A7C92" w:rsidRDefault="006E65A4" w:rsidP="002C05DD">
      <w:pPr>
        <w:numPr>
          <w:ilvl w:val="1"/>
          <w:numId w:val="24"/>
        </w:numPr>
        <w:suppressAutoHyphens/>
        <w:overflowPunct/>
        <w:autoSpaceDE/>
        <w:autoSpaceDN/>
        <w:adjustRightInd/>
        <w:spacing w:after="160" w:line="259" w:lineRule="auto"/>
        <w:jc w:val="both"/>
        <w:textAlignment w:val="auto"/>
        <w:rPr>
          <w:sz w:val="24"/>
          <w:szCs w:val="24"/>
        </w:rPr>
      </w:pPr>
      <w:r w:rsidRPr="001F17DA">
        <w:rPr>
          <w:sz w:val="24"/>
          <w:szCs w:val="24"/>
        </w:rPr>
        <w:t>N</w:t>
      </w:r>
      <w:r w:rsidR="00C9620A">
        <w:rPr>
          <w:sz w:val="24"/>
          <w:szCs w:val="24"/>
        </w:rPr>
        <w:t xml:space="preserve">ázvy </w:t>
      </w:r>
      <w:r w:rsidR="00C070C9">
        <w:rPr>
          <w:sz w:val="24"/>
          <w:szCs w:val="24"/>
        </w:rPr>
        <w:t xml:space="preserve">oslovených </w:t>
      </w:r>
      <w:r w:rsidR="00C9620A">
        <w:rPr>
          <w:sz w:val="24"/>
          <w:szCs w:val="24"/>
        </w:rPr>
        <w:t>dodavatelů</w:t>
      </w:r>
      <w:r w:rsidR="00C070C9">
        <w:rPr>
          <w:sz w:val="24"/>
          <w:szCs w:val="24"/>
        </w:rPr>
        <w:t xml:space="preserve"> a dodavatelů, kteří podali nabídku</w:t>
      </w:r>
      <w:r w:rsidR="007A7C92" w:rsidRPr="007A7C92">
        <w:rPr>
          <w:sz w:val="24"/>
          <w:szCs w:val="24"/>
        </w:rPr>
        <w:t xml:space="preserve"> (</w:t>
      </w:r>
      <w:r w:rsidRPr="001F17DA">
        <w:rPr>
          <w:sz w:val="24"/>
          <w:szCs w:val="24"/>
        </w:rPr>
        <w:t>IČ, sídlo, kontaktní email),</w:t>
      </w:r>
    </w:p>
    <w:p w14:paraId="3C514F25" w14:textId="77777777" w:rsidR="007A7C92" w:rsidRPr="001F17DA" w:rsidRDefault="007A7C92" w:rsidP="002C05DD">
      <w:pPr>
        <w:numPr>
          <w:ilvl w:val="1"/>
          <w:numId w:val="24"/>
        </w:numPr>
        <w:suppressAutoHyphens/>
        <w:overflowPunct/>
        <w:autoSpaceDE/>
        <w:autoSpaceDN/>
        <w:adjustRightInd/>
        <w:spacing w:after="160" w:line="259" w:lineRule="auto"/>
        <w:jc w:val="both"/>
        <w:textAlignment w:val="auto"/>
        <w:rPr>
          <w:sz w:val="24"/>
          <w:szCs w:val="24"/>
        </w:rPr>
      </w:pPr>
      <w:r w:rsidRPr="00AB41FE">
        <w:rPr>
          <w:sz w:val="24"/>
          <w:szCs w:val="24"/>
          <w:u w:val="single"/>
        </w:rPr>
        <w:t>Smlouva</w:t>
      </w:r>
      <w:r w:rsidRPr="007A7C92">
        <w:rPr>
          <w:sz w:val="24"/>
          <w:szCs w:val="24"/>
        </w:rPr>
        <w:t xml:space="preserve"> uzavřená na veřejnou zakázku s plněním </w:t>
      </w:r>
      <w:r w:rsidR="006E65A4" w:rsidRPr="001F17DA">
        <w:rPr>
          <w:sz w:val="24"/>
          <w:szCs w:val="24"/>
        </w:rPr>
        <w:t xml:space="preserve">nad </w:t>
      </w:r>
      <w:r w:rsidRPr="007A7C92">
        <w:rPr>
          <w:sz w:val="24"/>
          <w:szCs w:val="24"/>
        </w:rPr>
        <w:t>500.000,-Kč (bez DPH)</w:t>
      </w:r>
      <w:r w:rsidR="006E65A4" w:rsidRPr="001F17DA">
        <w:rPr>
          <w:sz w:val="24"/>
          <w:szCs w:val="24"/>
        </w:rPr>
        <w:t xml:space="preserve"> jako veřejný dokument</w:t>
      </w:r>
      <w:r w:rsidRPr="007A7C92">
        <w:rPr>
          <w:sz w:val="24"/>
          <w:szCs w:val="24"/>
        </w:rPr>
        <w:t xml:space="preserve">, </w:t>
      </w:r>
    </w:p>
    <w:p w14:paraId="16561E21" w14:textId="77777777" w:rsidR="006E65A4" w:rsidRPr="007A7C92" w:rsidRDefault="00FE43A2" w:rsidP="002C05DD">
      <w:pPr>
        <w:numPr>
          <w:ilvl w:val="1"/>
          <w:numId w:val="24"/>
        </w:numPr>
        <w:suppressAutoHyphens/>
        <w:overflowPunct/>
        <w:autoSpaceDE/>
        <w:autoSpaceDN/>
        <w:adjustRightInd/>
        <w:spacing w:after="160" w:line="259" w:lineRule="auto"/>
        <w:jc w:val="both"/>
        <w:textAlignment w:val="auto"/>
        <w:rPr>
          <w:sz w:val="24"/>
          <w:szCs w:val="24"/>
        </w:rPr>
      </w:pPr>
      <w:r w:rsidRPr="001F17DA">
        <w:rPr>
          <w:sz w:val="24"/>
          <w:szCs w:val="24"/>
        </w:rPr>
        <w:t xml:space="preserve">Název vítězného </w:t>
      </w:r>
      <w:r w:rsidR="00A02F06">
        <w:rPr>
          <w:sz w:val="24"/>
          <w:szCs w:val="24"/>
        </w:rPr>
        <w:t>dodavatele</w:t>
      </w:r>
      <w:r w:rsidRPr="001F17DA">
        <w:rPr>
          <w:sz w:val="24"/>
          <w:szCs w:val="24"/>
        </w:rPr>
        <w:t xml:space="preserve">, </w:t>
      </w:r>
    </w:p>
    <w:p w14:paraId="00CEA0BF" w14:textId="77777777" w:rsidR="007A7C92" w:rsidRPr="001F17DA" w:rsidRDefault="007A7C92" w:rsidP="002C05DD">
      <w:pPr>
        <w:numPr>
          <w:ilvl w:val="1"/>
          <w:numId w:val="24"/>
        </w:numPr>
        <w:suppressAutoHyphens/>
        <w:overflowPunct/>
        <w:autoSpaceDE/>
        <w:autoSpaceDN/>
        <w:adjustRightInd/>
        <w:spacing w:after="160" w:line="259" w:lineRule="auto"/>
        <w:jc w:val="both"/>
        <w:textAlignment w:val="auto"/>
        <w:rPr>
          <w:sz w:val="24"/>
          <w:szCs w:val="24"/>
        </w:rPr>
      </w:pPr>
      <w:r w:rsidRPr="007A7C92">
        <w:rPr>
          <w:sz w:val="24"/>
          <w:szCs w:val="24"/>
        </w:rPr>
        <w:t>Počet obdržených nabídek</w:t>
      </w:r>
      <w:r w:rsidR="006E65A4" w:rsidRPr="001F17DA">
        <w:rPr>
          <w:sz w:val="24"/>
          <w:szCs w:val="24"/>
        </w:rPr>
        <w:t>,</w:t>
      </w:r>
    </w:p>
    <w:p w14:paraId="11F9812D" w14:textId="77777777" w:rsidR="006E65A4" w:rsidRPr="007A7C92" w:rsidRDefault="006E65A4" w:rsidP="002C05DD">
      <w:pPr>
        <w:numPr>
          <w:ilvl w:val="1"/>
          <w:numId w:val="24"/>
        </w:numPr>
        <w:suppressAutoHyphens/>
        <w:overflowPunct/>
        <w:autoSpaceDE/>
        <w:autoSpaceDN/>
        <w:adjustRightInd/>
        <w:spacing w:after="160" w:line="259" w:lineRule="auto"/>
        <w:jc w:val="both"/>
        <w:textAlignment w:val="auto"/>
        <w:rPr>
          <w:sz w:val="24"/>
          <w:szCs w:val="24"/>
        </w:rPr>
      </w:pPr>
      <w:r w:rsidRPr="001F17DA">
        <w:rPr>
          <w:sz w:val="24"/>
          <w:szCs w:val="24"/>
        </w:rPr>
        <w:t xml:space="preserve">Počet nabídek vstupujících do hodnocení, </w:t>
      </w:r>
    </w:p>
    <w:p w14:paraId="2BDD6142" w14:textId="77777777" w:rsidR="007A7C92" w:rsidRPr="007A7C92" w:rsidRDefault="007A7C92" w:rsidP="002C05DD">
      <w:pPr>
        <w:numPr>
          <w:ilvl w:val="1"/>
          <w:numId w:val="24"/>
        </w:numPr>
        <w:suppressAutoHyphens/>
        <w:overflowPunct/>
        <w:autoSpaceDE/>
        <w:autoSpaceDN/>
        <w:adjustRightInd/>
        <w:spacing w:after="160" w:line="259" w:lineRule="auto"/>
        <w:jc w:val="both"/>
        <w:textAlignment w:val="auto"/>
        <w:rPr>
          <w:sz w:val="24"/>
          <w:szCs w:val="24"/>
        </w:rPr>
      </w:pPr>
      <w:r w:rsidRPr="007A7C92">
        <w:rPr>
          <w:sz w:val="24"/>
          <w:szCs w:val="24"/>
        </w:rPr>
        <w:t>Konečná cena veřejné zakázky bez DPH,</w:t>
      </w:r>
    </w:p>
    <w:p w14:paraId="66E8F202" w14:textId="77777777" w:rsidR="007A7C92" w:rsidRPr="007A7C92" w:rsidRDefault="007A7C92" w:rsidP="002C05DD">
      <w:pPr>
        <w:numPr>
          <w:ilvl w:val="1"/>
          <w:numId w:val="24"/>
        </w:numPr>
        <w:suppressAutoHyphens/>
        <w:overflowPunct/>
        <w:autoSpaceDE/>
        <w:autoSpaceDN/>
        <w:adjustRightInd/>
        <w:spacing w:after="160" w:line="259" w:lineRule="auto"/>
        <w:jc w:val="both"/>
        <w:textAlignment w:val="auto"/>
        <w:rPr>
          <w:sz w:val="24"/>
          <w:szCs w:val="24"/>
        </w:rPr>
      </w:pPr>
      <w:r w:rsidRPr="007A7C92">
        <w:rPr>
          <w:sz w:val="24"/>
          <w:szCs w:val="24"/>
        </w:rPr>
        <w:t>Konečná cena veřejné zakázky s DPH,</w:t>
      </w:r>
    </w:p>
    <w:p w14:paraId="119934CC" w14:textId="77777777" w:rsidR="007A7C92" w:rsidRPr="007A7C92" w:rsidRDefault="007A7C92" w:rsidP="002C05DD">
      <w:pPr>
        <w:numPr>
          <w:ilvl w:val="1"/>
          <w:numId w:val="24"/>
        </w:numPr>
        <w:suppressAutoHyphens/>
        <w:overflowPunct/>
        <w:autoSpaceDE/>
        <w:autoSpaceDN/>
        <w:adjustRightInd/>
        <w:spacing w:after="160" w:line="259" w:lineRule="auto"/>
        <w:jc w:val="both"/>
        <w:textAlignment w:val="auto"/>
        <w:rPr>
          <w:sz w:val="24"/>
          <w:szCs w:val="24"/>
        </w:rPr>
      </w:pPr>
      <w:r w:rsidRPr="007A7C92">
        <w:rPr>
          <w:sz w:val="24"/>
          <w:szCs w:val="24"/>
        </w:rPr>
        <w:t>Datum</w:t>
      </w:r>
      <w:r w:rsidRPr="00A12EBC">
        <w:rPr>
          <w:sz w:val="24"/>
          <w:szCs w:val="24"/>
        </w:rPr>
        <w:t xml:space="preserve"> </w:t>
      </w:r>
      <w:r w:rsidR="00B8738B" w:rsidRPr="000C71E7">
        <w:rPr>
          <w:sz w:val="24"/>
          <w:szCs w:val="24"/>
        </w:rPr>
        <w:t>uzavření</w:t>
      </w:r>
      <w:r w:rsidR="00B8738B" w:rsidRPr="00B8738B">
        <w:rPr>
          <w:color w:val="FF0000"/>
          <w:sz w:val="24"/>
          <w:szCs w:val="24"/>
        </w:rPr>
        <w:t xml:space="preserve"> </w:t>
      </w:r>
      <w:r w:rsidRPr="007A7C92">
        <w:rPr>
          <w:sz w:val="24"/>
          <w:szCs w:val="24"/>
        </w:rPr>
        <w:t>smlouvy.</w:t>
      </w:r>
    </w:p>
    <w:p w14:paraId="1F6B09CB" w14:textId="77777777" w:rsidR="007A7C92" w:rsidRPr="007A7C92" w:rsidRDefault="007A7C92" w:rsidP="002C05DD">
      <w:pPr>
        <w:numPr>
          <w:ilvl w:val="0"/>
          <w:numId w:val="29"/>
        </w:numPr>
        <w:suppressAutoHyphens/>
        <w:overflowPunct/>
        <w:autoSpaceDE/>
        <w:autoSpaceDN/>
        <w:adjustRightInd/>
        <w:spacing w:after="160" w:line="259" w:lineRule="auto"/>
        <w:jc w:val="both"/>
        <w:textAlignment w:val="auto"/>
        <w:rPr>
          <w:sz w:val="24"/>
          <w:szCs w:val="24"/>
        </w:rPr>
      </w:pPr>
      <w:r w:rsidRPr="007A7C92">
        <w:rPr>
          <w:sz w:val="24"/>
          <w:szCs w:val="24"/>
        </w:rPr>
        <w:t>Elektronický nástroj E-ZAK nabízí pro zakázky malého rozsahu následující možnosti uveřejnění podle druhu zadávacího řízení:</w:t>
      </w:r>
    </w:p>
    <w:p w14:paraId="6863856A" w14:textId="77777777" w:rsidR="007A7C92" w:rsidRPr="007A7C92" w:rsidRDefault="007A7C92" w:rsidP="002C05DD">
      <w:pPr>
        <w:numPr>
          <w:ilvl w:val="1"/>
          <w:numId w:val="29"/>
        </w:numPr>
        <w:suppressAutoHyphens/>
        <w:overflowPunct/>
        <w:autoSpaceDE/>
        <w:autoSpaceDN/>
        <w:adjustRightInd/>
        <w:spacing w:after="160" w:line="259" w:lineRule="auto"/>
        <w:jc w:val="both"/>
        <w:textAlignment w:val="auto"/>
        <w:rPr>
          <w:sz w:val="24"/>
          <w:szCs w:val="24"/>
        </w:rPr>
      </w:pPr>
      <w:r w:rsidRPr="007A7C92">
        <w:rPr>
          <w:sz w:val="24"/>
          <w:szCs w:val="24"/>
        </w:rPr>
        <w:t>VZMR bez uveřejnění</w:t>
      </w:r>
    </w:p>
    <w:p w14:paraId="4D021716" w14:textId="77777777" w:rsidR="007A7C92" w:rsidRPr="007A7C92" w:rsidRDefault="007A7C92" w:rsidP="002C05DD">
      <w:pPr>
        <w:numPr>
          <w:ilvl w:val="1"/>
          <w:numId w:val="29"/>
        </w:numPr>
        <w:suppressAutoHyphens/>
        <w:overflowPunct/>
        <w:autoSpaceDE/>
        <w:autoSpaceDN/>
        <w:adjustRightInd/>
        <w:spacing w:after="160" w:line="259" w:lineRule="auto"/>
        <w:jc w:val="both"/>
        <w:textAlignment w:val="auto"/>
        <w:rPr>
          <w:sz w:val="24"/>
          <w:szCs w:val="24"/>
        </w:rPr>
      </w:pPr>
      <w:r w:rsidRPr="007A7C92">
        <w:rPr>
          <w:sz w:val="24"/>
          <w:szCs w:val="24"/>
        </w:rPr>
        <w:t>VZMR s uveřejněním výsledku po podpisu smlouvy</w:t>
      </w:r>
    </w:p>
    <w:p w14:paraId="643C9031" w14:textId="77777777" w:rsidR="007A7C92" w:rsidRDefault="007A7C92" w:rsidP="00E13322">
      <w:pPr>
        <w:numPr>
          <w:ilvl w:val="1"/>
          <w:numId w:val="29"/>
        </w:numPr>
        <w:suppressAutoHyphens/>
        <w:overflowPunct/>
        <w:autoSpaceDE/>
        <w:autoSpaceDN/>
        <w:adjustRightInd/>
        <w:spacing w:after="160" w:line="259" w:lineRule="auto"/>
        <w:jc w:val="both"/>
        <w:textAlignment w:val="auto"/>
        <w:rPr>
          <w:sz w:val="24"/>
          <w:szCs w:val="24"/>
        </w:rPr>
      </w:pPr>
      <w:r w:rsidRPr="000546FB">
        <w:rPr>
          <w:sz w:val="24"/>
          <w:szCs w:val="24"/>
        </w:rPr>
        <w:t>VZMR uveřejněním výzvy</w:t>
      </w:r>
    </w:p>
    <w:p w14:paraId="0274828B" w14:textId="77777777" w:rsidR="000546FB" w:rsidRPr="000546FB" w:rsidRDefault="000546FB" w:rsidP="000546FB">
      <w:pPr>
        <w:numPr>
          <w:ilvl w:val="0"/>
          <w:numId w:val="29"/>
        </w:numPr>
        <w:tabs>
          <w:tab w:val="clear" w:pos="930"/>
          <w:tab w:val="num" w:pos="993"/>
        </w:tabs>
        <w:suppressAutoHyphens/>
        <w:overflowPunct/>
        <w:autoSpaceDE/>
        <w:autoSpaceDN/>
        <w:adjustRightInd/>
        <w:spacing w:after="160" w:line="259" w:lineRule="auto"/>
        <w:jc w:val="both"/>
        <w:textAlignment w:val="auto"/>
        <w:rPr>
          <w:sz w:val="24"/>
          <w:szCs w:val="24"/>
        </w:rPr>
      </w:pPr>
      <w:r>
        <w:rPr>
          <w:sz w:val="24"/>
          <w:szCs w:val="24"/>
        </w:rPr>
        <w:t xml:space="preserve">U veřejných zakázek malého rozsahu s hodnotou </w:t>
      </w:r>
      <w:r w:rsidRPr="00F076B7">
        <w:rPr>
          <w:b/>
          <w:sz w:val="24"/>
          <w:szCs w:val="24"/>
        </w:rPr>
        <w:t>do 200.000,- Kč</w:t>
      </w:r>
      <w:r>
        <w:rPr>
          <w:sz w:val="24"/>
          <w:szCs w:val="24"/>
        </w:rPr>
        <w:t xml:space="preserve"> (bez DPH) se elektronický nástroj EZAK pro evidenci veřejných zakázek nepoužije. </w:t>
      </w:r>
    </w:p>
    <w:p w14:paraId="4AC0C0B3" w14:textId="77777777" w:rsidR="007A7C92" w:rsidRPr="00CE07F0" w:rsidRDefault="000546FB" w:rsidP="000546FB">
      <w:pPr>
        <w:numPr>
          <w:ilvl w:val="0"/>
          <w:numId w:val="29"/>
        </w:numPr>
        <w:tabs>
          <w:tab w:val="num" w:pos="993"/>
        </w:tabs>
        <w:suppressAutoHyphens/>
        <w:overflowPunct/>
        <w:autoSpaceDE/>
        <w:autoSpaceDN/>
        <w:adjustRightInd/>
        <w:spacing w:after="160" w:line="259" w:lineRule="auto"/>
        <w:jc w:val="both"/>
        <w:textAlignment w:val="auto"/>
        <w:rPr>
          <w:b/>
          <w:sz w:val="24"/>
          <w:szCs w:val="24"/>
        </w:rPr>
      </w:pPr>
      <w:r>
        <w:rPr>
          <w:sz w:val="24"/>
          <w:szCs w:val="24"/>
        </w:rPr>
        <w:t xml:space="preserve">  </w:t>
      </w:r>
      <w:r w:rsidR="007A7C92" w:rsidRPr="007A7C92">
        <w:rPr>
          <w:sz w:val="24"/>
          <w:szCs w:val="24"/>
        </w:rPr>
        <w:t xml:space="preserve">U veřejných zakázek malého rozsahu s hodnotou </w:t>
      </w:r>
      <w:r w:rsidR="007A7C92" w:rsidRPr="00F076B7">
        <w:rPr>
          <w:b/>
          <w:sz w:val="24"/>
          <w:szCs w:val="24"/>
        </w:rPr>
        <w:t xml:space="preserve">od </w:t>
      </w:r>
      <w:r w:rsidR="009D700C" w:rsidRPr="00F076B7">
        <w:rPr>
          <w:b/>
          <w:sz w:val="24"/>
          <w:szCs w:val="24"/>
        </w:rPr>
        <w:t>2</w:t>
      </w:r>
      <w:r w:rsidR="007A7C92" w:rsidRPr="00F076B7">
        <w:rPr>
          <w:b/>
          <w:sz w:val="24"/>
          <w:szCs w:val="24"/>
        </w:rPr>
        <w:t>00.000,- Kč</w:t>
      </w:r>
      <w:r w:rsidR="007A7C92" w:rsidRPr="007A7C92">
        <w:rPr>
          <w:sz w:val="24"/>
          <w:szCs w:val="24"/>
        </w:rPr>
        <w:t xml:space="preserve"> (bez DPH) nepřesahující však </w:t>
      </w:r>
      <w:r w:rsidR="007A7C92" w:rsidRPr="00F076B7">
        <w:rPr>
          <w:b/>
          <w:sz w:val="24"/>
          <w:szCs w:val="24"/>
        </w:rPr>
        <w:t>500.000,- Kč</w:t>
      </w:r>
      <w:r w:rsidR="007A7C92" w:rsidRPr="007A7C92">
        <w:rPr>
          <w:sz w:val="24"/>
          <w:szCs w:val="24"/>
        </w:rPr>
        <w:t xml:space="preserve"> (bez DPH) se pro evidenci veřejné zakázky použije druh zadávacího řízení: </w:t>
      </w:r>
      <w:r w:rsidR="007A7C92" w:rsidRPr="007A7C92">
        <w:rPr>
          <w:b/>
          <w:sz w:val="24"/>
          <w:szCs w:val="24"/>
        </w:rPr>
        <w:t xml:space="preserve">VZMR bez uveřejnění. </w:t>
      </w:r>
      <w:r w:rsidR="007A7C92" w:rsidRPr="007A7C92">
        <w:rPr>
          <w:sz w:val="24"/>
          <w:szCs w:val="24"/>
        </w:rPr>
        <w:t>Takto zvolené zadávací řízení nebude přístupné veř</w:t>
      </w:r>
      <w:r w:rsidR="00CC68EC">
        <w:rPr>
          <w:sz w:val="24"/>
          <w:szCs w:val="24"/>
        </w:rPr>
        <w:t xml:space="preserve">ejnosti v žádné ze svých částí; </w:t>
      </w:r>
      <w:r w:rsidR="00CC68EC" w:rsidRPr="00CE07F0">
        <w:rPr>
          <w:sz w:val="24"/>
          <w:szCs w:val="24"/>
        </w:rPr>
        <w:t>to neplatí pro zveřejnění smlouvy v souladu se zákonem č. 340/2015 Sb., o zvláštních podmínkách účinnosti některých smluv, uveřejňování těchto smluv a o registru smluv (zákon o registru smluv)</w:t>
      </w:r>
      <w:r w:rsidR="004D6B98">
        <w:rPr>
          <w:sz w:val="24"/>
          <w:szCs w:val="24"/>
        </w:rPr>
        <w:t>, v účinném znění</w:t>
      </w:r>
      <w:r w:rsidR="00CC68EC" w:rsidRPr="00CE07F0">
        <w:rPr>
          <w:sz w:val="24"/>
          <w:szCs w:val="24"/>
        </w:rPr>
        <w:t xml:space="preserve"> a Příkazem č. 52 o zveřejňování smluv a objednávek v Registru smluv</w:t>
      </w:r>
      <w:r w:rsidR="00847A00">
        <w:rPr>
          <w:sz w:val="24"/>
          <w:szCs w:val="24"/>
        </w:rPr>
        <w:t>.</w:t>
      </w:r>
    </w:p>
    <w:p w14:paraId="5FAD6154" w14:textId="77777777" w:rsidR="007A7C92" w:rsidRPr="007A7C92" w:rsidRDefault="007A7C92" w:rsidP="007A7C92">
      <w:pPr>
        <w:suppressAutoHyphens/>
        <w:jc w:val="center"/>
        <w:textAlignment w:val="auto"/>
        <w:rPr>
          <w:b/>
          <w:sz w:val="24"/>
          <w:szCs w:val="24"/>
        </w:rPr>
      </w:pPr>
    </w:p>
    <w:p w14:paraId="197BBD3E" w14:textId="77777777" w:rsidR="007A7C92" w:rsidRPr="007A7C92" w:rsidRDefault="007A7C92" w:rsidP="002C05DD">
      <w:pPr>
        <w:numPr>
          <w:ilvl w:val="0"/>
          <w:numId w:val="29"/>
        </w:numPr>
        <w:suppressAutoHyphens/>
        <w:overflowPunct/>
        <w:autoSpaceDE/>
        <w:autoSpaceDN/>
        <w:adjustRightInd/>
        <w:spacing w:after="160" w:line="259" w:lineRule="auto"/>
        <w:jc w:val="both"/>
        <w:textAlignment w:val="auto"/>
        <w:rPr>
          <w:sz w:val="24"/>
          <w:szCs w:val="24"/>
        </w:rPr>
      </w:pPr>
      <w:r w:rsidRPr="007A7C92">
        <w:rPr>
          <w:b/>
          <w:sz w:val="24"/>
          <w:szCs w:val="24"/>
        </w:rPr>
        <w:t>U veřejných zakázek</w:t>
      </w:r>
      <w:r w:rsidRPr="007A7C92">
        <w:rPr>
          <w:sz w:val="24"/>
          <w:szCs w:val="24"/>
        </w:rPr>
        <w:t xml:space="preserve"> </w:t>
      </w:r>
      <w:r w:rsidRPr="007A7C92">
        <w:rPr>
          <w:b/>
          <w:sz w:val="24"/>
          <w:szCs w:val="24"/>
        </w:rPr>
        <w:t>malého rozsahu</w:t>
      </w:r>
      <w:r w:rsidRPr="007A7C92">
        <w:rPr>
          <w:sz w:val="24"/>
          <w:szCs w:val="24"/>
        </w:rPr>
        <w:t xml:space="preserve"> s hodnotou </w:t>
      </w:r>
      <w:r w:rsidRPr="00A256C1">
        <w:rPr>
          <w:b/>
          <w:sz w:val="24"/>
          <w:szCs w:val="24"/>
        </w:rPr>
        <w:t>od 500.000,- Kč</w:t>
      </w:r>
      <w:r w:rsidRPr="007A7C92">
        <w:rPr>
          <w:sz w:val="24"/>
          <w:szCs w:val="24"/>
        </w:rPr>
        <w:t xml:space="preserve"> (bez DPH) nepřesahujících však </w:t>
      </w:r>
      <w:r w:rsidRPr="00A256C1">
        <w:rPr>
          <w:b/>
          <w:sz w:val="24"/>
          <w:szCs w:val="24"/>
        </w:rPr>
        <w:t>800.000,- Kč</w:t>
      </w:r>
      <w:r w:rsidRPr="007A7C92">
        <w:rPr>
          <w:sz w:val="24"/>
          <w:szCs w:val="24"/>
        </w:rPr>
        <w:t xml:space="preserve"> (bez DPH) u dodávek a služeb a </w:t>
      </w:r>
      <w:r w:rsidRPr="00A256C1">
        <w:rPr>
          <w:b/>
          <w:sz w:val="24"/>
          <w:szCs w:val="24"/>
        </w:rPr>
        <w:t>do 1.000.000,- Kč</w:t>
      </w:r>
      <w:r w:rsidRPr="007A7C92">
        <w:rPr>
          <w:sz w:val="24"/>
          <w:szCs w:val="24"/>
        </w:rPr>
        <w:t xml:space="preserve"> (bez DPH) u stavebních prací se pro účely evidence použije druh zadávacího řízení: </w:t>
      </w:r>
      <w:r w:rsidRPr="007A7C92">
        <w:rPr>
          <w:b/>
          <w:sz w:val="24"/>
          <w:szCs w:val="24"/>
        </w:rPr>
        <w:t>VZMR s uveřejněním výsledku po podpisu smlouvy (s v</w:t>
      </w:r>
      <w:r w:rsidR="009A4E23">
        <w:rPr>
          <w:b/>
          <w:sz w:val="24"/>
          <w:szCs w:val="24"/>
        </w:rPr>
        <w:t>ýjimkou uvedenou v čl. 9 odst. 8</w:t>
      </w:r>
      <w:r w:rsidRPr="007A7C92">
        <w:rPr>
          <w:b/>
          <w:sz w:val="24"/>
          <w:szCs w:val="24"/>
        </w:rPr>
        <w:t>)</w:t>
      </w:r>
      <w:r w:rsidR="00A256C1">
        <w:rPr>
          <w:b/>
          <w:sz w:val="24"/>
          <w:szCs w:val="24"/>
        </w:rPr>
        <w:t>.</w:t>
      </w:r>
      <w:r w:rsidRPr="007A7C92">
        <w:rPr>
          <w:b/>
          <w:sz w:val="24"/>
          <w:szCs w:val="24"/>
        </w:rPr>
        <w:t xml:space="preserve"> </w:t>
      </w:r>
    </w:p>
    <w:p w14:paraId="3B17B250" w14:textId="77777777" w:rsidR="007A7C92" w:rsidRPr="007A7C92" w:rsidRDefault="007A7C92" w:rsidP="007A7C92">
      <w:pPr>
        <w:contextualSpacing/>
      </w:pPr>
    </w:p>
    <w:p w14:paraId="17208925" w14:textId="77777777" w:rsidR="004D0C8D" w:rsidRPr="00A256C1" w:rsidRDefault="007A7C92" w:rsidP="00E13322">
      <w:pPr>
        <w:numPr>
          <w:ilvl w:val="0"/>
          <w:numId w:val="29"/>
        </w:numPr>
        <w:suppressAutoHyphens/>
        <w:overflowPunct/>
        <w:autoSpaceDE/>
        <w:autoSpaceDN/>
        <w:adjustRightInd/>
        <w:spacing w:after="160" w:line="259" w:lineRule="auto"/>
        <w:jc w:val="both"/>
        <w:textAlignment w:val="auto"/>
        <w:rPr>
          <w:sz w:val="24"/>
          <w:szCs w:val="24"/>
        </w:rPr>
      </w:pPr>
      <w:r w:rsidRPr="00A256C1">
        <w:rPr>
          <w:sz w:val="24"/>
          <w:szCs w:val="24"/>
        </w:rPr>
        <w:t xml:space="preserve"> </w:t>
      </w:r>
      <w:r w:rsidR="004D0C8D" w:rsidRPr="00A256C1">
        <w:rPr>
          <w:sz w:val="24"/>
          <w:szCs w:val="24"/>
        </w:rPr>
        <w:t xml:space="preserve">VZMR s uveřejněním výzvy – tento způsob bude použit u VZMR 2. kategorie na stavební práce s předpokládanou hodnotou </w:t>
      </w:r>
      <w:r w:rsidR="004D0C8D" w:rsidRPr="00F703A8">
        <w:rPr>
          <w:b/>
          <w:sz w:val="24"/>
          <w:szCs w:val="24"/>
        </w:rPr>
        <w:t>od 1.000.000,- Kč</w:t>
      </w:r>
      <w:r w:rsidR="004D0C8D" w:rsidRPr="00A256C1">
        <w:rPr>
          <w:sz w:val="24"/>
          <w:szCs w:val="24"/>
        </w:rPr>
        <w:t xml:space="preserve"> </w:t>
      </w:r>
      <w:r w:rsidR="0044596C">
        <w:rPr>
          <w:sz w:val="24"/>
          <w:szCs w:val="24"/>
        </w:rPr>
        <w:t>(bez DPH) a u VZMR 3. kategorie</w:t>
      </w:r>
      <w:r w:rsidR="004D0C8D" w:rsidRPr="00A256C1">
        <w:rPr>
          <w:sz w:val="24"/>
          <w:szCs w:val="24"/>
        </w:rPr>
        <w:t xml:space="preserve">, není-li stanoveno jinak. </w:t>
      </w:r>
      <w:r w:rsidR="0044596C">
        <w:rPr>
          <w:sz w:val="24"/>
          <w:szCs w:val="24"/>
        </w:rPr>
        <w:t>V</w:t>
      </w:r>
      <w:r w:rsidR="004D0C8D" w:rsidRPr="00A256C1">
        <w:rPr>
          <w:sz w:val="24"/>
          <w:szCs w:val="24"/>
        </w:rPr>
        <w:t>ýzva včetně příloh bude přístupná veřejnosti.</w:t>
      </w:r>
    </w:p>
    <w:p w14:paraId="563A215D" w14:textId="77777777" w:rsidR="00773022" w:rsidRDefault="00773022" w:rsidP="00DB2663">
      <w:pPr>
        <w:pStyle w:val="NormlnIMP"/>
        <w:spacing w:line="240" w:lineRule="auto"/>
        <w:rPr>
          <w:b/>
          <w:bCs/>
        </w:rPr>
      </w:pPr>
    </w:p>
    <w:p w14:paraId="0F1ECD39" w14:textId="77777777" w:rsidR="0044596C" w:rsidRDefault="0044596C" w:rsidP="00DB2663">
      <w:pPr>
        <w:pStyle w:val="NormlnIMP"/>
        <w:spacing w:line="240" w:lineRule="auto"/>
        <w:rPr>
          <w:b/>
          <w:bCs/>
        </w:rPr>
      </w:pPr>
    </w:p>
    <w:p w14:paraId="2BB3AE6B" w14:textId="77777777" w:rsidR="0044596C" w:rsidRPr="00B45211" w:rsidRDefault="0044596C" w:rsidP="00DB2663">
      <w:pPr>
        <w:pStyle w:val="NormlnIMP"/>
        <w:spacing w:line="240" w:lineRule="auto"/>
        <w:rPr>
          <w:b/>
          <w:bCs/>
        </w:rPr>
      </w:pPr>
    </w:p>
    <w:p w14:paraId="273706E1" w14:textId="77777777" w:rsidR="00773022" w:rsidRPr="00B45211" w:rsidRDefault="00773022" w:rsidP="00DB2663">
      <w:pPr>
        <w:pStyle w:val="Nadpis3"/>
      </w:pPr>
      <w:bookmarkStart w:id="21" w:name="_Toc187654973"/>
      <w:bookmarkStart w:id="22" w:name="_Toc337477979"/>
      <w:bookmarkStart w:id="23" w:name="_Toc337478090"/>
      <w:bookmarkStart w:id="24" w:name="_Toc500533879"/>
      <w:r w:rsidRPr="00B45211">
        <w:t>Článek 6</w:t>
      </w:r>
      <w:r w:rsidRPr="00B45211">
        <w:br/>
      </w:r>
      <w:r w:rsidR="00FD477C">
        <w:rPr>
          <w:lang w:val="cs-CZ"/>
        </w:rPr>
        <w:t>O</w:t>
      </w:r>
      <w:r w:rsidR="00F11A88" w:rsidRPr="00B45211">
        <w:t>t</w:t>
      </w:r>
      <w:r w:rsidR="00814B8C">
        <w:rPr>
          <w:lang w:val="cs-CZ"/>
        </w:rPr>
        <w:t>e</w:t>
      </w:r>
      <w:r w:rsidR="00F11A88" w:rsidRPr="00B45211">
        <w:t>vírání</w:t>
      </w:r>
      <w:r w:rsidRPr="00B45211">
        <w:t xml:space="preserve"> obálek</w:t>
      </w:r>
      <w:bookmarkEnd w:id="21"/>
      <w:bookmarkEnd w:id="22"/>
      <w:bookmarkEnd w:id="23"/>
      <w:bookmarkEnd w:id="24"/>
      <w:r w:rsidRPr="00B45211">
        <w:t xml:space="preserve"> </w:t>
      </w:r>
    </w:p>
    <w:p w14:paraId="050FAE93" w14:textId="77777777" w:rsidR="00773022" w:rsidRDefault="00773022" w:rsidP="00D61430">
      <w:pPr>
        <w:pStyle w:val="NormlnIMP"/>
        <w:spacing w:line="240" w:lineRule="auto"/>
        <w:jc w:val="both"/>
      </w:pPr>
    </w:p>
    <w:p w14:paraId="45A8DFCB" w14:textId="77777777" w:rsidR="000D1FA3" w:rsidRDefault="000D1FA3" w:rsidP="002C05DD">
      <w:pPr>
        <w:pStyle w:val="NormlnIMP"/>
        <w:numPr>
          <w:ilvl w:val="0"/>
          <w:numId w:val="27"/>
        </w:numPr>
        <w:spacing w:line="240" w:lineRule="auto"/>
        <w:jc w:val="both"/>
      </w:pPr>
      <w:r>
        <w:t>Otevírání obálek bude zahájeno bez zbytečného odkladu po uplynutí lhůty pro podání nabídek.</w:t>
      </w:r>
    </w:p>
    <w:p w14:paraId="7A9E56E5" w14:textId="77777777" w:rsidR="00B1616D" w:rsidRDefault="00B1616D" w:rsidP="00B1616D">
      <w:pPr>
        <w:pStyle w:val="NormlnIMP"/>
        <w:spacing w:line="240" w:lineRule="auto"/>
        <w:ind w:left="720"/>
        <w:jc w:val="both"/>
      </w:pPr>
    </w:p>
    <w:p w14:paraId="27787B77" w14:textId="77777777" w:rsidR="000D1FA3" w:rsidRPr="0091221D" w:rsidRDefault="000D1FA3" w:rsidP="002C05DD">
      <w:pPr>
        <w:pStyle w:val="NormlnIMP"/>
        <w:numPr>
          <w:ilvl w:val="0"/>
          <w:numId w:val="27"/>
        </w:numPr>
        <w:spacing w:line="240" w:lineRule="auto"/>
        <w:jc w:val="both"/>
      </w:pPr>
      <w:r w:rsidRPr="0091221D">
        <w:t xml:space="preserve">Otevírání obálek budou </w:t>
      </w:r>
      <w:r w:rsidR="000837A2">
        <w:t>provádět</w:t>
      </w:r>
      <w:r w:rsidR="000837A2" w:rsidRPr="0091221D">
        <w:t xml:space="preserve"> </w:t>
      </w:r>
      <w:r w:rsidRPr="0091221D">
        <w:t xml:space="preserve">vždy min. </w:t>
      </w:r>
      <w:r w:rsidRPr="004B66B1">
        <w:rPr>
          <w:b/>
        </w:rPr>
        <w:t>dvě osoby</w:t>
      </w:r>
      <w:r w:rsidR="00DC08B2" w:rsidRPr="0091221D">
        <w:t xml:space="preserve"> z příslušných oddělení (odboru) Krajského úřadu</w:t>
      </w:r>
      <w:r w:rsidR="00B5022F">
        <w:t xml:space="preserve"> nebo </w:t>
      </w:r>
      <w:r w:rsidR="00B5022F" w:rsidRPr="00C338FC">
        <w:t>příslušné organizace</w:t>
      </w:r>
      <w:r w:rsidR="00DC08B2" w:rsidRPr="0091221D">
        <w:t xml:space="preserve">, jichž se veřejná zakázka </w:t>
      </w:r>
      <w:r w:rsidR="00DF1EA8" w:rsidRPr="0091221D">
        <w:t xml:space="preserve">svým předmětem </w:t>
      </w:r>
      <w:r w:rsidR="00DC08B2" w:rsidRPr="0091221D">
        <w:t>týká</w:t>
      </w:r>
      <w:r w:rsidRPr="0091221D">
        <w:t xml:space="preserve">. </w:t>
      </w:r>
    </w:p>
    <w:p w14:paraId="542549D7" w14:textId="77777777" w:rsidR="00DC08B2" w:rsidRPr="003C1A1B" w:rsidRDefault="00DC08B2" w:rsidP="003C1A1B">
      <w:pPr>
        <w:pStyle w:val="NormlnIMP"/>
        <w:spacing w:line="240" w:lineRule="auto"/>
        <w:ind w:left="360"/>
        <w:jc w:val="both"/>
        <w:rPr>
          <w:highlight w:val="yellow"/>
        </w:rPr>
      </w:pPr>
    </w:p>
    <w:p w14:paraId="358E8D21" w14:textId="77777777" w:rsidR="00F36B7F" w:rsidRPr="006C786E" w:rsidRDefault="0061249A" w:rsidP="000E4173">
      <w:pPr>
        <w:pStyle w:val="NormlnIMP"/>
        <w:ind w:left="709" w:hanging="349"/>
        <w:jc w:val="both"/>
      </w:pPr>
      <w:r>
        <w:t xml:space="preserve">(3) Otevírání obálek bude provedeno </w:t>
      </w:r>
      <w:r w:rsidR="00F36B7F" w:rsidRPr="006C786E">
        <w:t>postupně podle pořadového čísla a</w:t>
      </w:r>
      <w:r>
        <w:t xml:space="preserve"> předmětem</w:t>
      </w:r>
      <w:r w:rsidR="00F36B7F" w:rsidRPr="006C786E">
        <w:t xml:space="preserve"> </w:t>
      </w:r>
      <w:r w:rsidR="00F36B7F" w:rsidRPr="007A6C06">
        <w:rPr>
          <w:b/>
        </w:rPr>
        <w:t>kontrol</w:t>
      </w:r>
      <w:r w:rsidRPr="007A6C06">
        <w:rPr>
          <w:b/>
        </w:rPr>
        <w:t>y</w:t>
      </w:r>
      <w:r w:rsidR="00C031D1">
        <w:t xml:space="preserve"> </w:t>
      </w:r>
      <w:r>
        <w:t>bude</w:t>
      </w:r>
      <w:r w:rsidR="00F36B7F" w:rsidRPr="006C786E">
        <w:t xml:space="preserve">, zda </w:t>
      </w:r>
    </w:p>
    <w:p w14:paraId="38C90487" w14:textId="77777777" w:rsidR="00827686" w:rsidRDefault="00827686" w:rsidP="002C05DD">
      <w:pPr>
        <w:pStyle w:val="NormlnIMP"/>
        <w:numPr>
          <w:ilvl w:val="1"/>
          <w:numId w:val="3"/>
        </w:numPr>
        <w:jc w:val="both"/>
      </w:pPr>
      <w:r>
        <w:t>u nabídek podaných v listinné podobě:</w:t>
      </w:r>
    </w:p>
    <w:p w14:paraId="12BF8B35" w14:textId="77777777" w:rsidR="00827686" w:rsidRDefault="00B87369" w:rsidP="00937BFE">
      <w:pPr>
        <w:pStyle w:val="NormlnIMP"/>
        <w:numPr>
          <w:ilvl w:val="3"/>
          <w:numId w:val="3"/>
        </w:numPr>
        <w:jc w:val="both"/>
      </w:pPr>
      <w:r>
        <w:t xml:space="preserve">byla nabídka doručena </w:t>
      </w:r>
      <w:r w:rsidR="0061249A">
        <w:t>ve stanovené lhůtě</w:t>
      </w:r>
      <w:r>
        <w:t>,</w:t>
      </w:r>
      <w:r w:rsidR="0061249A">
        <w:t xml:space="preserve"> </w:t>
      </w:r>
    </w:p>
    <w:p w14:paraId="594C33C3" w14:textId="77777777" w:rsidR="00F36B7F" w:rsidRDefault="00827686" w:rsidP="00937BFE">
      <w:pPr>
        <w:pStyle w:val="NormlnIMP"/>
        <w:numPr>
          <w:ilvl w:val="3"/>
          <w:numId w:val="3"/>
        </w:numPr>
        <w:jc w:val="both"/>
      </w:pPr>
      <w:r>
        <w:t>j</w:t>
      </w:r>
      <w:r w:rsidR="0061249A">
        <w:t>sou nabídky doručeny v řádně uzavřených obálkách označených názvem veřejné zakázky</w:t>
      </w:r>
      <w:r>
        <w:t>;</w:t>
      </w:r>
    </w:p>
    <w:p w14:paraId="5B6AB2EE" w14:textId="77777777" w:rsidR="00827686" w:rsidRDefault="00827686" w:rsidP="009A766E">
      <w:pPr>
        <w:pStyle w:val="NormlnIMP"/>
        <w:numPr>
          <w:ilvl w:val="1"/>
          <w:numId w:val="3"/>
        </w:numPr>
        <w:jc w:val="both"/>
      </w:pPr>
      <w:r>
        <w:t>u nabídek podaných elektronicky:</w:t>
      </w:r>
    </w:p>
    <w:p w14:paraId="275F2E4D" w14:textId="77777777" w:rsidR="00827686" w:rsidRDefault="00827686" w:rsidP="00937BFE">
      <w:pPr>
        <w:pStyle w:val="NormlnIMP"/>
        <w:numPr>
          <w:ilvl w:val="3"/>
          <w:numId w:val="3"/>
        </w:numPr>
        <w:jc w:val="both"/>
      </w:pPr>
      <w:r>
        <w:t>byla nabídka doručena ve stanovené lhůtě,</w:t>
      </w:r>
    </w:p>
    <w:p w14:paraId="098011A6" w14:textId="77777777" w:rsidR="00827686" w:rsidRDefault="00B87369" w:rsidP="00937BFE">
      <w:pPr>
        <w:pStyle w:val="NormlnIMP"/>
        <w:numPr>
          <w:ilvl w:val="3"/>
          <w:numId w:val="3"/>
        </w:numPr>
        <w:jc w:val="both"/>
      </w:pPr>
      <w:r>
        <w:t>zda je autentická, a</w:t>
      </w:r>
    </w:p>
    <w:p w14:paraId="1131C056" w14:textId="77777777" w:rsidR="00B87369" w:rsidRDefault="00B87369" w:rsidP="00937BFE">
      <w:pPr>
        <w:pStyle w:val="NormlnIMP"/>
        <w:numPr>
          <w:ilvl w:val="3"/>
          <w:numId w:val="3"/>
        </w:numPr>
        <w:jc w:val="both"/>
      </w:pPr>
      <w:r>
        <w:t>s datovou zprávou obsahující nabídku nebylo před jejím otevřením manipulováno.</w:t>
      </w:r>
    </w:p>
    <w:p w14:paraId="3CAC4B1B" w14:textId="77777777" w:rsidR="00B022D9" w:rsidRDefault="00B022D9" w:rsidP="00B022D9">
      <w:pPr>
        <w:pStyle w:val="NormlnIMP"/>
        <w:ind w:left="2880"/>
        <w:jc w:val="both"/>
      </w:pPr>
    </w:p>
    <w:p w14:paraId="38CA1690" w14:textId="77777777" w:rsidR="00036DC8" w:rsidRPr="00F72FE3" w:rsidRDefault="00B87369" w:rsidP="00B022D9">
      <w:pPr>
        <w:pStyle w:val="NormlnIMP"/>
        <w:numPr>
          <w:ilvl w:val="0"/>
          <w:numId w:val="40"/>
        </w:numPr>
        <w:jc w:val="both"/>
      </w:pPr>
      <w:r>
        <w:t>Otevírání obálek podaných elektronicky a otevírání obálek u VZMR je neveřejné</w:t>
      </w:r>
      <w:r w:rsidR="008774C1">
        <w:t xml:space="preserve">, v ostatních případech mohou otevírání obálek být přítomni účastníci (jejich zástupci) a další osoby, o nichž tak stanoví zadavatel. </w:t>
      </w:r>
      <w:r>
        <w:t xml:space="preserve">Pokud jsou podány nabídky i v listinné i v elektronické podobě, proběhne nejprve otevření elektronických nabídek a poté následuje otevírání obálek v podobě listinné. </w:t>
      </w:r>
      <w:r w:rsidR="000837A2">
        <w:t>Osoby provádějící otevírání obálek</w:t>
      </w:r>
      <w:r w:rsidR="000837A2" w:rsidRPr="00F72FE3">
        <w:t xml:space="preserve"> </w:t>
      </w:r>
      <w:r w:rsidR="00036DC8" w:rsidRPr="00F72FE3">
        <w:t>přítomným sdělí identifikační údaje účastníků zadávacího</w:t>
      </w:r>
      <w:r w:rsidR="00F72FE3">
        <w:t xml:space="preserve"> </w:t>
      </w:r>
      <w:r w:rsidR="00036DC8" w:rsidRPr="00F72FE3">
        <w:t>řízení a údaje z nabídek odpovídající číselně vyjádřitelným kritériím hodnocení</w:t>
      </w:r>
      <w:r w:rsidR="00B022D9">
        <w:t>,</w:t>
      </w:r>
      <w:r w:rsidR="000837A2">
        <w:t xml:space="preserve"> a to nejprve z nabídek, které byly podány elektronicky a poté z nabídek podaných v listinné podobě</w:t>
      </w:r>
      <w:r w:rsidR="00036DC8" w:rsidRPr="00F72FE3">
        <w:t>.</w:t>
      </w:r>
    </w:p>
    <w:p w14:paraId="3BD05E4A" w14:textId="77777777" w:rsidR="0061249A" w:rsidRDefault="0061249A" w:rsidP="00036DC8">
      <w:pPr>
        <w:pStyle w:val="NormlnIMP"/>
        <w:jc w:val="both"/>
        <w:rPr>
          <w:strike/>
        </w:rPr>
      </w:pPr>
    </w:p>
    <w:p w14:paraId="43BE1DC4" w14:textId="77777777" w:rsidR="0061249A" w:rsidRDefault="00152A22" w:rsidP="002C05DD">
      <w:pPr>
        <w:pStyle w:val="NormlnIMP"/>
        <w:numPr>
          <w:ilvl w:val="0"/>
          <w:numId w:val="3"/>
        </w:numPr>
        <w:tabs>
          <w:tab w:val="clear" w:pos="570"/>
          <w:tab w:val="num" w:pos="851"/>
        </w:tabs>
        <w:ind w:left="851" w:hanging="425"/>
        <w:jc w:val="both"/>
      </w:pPr>
      <w:r w:rsidRPr="00C031D1">
        <w:t xml:space="preserve">O otevírání obálek vyhotoví osoby přítomné otevírání </w:t>
      </w:r>
      <w:r w:rsidRPr="009C0CEE">
        <w:t>písemný</w:t>
      </w:r>
      <w:r w:rsidRPr="00C031D1">
        <w:rPr>
          <w:b/>
        </w:rPr>
        <w:t xml:space="preserve"> Protokol</w:t>
      </w:r>
      <w:r w:rsidRPr="00C031D1">
        <w:t>, který bude obsahovat seznam nabídek, které byly otevřeny, spolu s údaji podle odstavce 3</w:t>
      </w:r>
      <w:r w:rsidR="00036DC8">
        <w:t xml:space="preserve"> </w:t>
      </w:r>
      <w:r w:rsidR="00036DC8" w:rsidRPr="00833425">
        <w:t>a 4</w:t>
      </w:r>
      <w:r w:rsidRPr="00C031D1">
        <w:t>.</w:t>
      </w:r>
    </w:p>
    <w:p w14:paraId="6F88BCB8" w14:textId="77777777" w:rsidR="00B87369" w:rsidRDefault="00B87369" w:rsidP="00937BFE">
      <w:pPr>
        <w:pStyle w:val="Odstavecseseznamem"/>
      </w:pPr>
    </w:p>
    <w:p w14:paraId="6BBCDAD9" w14:textId="77777777" w:rsidR="00B87369" w:rsidRDefault="00B87369" w:rsidP="002C05DD">
      <w:pPr>
        <w:pStyle w:val="NormlnIMP"/>
        <w:numPr>
          <w:ilvl w:val="0"/>
          <w:numId w:val="3"/>
        </w:numPr>
        <w:tabs>
          <w:tab w:val="clear" w:pos="570"/>
          <w:tab w:val="num" w:pos="851"/>
        </w:tabs>
        <w:ind w:left="851" w:hanging="425"/>
        <w:jc w:val="both"/>
      </w:pPr>
      <w:r>
        <w:t>Na žádost účastníka lze poskytnout protokol o otevírání obálek tomuto účastníkovi, a to i v elektronické podobě.</w:t>
      </w:r>
    </w:p>
    <w:p w14:paraId="1B9AB53E" w14:textId="77777777" w:rsidR="00773022" w:rsidRPr="00B45211" w:rsidRDefault="00773022" w:rsidP="00DB2663">
      <w:pPr>
        <w:pStyle w:val="Nadpis3"/>
        <w:ind w:left="482"/>
      </w:pPr>
      <w:bookmarkStart w:id="25" w:name="_Toc187654974"/>
      <w:bookmarkStart w:id="26" w:name="_Toc337477980"/>
      <w:bookmarkStart w:id="27" w:name="_Toc337478091"/>
      <w:bookmarkStart w:id="28" w:name="_Toc500533880"/>
      <w:r w:rsidRPr="00B45211">
        <w:t>Článek 7</w:t>
      </w:r>
      <w:r w:rsidRPr="00B45211">
        <w:br/>
        <w:t>Hodnotící komise</w:t>
      </w:r>
      <w:bookmarkEnd w:id="25"/>
      <w:bookmarkEnd w:id="26"/>
      <w:bookmarkEnd w:id="27"/>
      <w:bookmarkEnd w:id="28"/>
    </w:p>
    <w:p w14:paraId="1927D8ED" w14:textId="77777777" w:rsidR="00773022" w:rsidRPr="00B45211" w:rsidRDefault="00773022" w:rsidP="00DB2663">
      <w:pPr>
        <w:pStyle w:val="NormlnIMP"/>
        <w:spacing w:line="240" w:lineRule="auto"/>
        <w:ind w:left="482"/>
      </w:pPr>
    </w:p>
    <w:p w14:paraId="28B9C7ED" w14:textId="77777777" w:rsidR="00462E8B" w:rsidRPr="006C786E" w:rsidRDefault="00462E8B" w:rsidP="002C05DD">
      <w:pPr>
        <w:pStyle w:val="NormlnIMP"/>
        <w:numPr>
          <w:ilvl w:val="0"/>
          <w:numId w:val="22"/>
        </w:numPr>
        <w:ind w:left="482" w:hanging="510"/>
        <w:jc w:val="both"/>
      </w:pPr>
      <w:r w:rsidRPr="006C786E">
        <w:t xml:space="preserve">Zadavatel </w:t>
      </w:r>
      <w:r w:rsidR="008774C1">
        <w:t xml:space="preserve">jmenováním </w:t>
      </w:r>
      <w:r w:rsidR="004C62AC">
        <w:t xml:space="preserve">zřizuje </w:t>
      </w:r>
      <w:r w:rsidRPr="006C786E">
        <w:t>komisi pro hodnocení nabídek</w:t>
      </w:r>
      <w:r w:rsidR="0060533F">
        <w:t>,</w:t>
      </w:r>
      <w:r w:rsidR="0060533F" w:rsidRPr="0060533F">
        <w:t xml:space="preserve"> </w:t>
      </w:r>
      <w:r w:rsidR="0060533F">
        <w:t xml:space="preserve">a to buď pro jednotlivé zakázky, anebo jako stálé hodnotící komise pro různé okruhy veřejných zakázek. Komise je pověřena úkony </w:t>
      </w:r>
      <w:r w:rsidR="005C180D" w:rsidRPr="001058B6">
        <w:rPr>
          <w:b/>
        </w:rPr>
        <w:t xml:space="preserve">hodnocení nabídek </w:t>
      </w:r>
      <w:r w:rsidR="00C7634A">
        <w:rPr>
          <w:b/>
        </w:rPr>
        <w:t xml:space="preserve">a </w:t>
      </w:r>
      <w:r w:rsidR="006508A2" w:rsidRPr="001058B6">
        <w:rPr>
          <w:b/>
        </w:rPr>
        <w:t xml:space="preserve">posouzení </w:t>
      </w:r>
      <w:r w:rsidR="00155369" w:rsidRPr="001058B6">
        <w:rPr>
          <w:b/>
        </w:rPr>
        <w:t xml:space="preserve">splnění </w:t>
      </w:r>
      <w:r w:rsidR="00091413" w:rsidRPr="001058B6">
        <w:rPr>
          <w:b/>
        </w:rPr>
        <w:t>podmínek účasti v zadávacím řízení</w:t>
      </w:r>
      <w:r w:rsidR="008774C1">
        <w:rPr>
          <w:b/>
        </w:rPr>
        <w:t xml:space="preserve">. </w:t>
      </w:r>
      <w:r w:rsidR="008774C1">
        <w:t xml:space="preserve"> Zadavatel </w:t>
      </w:r>
      <w:r w:rsidR="006508A2" w:rsidRPr="006C786E">
        <w:t>jmenuje členy</w:t>
      </w:r>
      <w:r w:rsidR="00BA2005">
        <w:t xml:space="preserve"> a náhradníky</w:t>
      </w:r>
      <w:r w:rsidR="008774C1">
        <w:t xml:space="preserve"> hodnotící komise</w:t>
      </w:r>
      <w:r w:rsidR="0060533F">
        <w:t xml:space="preserve"> v počtu a složení dle následujících odstavců. U </w:t>
      </w:r>
      <w:r w:rsidR="004C62AC">
        <w:t xml:space="preserve">VZMR I a VZMR II není nutné </w:t>
      </w:r>
      <w:r w:rsidR="0060533F">
        <w:t xml:space="preserve">pro hodnocení a posouzení nabídek jmenovat </w:t>
      </w:r>
      <w:r w:rsidR="004C62AC">
        <w:t>hodnotící komisi.</w:t>
      </w:r>
    </w:p>
    <w:p w14:paraId="7A37A20A" w14:textId="77777777" w:rsidR="007A5710" w:rsidRDefault="007A5710" w:rsidP="002530DE">
      <w:pPr>
        <w:pStyle w:val="NormlnIMP"/>
        <w:spacing w:line="240" w:lineRule="auto"/>
        <w:jc w:val="both"/>
      </w:pPr>
    </w:p>
    <w:p w14:paraId="43505CC2" w14:textId="77777777" w:rsidR="00314001" w:rsidRDefault="00314001" w:rsidP="002C05DD">
      <w:pPr>
        <w:pStyle w:val="NormlnIMP"/>
        <w:numPr>
          <w:ilvl w:val="0"/>
          <w:numId w:val="22"/>
        </w:numPr>
        <w:ind w:left="482" w:hanging="510"/>
        <w:jc w:val="both"/>
      </w:pPr>
      <w:r>
        <w:t>H</w:t>
      </w:r>
      <w:r w:rsidRPr="00314001">
        <w:t>odnotící komise pro</w:t>
      </w:r>
      <w:r>
        <w:t>:</w:t>
      </w:r>
      <w:r w:rsidRPr="00314001">
        <w:t xml:space="preserve"> </w:t>
      </w:r>
    </w:p>
    <w:p w14:paraId="7D035384" w14:textId="77777777" w:rsidR="00314001" w:rsidRPr="009932C4" w:rsidRDefault="00314001" w:rsidP="002C05DD">
      <w:pPr>
        <w:pStyle w:val="NormlnIMP"/>
        <w:numPr>
          <w:ilvl w:val="0"/>
          <w:numId w:val="23"/>
        </w:numPr>
        <w:jc w:val="both"/>
      </w:pPr>
      <w:r w:rsidRPr="006C786E">
        <w:t xml:space="preserve">veřejné zakázky </w:t>
      </w:r>
      <w:r w:rsidR="00D845B9" w:rsidRPr="006C786E">
        <w:t xml:space="preserve">na dodávky a služby v rozsahu </w:t>
      </w:r>
      <w:r w:rsidR="00235DC0" w:rsidRPr="009932C4">
        <w:t>8</w:t>
      </w:r>
      <w:r w:rsidR="00E67E89" w:rsidRPr="009932C4">
        <w:t xml:space="preserve">00 </w:t>
      </w:r>
      <w:r w:rsidRPr="009932C4">
        <w:t xml:space="preserve">tis. Kč </w:t>
      </w:r>
      <w:r w:rsidR="007A5710" w:rsidRPr="009932C4">
        <w:t xml:space="preserve"> </w:t>
      </w:r>
      <w:r w:rsidRPr="009932C4">
        <w:t xml:space="preserve">– </w:t>
      </w:r>
      <w:r w:rsidR="005A038D" w:rsidRPr="009932C4">
        <w:t>2</w:t>
      </w:r>
      <w:r w:rsidR="004632C4" w:rsidRPr="009932C4">
        <w:t xml:space="preserve"> </w:t>
      </w:r>
      <w:r w:rsidRPr="009932C4">
        <w:t>mil. Kč (bez DPH)</w:t>
      </w:r>
      <w:r w:rsidR="00E26A94">
        <w:t>,</w:t>
      </w:r>
    </w:p>
    <w:p w14:paraId="03A7F561" w14:textId="77777777" w:rsidR="00306B4E" w:rsidRDefault="00314001" w:rsidP="002C05DD">
      <w:pPr>
        <w:pStyle w:val="NormlnIMP"/>
        <w:numPr>
          <w:ilvl w:val="0"/>
          <w:numId w:val="23"/>
        </w:numPr>
        <w:jc w:val="both"/>
      </w:pPr>
      <w:r w:rsidRPr="009932C4">
        <w:t>veřejné zakázky malého rozsa</w:t>
      </w:r>
      <w:r w:rsidR="007A5710" w:rsidRPr="009932C4">
        <w:t xml:space="preserve">hu na stavební práce v rozsahu </w:t>
      </w:r>
      <w:r w:rsidR="00235DC0" w:rsidRPr="009932C4">
        <w:t>2</w:t>
      </w:r>
      <w:r w:rsidR="004632C4" w:rsidRPr="009932C4">
        <w:t xml:space="preserve"> </w:t>
      </w:r>
      <w:r w:rsidRPr="009932C4">
        <w:t xml:space="preserve">mil. Kč </w:t>
      </w:r>
      <w:r w:rsidR="007A5710" w:rsidRPr="009932C4">
        <w:t xml:space="preserve"> </w:t>
      </w:r>
      <w:r w:rsidRPr="009932C4">
        <w:t xml:space="preserve">– </w:t>
      </w:r>
      <w:r w:rsidR="004632C4" w:rsidRPr="009932C4">
        <w:t xml:space="preserve"> </w:t>
      </w:r>
      <w:r w:rsidR="005A038D" w:rsidRPr="009932C4">
        <w:t>6</w:t>
      </w:r>
      <w:r w:rsidRPr="009932C4">
        <w:t xml:space="preserve"> mil. Kč</w:t>
      </w:r>
      <w:r w:rsidR="00D303AF" w:rsidRPr="006C786E">
        <w:t xml:space="preserve"> (bez DPH)</w:t>
      </w:r>
      <w:r w:rsidRPr="006C786E">
        <w:t xml:space="preserve">, </w:t>
      </w:r>
    </w:p>
    <w:p w14:paraId="5D7D389E" w14:textId="77777777" w:rsidR="00D845B9" w:rsidRDefault="00314001" w:rsidP="00064ACF">
      <w:pPr>
        <w:pStyle w:val="NormlnIMP"/>
        <w:ind w:left="482"/>
        <w:jc w:val="both"/>
      </w:pPr>
      <w:r w:rsidRPr="00314001">
        <w:t xml:space="preserve">musí mít nejméně </w:t>
      </w:r>
      <w:r w:rsidR="00D303AF" w:rsidRPr="00C21215">
        <w:rPr>
          <w:b/>
        </w:rPr>
        <w:t>3</w:t>
      </w:r>
      <w:r w:rsidRPr="00C21215">
        <w:rPr>
          <w:b/>
        </w:rPr>
        <w:t xml:space="preserve"> člen</w:t>
      </w:r>
      <w:r w:rsidR="00D303AF" w:rsidRPr="00C21215">
        <w:rPr>
          <w:b/>
        </w:rPr>
        <w:t>y</w:t>
      </w:r>
      <w:r w:rsidRPr="00314001">
        <w:t xml:space="preserve">. </w:t>
      </w:r>
    </w:p>
    <w:p w14:paraId="27F1EFF3" w14:textId="77777777" w:rsidR="006712C9" w:rsidRDefault="006712C9" w:rsidP="00064ACF">
      <w:pPr>
        <w:pStyle w:val="NormlnIMP"/>
        <w:ind w:left="482"/>
        <w:jc w:val="both"/>
      </w:pPr>
    </w:p>
    <w:p w14:paraId="078EFBFF" w14:textId="77777777" w:rsidR="00D845B9" w:rsidRPr="006D3237" w:rsidRDefault="00314001" w:rsidP="006D3237">
      <w:pPr>
        <w:overflowPunct/>
        <w:autoSpaceDE/>
        <w:autoSpaceDN/>
        <w:adjustRightInd/>
        <w:ind w:left="482"/>
        <w:textAlignment w:val="auto"/>
        <w:rPr>
          <w:sz w:val="24"/>
          <w:szCs w:val="24"/>
        </w:rPr>
      </w:pPr>
      <w:r w:rsidRPr="00314001">
        <w:rPr>
          <w:sz w:val="24"/>
          <w:szCs w:val="24"/>
        </w:rPr>
        <w:t xml:space="preserve"> </w:t>
      </w:r>
    </w:p>
    <w:p w14:paraId="13661A64" w14:textId="77777777" w:rsidR="00314001" w:rsidRPr="00FB0832" w:rsidRDefault="00314001" w:rsidP="002C05DD">
      <w:pPr>
        <w:pStyle w:val="NormlnIMP"/>
        <w:numPr>
          <w:ilvl w:val="0"/>
          <w:numId w:val="22"/>
        </w:numPr>
        <w:ind w:left="482" w:hanging="510"/>
        <w:jc w:val="both"/>
        <w:rPr>
          <w:b/>
        </w:rPr>
      </w:pPr>
      <w:r w:rsidRPr="00FB0832">
        <w:rPr>
          <w:b/>
        </w:rPr>
        <w:t>H</w:t>
      </w:r>
      <w:r w:rsidR="00773022" w:rsidRPr="00FB0832">
        <w:rPr>
          <w:b/>
        </w:rPr>
        <w:t>odnotící komise pro</w:t>
      </w:r>
      <w:r w:rsidR="005D55EF" w:rsidRPr="00FB0832">
        <w:rPr>
          <w:b/>
        </w:rPr>
        <w:t xml:space="preserve"> veřejné zakázky zadávané v</w:t>
      </w:r>
      <w:r w:rsidR="003800A7" w:rsidRPr="00FB0832">
        <w:rPr>
          <w:b/>
        </w:rPr>
        <w:t xml:space="preserve"> režimu </w:t>
      </w:r>
      <w:r w:rsidR="005D55EF" w:rsidRPr="00FB0832">
        <w:rPr>
          <w:b/>
        </w:rPr>
        <w:t>Zákona</w:t>
      </w:r>
      <w:r w:rsidR="003A1981" w:rsidRPr="00FB0832">
        <w:rPr>
          <w:b/>
        </w:rPr>
        <w:t>:</w:t>
      </w:r>
    </w:p>
    <w:p w14:paraId="4F0F1D02" w14:textId="77777777" w:rsidR="00D303AF" w:rsidRPr="00DB2663" w:rsidRDefault="00D303AF" w:rsidP="00DB2663">
      <w:pPr>
        <w:pStyle w:val="Odstavecseseznamem"/>
        <w:overflowPunct/>
        <w:autoSpaceDE/>
        <w:autoSpaceDN/>
        <w:adjustRightInd/>
        <w:spacing w:line="120" w:lineRule="auto"/>
        <w:ind w:left="570"/>
        <w:jc w:val="both"/>
        <w:textAlignment w:val="auto"/>
        <w:rPr>
          <w:sz w:val="24"/>
          <w:szCs w:val="24"/>
        </w:rPr>
      </w:pPr>
    </w:p>
    <w:p w14:paraId="11D8B5CA" w14:textId="77777777" w:rsidR="00DB2663" w:rsidRDefault="00DB2663" w:rsidP="00DB2663">
      <w:pPr>
        <w:pStyle w:val="Odstavecseseznamem"/>
        <w:overflowPunct/>
        <w:autoSpaceDE/>
        <w:autoSpaceDN/>
        <w:adjustRightInd/>
        <w:spacing w:line="120" w:lineRule="auto"/>
        <w:ind w:left="1440"/>
        <w:jc w:val="both"/>
        <w:textAlignment w:val="auto"/>
        <w:rPr>
          <w:sz w:val="24"/>
          <w:szCs w:val="24"/>
        </w:rPr>
      </w:pPr>
    </w:p>
    <w:p w14:paraId="41C2B49D" w14:textId="77777777" w:rsidR="00314001" w:rsidRDefault="00462E8B" w:rsidP="006D3237">
      <w:pPr>
        <w:overflowPunct/>
        <w:autoSpaceDE/>
        <w:autoSpaceDN/>
        <w:adjustRightInd/>
        <w:ind w:left="482"/>
        <w:jc w:val="both"/>
        <w:textAlignment w:val="auto"/>
        <w:rPr>
          <w:sz w:val="24"/>
          <w:szCs w:val="24"/>
        </w:rPr>
      </w:pPr>
      <w:r w:rsidRPr="00314001">
        <w:rPr>
          <w:sz w:val="24"/>
          <w:szCs w:val="24"/>
        </w:rPr>
        <w:t>musí</w:t>
      </w:r>
      <w:r w:rsidR="00773022" w:rsidRPr="00314001">
        <w:rPr>
          <w:sz w:val="24"/>
          <w:szCs w:val="24"/>
        </w:rPr>
        <w:t xml:space="preserve"> </w:t>
      </w:r>
      <w:r w:rsidRPr="00314001">
        <w:rPr>
          <w:sz w:val="24"/>
          <w:szCs w:val="24"/>
        </w:rPr>
        <w:t>mít nejméně</w:t>
      </w:r>
      <w:r w:rsidR="00773022" w:rsidRPr="00314001">
        <w:rPr>
          <w:sz w:val="24"/>
          <w:szCs w:val="24"/>
        </w:rPr>
        <w:t xml:space="preserve"> </w:t>
      </w:r>
      <w:r w:rsidR="00773022" w:rsidRPr="00D9564C">
        <w:rPr>
          <w:b/>
          <w:sz w:val="24"/>
          <w:szCs w:val="24"/>
        </w:rPr>
        <w:t>5 členů</w:t>
      </w:r>
      <w:r w:rsidR="00EF5794">
        <w:rPr>
          <w:sz w:val="24"/>
          <w:szCs w:val="24"/>
        </w:rPr>
        <w:t>.</w:t>
      </w:r>
      <w:r w:rsidR="00773022" w:rsidRPr="00314001">
        <w:rPr>
          <w:sz w:val="24"/>
          <w:szCs w:val="24"/>
        </w:rPr>
        <w:t xml:space="preserve"> </w:t>
      </w:r>
      <w:r w:rsidR="00EF5794">
        <w:rPr>
          <w:sz w:val="24"/>
          <w:szCs w:val="24"/>
        </w:rPr>
        <w:t>Je-li zadavatelem kraj,</w:t>
      </w:r>
      <w:r w:rsidR="00EF5794" w:rsidRPr="00314001">
        <w:rPr>
          <w:sz w:val="24"/>
          <w:szCs w:val="24"/>
        </w:rPr>
        <w:t xml:space="preserve"> </w:t>
      </w:r>
      <w:r w:rsidR="00EF5794">
        <w:rPr>
          <w:sz w:val="24"/>
          <w:szCs w:val="24"/>
        </w:rPr>
        <w:t>jsou</w:t>
      </w:r>
      <w:r w:rsidR="00773022" w:rsidRPr="00314001">
        <w:rPr>
          <w:sz w:val="24"/>
          <w:szCs w:val="24"/>
        </w:rPr>
        <w:t xml:space="preserve"> nejméně 2</w:t>
      </w:r>
      <w:r w:rsidR="00EF5794">
        <w:rPr>
          <w:sz w:val="24"/>
          <w:szCs w:val="24"/>
        </w:rPr>
        <w:t xml:space="preserve"> člen</w:t>
      </w:r>
      <w:r w:rsidR="00B850DF">
        <w:rPr>
          <w:sz w:val="24"/>
          <w:szCs w:val="24"/>
        </w:rPr>
        <w:t xml:space="preserve">ové hodnotící </w:t>
      </w:r>
      <w:r w:rsidR="00EF5794">
        <w:rPr>
          <w:sz w:val="24"/>
          <w:szCs w:val="24"/>
        </w:rPr>
        <w:t>komise</w:t>
      </w:r>
      <w:r w:rsidR="00773022" w:rsidRPr="00314001">
        <w:rPr>
          <w:sz w:val="24"/>
          <w:szCs w:val="24"/>
        </w:rPr>
        <w:t xml:space="preserve"> </w:t>
      </w:r>
      <w:r w:rsidR="004B342D" w:rsidRPr="00314001">
        <w:rPr>
          <w:sz w:val="24"/>
          <w:szCs w:val="24"/>
        </w:rPr>
        <w:t>z řad členů Z</w:t>
      </w:r>
      <w:r w:rsidR="00773022" w:rsidRPr="00314001">
        <w:rPr>
          <w:sz w:val="24"/>
          <w:szCs w:val="24"/>
        </w:rPr>
        <w:t>astupitelstva</w:t>
      </w:r>
      <w:r w:rsidR="004B342D" w:rsidRPr="00314001">
        <w:rPr>
          <w:sz w:val="24"/>
          <w:szCs w:val="24"/>
        </w:rPr>
        <w:t xml:space="preserve"> Královéhradeckého</w:t>
      </w:r>
      <w:r w:rsidR="006D3237">
        <w:rPr>
          <w:sz w:val="24"/>
          <w:szCs w:val="24"/>
        </w:rPr>
        <w:t xml:space="preserve"> kraje</w:t>
      </w:r>
      <w:r w:rsidR="000031F6">
        <w:rPr>
          <w:sz w:val="24"/>
          <w:szCs w:val="24"/>
        </w:rPr>
        <w:t>.</w:t>
      </w:r>
      <w:r w:rsidR="003800A7">
        <w:rPr>
          <w:sz w:val="24"/>
          <w:szCs w:val="24"/>
        </w:rPr>
        <w:t xml:space="preserve"> </w:t>
      </w:r>
      <w:r w:rsidR="003800A7" w:rsidRPr="000031F6">
        <w:rPr>
          <w:sz w:val="24"/>
          <w:szCs w:val="24"/>
        </w:rPr>
        <w:t xml:space="preserve">S členy hodnotící komise budou zároveň jmenováni vždy </w:t>
      </w:r>
      <w:r w:rsidR="003800A7" w:rsidRPr="00693296">
        <w:rPr>
          <w:b/>
          <w:sz w:val="24"/>
          <w:szCs w:val="24"/>
        </w:rPr>
        <w:t>min. 3 náhradníci</w:t>
      </w:r>
      <w:r w:rsidR="003800A7" w:rsidRPr="000031F6">
        <w:rPr>
          <w:sz w:val="24"/>
          <w:szCs w:val="24"/>
        </w:rPr>
        <w:t xml:space="preserve"> hodnotící komise</w:t>
      </w:r>
      <w:r w:rsidR="000031F6" w:rsidRPr="000031F6">
        <w:rPr>
          <w:sz w:val="24"/>
          <w:szCs w:val="24"/>
        </w:rPr>
        <w:t>, přičemž alespoň jeden z náhradníků musí být členem Zastupitelstva.</w:t>
      </w:r>
      <w:r w:rsidR="003800A7" w:rsidRPr="000031F6">
        <w:rPr>
          <w:sz w:val="24"/>
          <w:szCs w:val="24"/>
        </w:rPr>
        <w:t xml:space="preserve"> </w:t>
      </w:r>
      <w:r w:rsidR="003800A7" w:rsidRPr="00DF2D24">
        <w:rPr>
          <w:sz w:val="24"/>
          <w:szCs w:val="24"/>
        </w:rPr>
        <w:t xml:space="preserve">V případě že se členové hodnotící komise nemohou účastnit jejího jednání, nahradí jejich přítomnost jmenovaný náhradník. </w:t>
      </w:r>
      <w:r w:rsidR="00511614" w:rsidRPr="00DF2D24">
        <w:rPr>
          <w:sz w:val="24"/>
          <w:szCs w:val="24"/>
        </w:rPr>
        <w:t>Kterýkoli n</w:t>
      </w:r>
      <w:r w:rsidR="003800A7" w:rsidRPr="00DF2D24">
        <w:rPr>
          <w:sz w:val="24"/>
          <w:szCs w:val="24"/>
        </w:rPr>
        <w:t>áhradník přitom může nahradit kte</w:t>
      </w:r>
      <w:r w:rsidR="00EB0BB0" w:rsidRPr="00DF2D24">
        <w:rPr>
          <w:sz w:val="24"/>
          <w:szCs w:val="24"/>
        </w:rPr>
        <w:t>réhokoli člena hodnotící komise, avšak člen Zastupitelstva musí být vždy nahrazen členem Zastupitelstva.</w:t>
      </w:r>
    </w:p>
    <w:p w14:paraId="6597C7A5" w14:textId="77777777" w:rsidR="00314001" w:rsidRDefault="00314001" w:rsidP="00DB2663">
      <w:pPr>
        <w:overflowPunct/>
        <w:autoSpaceDE/>
        <w:autoSpaceDN/>
        <w:adjustRightInd/>
        <w:ind w:firstLine="360"/>
        <w:textAlignment w:val="auto"/>
        <w:rPr>
          <w:sz w:val="24"/>
          <w:szCs w:val="24"/>
        </w:rPr>
      </w:pPr>
    </w:p>
    <w:p w14:paraId="0AD2F244" w14:textId="77777777" w:rsidR="0060533F" w:rsidRDefault="00E326DF" w:rsidP="002C05DD">
      <w:pPr>
        <w:pStyle w:val="NormlnIMP"/>
        <w:numPr>
          <w:ilvl w:val="0"/>
          <w:numId w:val="22"/>
        </w:numPr>
        <w:ind w:left="482" w:hanging="510"/>
        <w:jc w:val="both"/>
      </w:pPr>
      <w:r w:rsidRPr="003B4B2D">
        <w:t>Minimálně dva členové</w:t>
      </w:r>
      <w:r w:rsidR="00773022" w:rsidRPr="003B4B2D">
        <w:t xml:space="preserve"> </w:t>
      </w:r>
      <w:r w:rsidR="006508A2" w:rsidRPr="003B4B2D">
        <w:t xml:space="preserve">hodnotící </w:t>
      </w:r>
      <w:r w:rsidR="00773022" w:rsidRPr="003B4B2D">
        <w:t xml:space="preserve">komise </w:t>
      </w:r>
      <w:r w:rsidR="00022730" w:rsidRPr="003B4B2D">
        <w:t xml:space="preserve">a </w:t>
      </w:r>
      <w:r w:rsidR="0060533F">
        <w:t>nejméně</w:t>
      </w:r>
      <w:r w:rsidR="0060533F" w:rsidRPr="003B4B2D">
        <w:t xml:space="preserve"> </w:t>
      </w:r>
      <w:r w:rsidR="00022730" w:rsidRPr="003B4B2D">
        <w:t xml:space="preserve">jeden náhradník hodnotící komise musí mít příslušnou </w:t>
      </w:r>
      <w:r w:rsidR="000579C4" w:rsidRPr="0012310A">
        <w:rPr>
          <w:b/>
        </w:rPr>
        <w:t xml:space="preserve">odbornost </w:t>
      </w:r>
      <w:r w:rsidR="000579C4" w:rsidRPr="0012310A">
        <w:t>ve smyslu § 42 Zákona</w:t>
      </w:r>
      <w:r w:rsidR="00773022" w:rsidRPr="003B4B2D">
        <w:t xml:space="preserve"> </w:t>
      </w:r>
      <w:r w:rsidR="00022730" w:rsidRPr="003B4B2D">
        <w:t>ve vztahu k</w:t>
      </w:r>
      <w:r w:rsidR="00773022" w:rsidRPr="003B4B2D">
        <w:t xml:space="preserve"> předmětu zadání veřejné zakázky v souladu se Zákonem. </w:t>
      </w:r>
    </w:p>
    <w:p w14:paraId="59A4CEB4" w14:textId="77777777" w:rsidR="00F72382" w:rsidRDefault="00F72382" w:rsidP="00F47050">
      <w:pPr>
        <w:pStyle w:val="NormlnIMP"/>
        <w:ind w:left="482"/>
        <w:jc w:val="both"/>
      </w:pPr>
    </w:p>
    <w:p w14:paraId="229AAB7B" w14:textId="77777777" w:rsidR="00F72382" w:rsidRPr="009F7E4C" w:rsidRDefault="00F72382" w:rsidP="00BE0F0E">
      <w:pPr>
        <w:pStyle w:val="NormlnIMP"/>
        <w:numPr>
          <w:ilvl w:val="0"/>
          <w:numId w:val="22"/>
        </w:numPr>
        <w:ind w:left="482" w:hanging="510"/>
        <w:jc w:val="both"/>
      </w:pPr>
      <w:r w:rsidRPr="009F7E4C">
        <w:t xml:space="preserve">Hodnotící komise bude při svém jednání </w:t>
      </w:r>
      <w:r w:rsidRPr="00BE0F0E">
        <w:t>usnášeníschopná</w:t>
      </w:r>
      <w:r w:rsidRPr="009F7E4C">
        <w:t xml:space="preserve">, bude-li přítomna její nadpoloviční většina. </w:t>
      </w:r>
      <w:r w:rsidR="000C27ED" w:rsidRPr="000C27ED">
        <w:t>Hodnotící komise rozhoduje většinou hlasů přítomných členů nebo náhradníků.</w:t>
      </w:r>
    </w:p>
    <w:p w14:paraId="22B14A3A" w14:textId="77777777" w:rsidR="0060533F" w:rsidRDefault="0060533F" w:rsidP="00937BFE">
      <w:pPr>
        <w:pStyle w:val="NormlnIMP"/>
        <w:ind w:left="482"/>
        <w:jc w:val="both"/>
      </w:pPr>
    </w:p>
    <w:p w14:paraId="067963EC" w14:textId="77777777" w:rsidR="006C36AC" w:rsidRPr="003B4B2D" w:rsidRDefault="0060533F" w:rsidP="002C05DD">
      <w:pPr>
        <w:pStyle w:val="NormlnIMP"/>
        <w:numPr>
          <w:ilvl w:val="0"/>
          <w:numId w:val="22"/>
        </w:numPr>
        <w:ind w:left="482" w:hanging="510"/>
        <w:jc w:val="both"/>
      </w:pPr>
      <w:r>
        <w:t xml:space="preserve">Pro </w:t>
      </w:r>
      <w:r w:rsidRPr="00937BFE">
        <w:rPr>
          <w:b/>
        </w:rPr>
        <w:t>veřejné zakázky s předpokládanou hodnotou nad 300 mil. Kč bez DPH</w:t>
      </w:r>
      <w:r>
        <w:t xml:space="preserve"> musí být členy hodnotící komise nejméně tři osoby s příslušnou odborností ve vztahu k předmětu veřejné zakázky</w:t>
      </w:r>
      <w:r w:rsidR="007242E9">
        <w:t xml:space="preserve">, dále musí mít příslušnou odbornost nejméně jeden náhradník. </w:t>
      </w:r>
      <w:r w:rsidR="009F670B">
        <w:t>Je-li zadavatelem kraj,</w:t>
      </w:r>
      <w:r w:rsidR="009F670B" w:rsidRPr="00314001">
        <w:t xml:space="preserve"> </w:t>
      </w:r>
      <w:r w:rsidR="009F670B">
        <w:t>musí být</w:t>
      </w:r>
      <w:r w:rsidR="009F670B" w:rsidRPr="00314001">
        <w:t xml:space="preserve"> nejméně 2</w:t>
      </w:r>
      <w:r w:rsidR="009F670B">
        <w:t xml:space="preserve"> členové hodnotící komise a jeden náhradník</w:t>
      </w:r>
      <w:r w:rsidR="009F670B" w:rsidRPr="00314001">
        <w:t xml:space="preserve"> z řad členů Zastupitelstva Královéhradeckého</w:t>
      </w:r>
      <w:r w:rsidR="009F670B">
        <w:t xml:space="preserve"> kraje. </w:t>
      </w:r>
      <w:r w:rsidR="007242E9">
        <w:t xml:space="preserve">Hodnotící komise u veřejných zakázek s předpokládanou hodnotou nad 300 mil. Kč bez DPH je </w:t>
      </w:r>
      <w:r w:rsidR="007242E9" w:rsidRPr="00937BFE">
        <w:rPr>
          <w:b/>
        </w:rPr>
        <w:t>usnášeníschopná</w:t>
      </w:r>
      <w:r w:rsidR="007242E9">
        <w:t xml:space="preserve">, pokud </w:t>
      </w:r>
      <w:r w:rsidR="00BA283F">
        <w:t xml:space="preserve">bude </w:t>
      </w:r>
      <w:r w:rsidR="00BA283F" w:rsidRPr="00937BFE">
        <w:rPr>
          <w:b/>
        </w:rPr>
        <w:t>přítomno minimálně 5 členů</w:t>
      </w:r>
      <w:r w:rsidR="00682678">
        <w:rPr>
          <w:b/>
        </w:rPr>
        <w:t xml:space="preserve"> (včetně náhradníků)</w:t>
      </w:r>
      <w:r w:rsidR="00BA283F">
        <w:t>, z nichž nadpoloviční většina má příslušnou odbornost ve vztahu k předmětu veřejné zakázky.</w:t>
      </w:r>
    </w:p>
    <w:p w14:paraId="79FB07D5" w14:textId="77777777" w:rsidR="00AB17D8" w:rsidRPr="006C36AC" w:rsidRDefault="00AB17D8" w:rsidP="00AB17D8">
      <w:pPr>
        <w:pStyle w:val="NormlnIMP"/>
        <w:ind w:left="482"/>
        <w:jc w:val="both"/>
      </w:pPr>
    </w:p>
    <w:p w14:paraId="2E6871F0" w14:textId="77777777" w:rsidR="00B92931" w:rsidRDefault="00773022" w:rsidP="002C05DD">
      <w:pPr>
        <w:pStyle w:val="NormlnIMP"/>
        <w:numPr>
          <w:ilvl w:val="0"/>
          <w:numId w:val="22"/>
        </w:numPr>
        <w:ind w:left="482" w:hanging="510"/>
        <w:jc w:val="both"/>
      </w:pPr>
      <w:r w:rsidRPr="00B45211">
        <w:t>Jednání hodnotící komise se může účastnit i další osoba pověřená zadavatelem nebo hodnotící kom</w:t>
      </w:r>
      <w:r w:rsidR="00B92931">
        <w:t>isí jako</w:t>
      </w:r>
      <w:r w:rsidR="00D14F4D">
        <w:t xml:space="preserve"> </w:t>
      </w:r>
      <w:r w:rsidR="008D1DBA">
        <w:t xml:space="preserve">přizvaný odborník, jehož vyjádření </w:t>
      </w:r>
      <w:r w:rsidR="00BA283F">
        <w:t xml:space="preserve">může komise i </w:t>
      </w:r>
      <w:r w:rsidR="008D1DBA">
        <w:t>zadav</w:t>
      </w:r>
      <w:r w:rsidR="00AB17D8">
        <w:t>atel použít pro své rozhodování</w:t>
      </w:r>
      <w:r w:rsidR="00B92931">
        <w:t>.</w:t>
      </w:r>
    </w:p>
    <w:p w14:paraId="77E7CBE4" w14:textId="77777777" w:rsidR="00F72382" w:rsidRDefault="00F72382" w:rsidP="00937BFE">
      <w:pPr>
        <w:pStyle w:val="Odstavecseseznamem"/>
      </w:pPr>
    </w:p>
    <w:p w14:paraId="1285E384" w14:textId="77777777" w:rsidR="00F72382" w:rsidRDefault="00F72382" w:rsidP="002C05DD">
      <w:pPr>
        <w:pStyle w:val="NormlnIMP"/>
        <w:numPr>
          <w:ilvl w:val="0"/>
          <w:numId w:val="22"/>
        </w:numPr>
        <w:ind w:left="482" w:hanging="510"/>
        <w:jc w:val="both"/>
      </w:pPr>
      <w:r>
        <w:t>Administrátor veřejné zakázky</w:t>
      </w:r>
      <w:r w:rsidR="007B224F">
        <w:t>, je-li to možné,</w:t>
      </w:r>
      <w:r>
        <w:t xml:space="preserve"> připraví podklady pro jednání hodnotící komise tak, aby měla k dispozici všechny doklady</w:t>
      </w:r>
      <w:r w:rsidR="00023A9C">
        <w:t xml:space="preserve"> a informace</w:t>
      </w:r>
      <w:r>
        <w:t xml:space="preserve">, na jejichž základě je možné nabídky hodnotit a posoudit. Za tímto účelem je administrátor oprávněn si vyžádat stanovisko </w:t>
      </w:r>
      <w:r w:rsidR="009F670B">
        <w:t xml:space="preserve">či rozhodnutí </w:t>
      </w:r>
      <w:r>
        <w:t>hodnotící komise</w:t>
      </w:r>
      <w:r w:rsidR="009F670B">
        <w:t>, přičemž v takovém případě může komise hlasovat i písemně elektronickou cestou (per rollam).</w:t>
      </w:r>
      <w:r>
        <w:t xml:space="preserve"> </w:t>
      </w:r>
      <w:r w:rsidR="009F670B">
        <w:t>Administrátor zakázky je za výše uvedeným účelem také</w:t>
      </w:r>
      <w:r>
        <w:t xml:space="preserve"> oprávněn vyzývat účastníky k objasnění nebo doplnění údajů, dokladů, vzorků nebo modelů ve smyslu §46</w:t>
      </w:r>
      <w:r w:rsidR="00653E3C">
        <w:t xml:space="preserve"> </w:t>
      </w:r>
      <w:r w:rsidR="00560E0A">
        <w:t xml:space="preserve">Zákona </w:t>
      </w:r>
      <w:r>
        <w:t>anebo k písemnému zdůvodnění způsobu stanovení mimořádně nízké nabídkové ceny ve smyslu §</w:t>
      </w:r>
      <w:r w:rsidR="00023A9C">
        <w:t>113 odst. 4</w:t>
      </w:r>
      <w:r w:rsidR="00560E0A">
        <w:t xml:space="preserve"> Zákona</w:t>
      </w:r>
      <w:r>
        <w:t>.</w:t>
      </w:r>
    </w:p>
    <w:p w14:paraId="3575F1D5" w14:textId="77777777" w:rsidR="008D1DBA" w:rsidRDefault="008D1DBA" w:rsidP="00D9564C">
      <w:pPr>
        <w:pStyle w:val="Odstavecseseznamem"/>
      </w:pPr>
    </w:p>
    <w:p w14:paraId="08CB38AC" w14:textId="77777777" w:rsidR="008D1DBA" w:rsidRPr="00534D6A" w:rsidRDefault="008D1DBA" w:rsidP="002C05DD">
      <w:pPr>
        <w:pStyle w:val="NormlnIMP"/>
        <w:numPr>
          <w:ilvl w:val="0"/>
          <w:numId w:val="22"/>
        </w:numPr>
        <w:ind w:left="482" w:hanging="510"/>
        <w:jc w:val="both"/>
        <w:rPr>
          <w:b/>
        </w:rPr>
      </w:pPr>
      <w:r>
        <w:t xml:space="preserve">Každý člen / náhradník hodnotící komise, popř. přizvaný odborník, je povinen zadavateli předložit </w:t>
      </w:r>
      <w:r w:rsidRPr="00534D6A">
        <w:rPr>
          <w:b/>
        </w:rPr>
        <w:t>čestné prohlášení</w:t>
      </w:r>
      <w:r w:rsidR="00D9564C" w:rsidRPr="00534D6A">
        <w:rPr>
          <w:b/>
        </w:rPr>
        <w:t xml:space="preserve"> o tom, že není</w:t>
      </w:r>
      <w:r w:rsidR="006266A2" w:rsidRPr="00534D6A">
        <w:rPr>
          <w:b/>
        </w:rPr>
        <w:t xml:space="preserve"> ve střetu zájmu</w:t>
      </w:r>
      <w:r w:rsidR="00534D6A">
        <w:rPr>
          <w:b/>
        </w:rPr>
        <w:t xml:space="preserve"> </w:t>
      </w:r>
      <w:r w:rsidR="00534D6A" w:rsidRPr="00653E3C">
        <w:t>(</w:t>
      </w:r>
      <w:r w:rsidR="00403FC9" w:rsidRPr="00653E3C">
        <w:t xml:space="preserve">viz </w:t>
      </w:r>
      <w:r w:rsidR="00534D6A" w:rsidRPr="00653E3C">
        <w:t>příloha č. 4</w:t>
      </w:r>
      <w:r w:rsidR="00A55500" w:rsidRPr="00653E3C">
        <w:t xml:space="preserve"> nebo čestné prohlášení dle požadavku příslušného dotačního orgánu</w:t>
      </w:r>
      <w:r w:rsidR="00534D6A" w:rsidRPr="00653E3C">
        <w:t>)</w:t>
      </w:r>
      <w:r w:rsidR="006266A2" w:rsidRPr="00653E3C">
        <w:t>.</w:t>
      </w:r>
    </w:p>
    <w:p w14:paraId="7749CC1D" w14:textId="77777777" w:rsidR="003800A7" w:rsidRDefault="003800A7" w:rsidP="002E099C">
      <w:pPr>
        <w:pStyle w:val="Odstavecseseznamem"/>
      </w:pPr>
    </w:p>
    <w:p w14:paraId="65286620" w14:textId="77777777" w:rsidR="001B58E7" w:rsidRDefault="001B58E7" w:rsidP="001B58E7">
      <w:pPr>
        <w:pStyle w:val="Odstavecseseznamem"/>
        <w:rPr>
          <w:highlight w:val="yellow"/>
        </w:rPr>
      </w:pPr>
    </w:p>
    <w:p w14:paraId="59E2C18D" w14:textId="77777777" w:rsidR="001B58E7" w:rsidRPr="0044651C" w:rsidRDefault="001B58E7" w:rsidP="002C05DD">
      <w:pPr>
        <w:pStyle w:val="NormlnIMP"/>
        <w:numPr>
          <w:ilvl w:val="0"/>
          <w:numId w:val="22"/>
        </w:numPr>
        <w:ind w:left="482" w:hanging="510"/>
        <w:jc w:val="both"/>
      </w:pPr>
      <w:r w:rsidRPr="0044651C">
        <w:t xml:space="preserve">Hodnotící komise vyhotoví </w:t>
      </w:r>
      <w:r w:rsidRPr="0044651C">
        <w:rPr>
          <w:u w:val="single"/>
        </w:rPr>
        <w:t xml:space="preserve">o každé projednávané zakázce </w:t>
      </w:r>
      <w:r w:rsidR="00986FBD">
        <w:rPr>
          <w:b/>
          <w:u w:val="single"/>
        </w:rPr>
        <w:t>Z</w:t>
      </w:r>
      <w:r w:rsidRPr="0044651C">
        <w:rPr>
          <w:b/>
          <w:u w:val="single"/>
        </w:rPr>
        <w:t>právu</w:t>
      </w:r>
      <w:r w:rsidR="0044651C" w:rsidRPr="0044651C">
        <w:rPr>
          <w:b/>
          <w:u w:val="single"/>
        </w:rPr>
        <w:t xml:space="preserve"> o hodnocení a posouzení</w:t>
      </w:r>
      <w:r w:rsidRPr="0044651C">
        <w:t>, která bude obsahovat zprávu o hodnoc</w:t>
      </w:r>
      <w:r w:rsidR="00E80C18" w:rsidRPr="0044651C">
        <w:t>ení nabídek a zprávu</w:t>
      </w:r>
      <w:r w:rsidRPr="0044651C">
        <w:t xml:space="preserve"> obsahující výsledek posouzení splnění podmínek účasti.</w:t>
      </w:r>
    </w:p>
    <w:p w14:paraId="6B281596" w14:textId="77777777" w:rsidR="00155369" w:rsidRPr="00AC00C6" w:rsidRDefault="00155369" w:rsidP="002E099C">
      <w:pPr>
        <w:pStyle w:val="Odstavecseseznamem"/>
      </w:pPr>
    </w:p>
    <w:p w14:paraId="7BD113C0" w14:textId="77777777" w:rsidR="00DA4433" w:rsidRPr="00AC00C6" w:rsidRDefault="00A24E4A" w:rsidP="00D348A0">
      <w:pPr>
        <w:pStyle w:val="NormlnIMP"/>
        <w:numPr>
          <w:ilvl w:val="0"/>
          <w:numId w:val="22"/>
        </w:numPr>
        <w:ind w:left="482" w:hanging="510"/>
        <w:jc w:val="both"/>
      </w:pPr>
      <w:r w:rsidRPr="00A24E4A">
        <w:t xml:space="preserve">Hodnotící komise doporučí zadavateli k výběru z účastníků zadávacího řízení vybraného dodavatele na základě posouzení splnění podmínek účasti a hodnocení nabídek. Hodnotící komise přitom může postupovat i tak, že nejprve stanoví pořadí nabídek </w:t>
      </w:r>
      <w:r w:rsidRPr="00D348A0">
        <w:rPr>
          <w:b/>
          <w:bCs/>
        </w:rPr>
        <w:t>podle provedeného hodnocení dle pravidel pro hodnocení nabídek uvedených v zadávací dokumentaci</w:t>
      </w:r>
      <w:r w:rsidRPr="00A24E4A">
        <w:t xml:space="preserve"> a následně </w:t>
      </w:r>
      <w:r w:rsidRPr="00D348A0">
        <w:rPr>
          <w:b/>
          <w:bCs/>
        </w:rPr>
        <w:t>u prvního z účastníků posoudí splnění podmínek účasti</w:t>
      </w:r>
      <w:r w:rsidRPr="00A24E4A">
        <w:t xml:space="preserve">. Pokud je to vzhledem k předmětu zakázky a počtu účastníků vhodné a účelné, může hodnotící komise posoudit podmínky účasti i u dalšího či dalších v pořadí. Zadavatel uzavře smlouvu s účastníkem, který se umístil jako první v pořadí při hodnocení nabídek, za předpokladu, že tento účastník splnil podmínky účasti. Nesplnil-li by účastník první v pořadí podmínky účasti, zadavatel může uzavřít smlouvu s účastníkem dalším v pořadí dle provedeného hodnocení, pakliže splnil podmínky účasti. Obdobně platí, odmítne-li první v pořadí smlouvu uzavřít, anebo neposkytne řádnou součinnost k jejímu uzavření. V případě, kdy se zadavateli nepodaří uzavřít smlouvu ani s druhým v pořadí dle provedeného hodnocení, může uzavřít smlouvu s účastníkem dalším v pořadí, dle provedeného hodnocení, pakliže tento další účastník splní podmínky účasti. Smlouvu může zadavatel uzavřít výše uvedeným způsobem, při vyčerpání všech podaných nabídek, i s účastníkem, který se umístil při hodnocení jako poslední v pořadí, jestliže tento splnil všechny podmínky účasti. </w:t>
      </w:r>
    </w:p>
    <w:p w14:paraId="1EEF9B1F" w14:textId="77777777" w:rsidR="004F51D3" w:rsidRPr="002E099C" w:rsidRDefault="004F51D3" w:rsidP="004F51D3">
      <w:pPr>
        <w:pStyle w:val="NormlnIMP"/>
        <w:ind w:left="482"/>
        <w:jc w:val="both"/>
        <w:rPr>
          <w:highlight w:val="yellow"/>
        </w:rPr>
      </w:pPr>
    </w:p>
    <w:p w14:paraId="691EBD2A" w14:textId="77777777" w:rsidR="00CF7C3C" w:rsidRPr="00DD5CCB" w:rsidRDefault="00DA4433" w:rsidP="002C05DD">
      <w:pPr>
        <w:pStyle w:val="NormlnIMP"/>
        <w:numPr>
          <w:ilvl w:val="0"/>
          <w:numId w:val="22"/>
        </w:numPr>
        <w:ind w:left="482" w:hanging="510"/>
        <w:jc w:val="both"/>
      </w:pPr>
      <w:r w:rsidRPr="00DD5CCB">
        <w:t>H</w:t>
      </w:r>
      <w:r w:rsidR="00926070" w:rsidRPr="00DD5CCB">
        <w:t xml:space="preserve">odnotící komise </w:t>
      </w:r>
      <w:r w:rsidRPr="00DD5CCB">
        <w:t xml:space="preserve">však vždy provede </w:t>
      </w:r>
      <w:r w:rsidR="00926070" w:rsidRPr="00DD5CCB">
        <w:rPr>
          <w:b/>
        </w:rPr>
        <w:t>nové hodnocení nabídek a posouzení podmínek účasti</w:t>
      </w:r>
      <w:r w:rsidRPr="00DD5CCB">
        <w:t xml:space="preserve">, </w:t>
      </w:r>
      <w:r w:rsidR="00F72382">
        <w:t>pokud</w:t>
      </w:r>
      <w:r w:rsidR="00F72382" w:rsidRPr="00DD5CCB">
        <w:t xml:space="preserve"> </w:t>
      </w:r>
      <w:r w:rsidRPr="00DD5CCB">
        <w:t xml:space="preserve">by vyloučení </w:t>
      </w:r>
      <w:r w:rsidR="00D32AE7" w:rsidRPr="00DD5CCB">
        <w:t xml:space="preserve">původně </w:t>
      </w:r>
      <w:r w:rsidRPr="00DD5CCB">
        <w:t xml:space="preserve">vybraného </w:t>
      </w:r>
      <w:r w:rsidR="00D32AE7" w:rsidRPr="00DD5CCB">
        <w:t>účastníka</w:t>
      </w:r>
      <w:r w:rsidRPr="00DD5CCB">
        <w:t xml:space="preserve"> znamenalo</w:t>
      </w:r>
      <w:r w:rsidR="00653E3C">
        <w:t xml:space="preserve"> podstatné </w:t>
      </w:r>
      <w:r w:rsidR="00CF7C3C" w:rsidRPr="00DD5CCB">
        <w:t>ovlivnění původního pořadí (§ 125 odst. 1 Zákona).</w:t>
      </w:r>
    </w:p>
    <w:p w14:paraId="5B4BEA58" w14:textId="77777777" w:rsidR="004F51D3" w:rsidRPr="00500AA8" w:rsidRDefault="004F51D3" w:rsidP="00950158">
      <w:pPr>
        <w:pStyle w:val="NormlnIMP"/>
        <w:jc w:val="both"/>
      </w:pPr>
    </w:p>
    <w:p w14:paraId="0A6A1600" w14:textId="77777777" w:rsidR="00500AA8" w:rsidRPr="00500AA8" w:rsidRDefault="00500AA8" w:rsidP="00500AA8">
      <w:pPr>
        <w:pStyle w:val="NormlnIMP"/>
        <w:ind w:left="930"/>
        <w:jc w:val="both"/>
      </w:pPr>
    </w:p>
    <w:p w14:paraId="22DAC449" w14:textId="77777777" w:rsidR="00814B8C" w:rsidRDefault="00814B8C" w:rsidP="00814B8C">
      <w:pPr>
        <w:pStyle w:val="NormlnIMP"/>
        <w:tabs>
          <w:tab w:val="left" w:pos="4297"/>
        </w:tabs>
        <w:ind w:left="482"/>
        <w:jc w:val="both"/>
      </w:pPr>
    </w:p>
    <w:p w14:paraId="3DA8E688" w14:textId="77777777" w:rsidR="0079658E" w:rsidRPr="00064ACF" w:rsidRDefault="0079658E" w:rsidP="00064ACF">
      <w:pPr>
        <w:pStyle w:val="NormlnIMP"/>
        <w:ind w:left="482"/>
        <w:jc w:val="both"/>
      </w:pPr>
    </w:p>
    <w:p w14:paraId="13A0CA39" w14:textId="77777777" w:rsidR="00ED6988" w:rsidRPr="00DB2663" w:rsidRDefault="00ED6988" w:rsidP="00DF4C3B">
      <w:pPr>
        <w:pStyle w:val="Nadpis1IMP"/>
      </w:pPr>
      <w:bookmarkStart w:id="29" w:name="_Toc337477981"/>
      <w:bookmarkStart w:id="30" w:name="_Toc337478092"/>
      <w:bookmarkStart w:id="31" w:name="_Toc500533881"/>
      <w:r w:rsidRPr="00DB2663">
        <w:t>ČÁST II.</w:t>
      </w:r>
      <w:r w:rsidRPr="00DB2663">
        <w:br/>
        <w:t>POSTUP PŘI ZADÁVÁNÍ VEŘEJN</w:t>
      </w:r>
      <w:r w:rsidR="00CB408E">
        <w:t>Ý</w:t>
      </w:r>
      <w:r w:rsidRPr="00DB2663">
        <w:t>CH ZAKÁZEK</w:t>
      </w:r>
      <w:bookmarkEnd w:id="29"/>
      <w:bookmarkEnd w:id="30"/>
      <w:bookmarkEnd w:id="31"/>
    </w:p>
    <w:p w14:paraId="1A7AA5E1" w14:textId="77777777" w:rsidR="00ED6988" w:rsidRPr="00B45211" w:rsidRDefault="00ED6988" w:rsidP="00DB2663">
      <w:pPr>
        <w:pStyle w:val="NormlnIMP"/>
        <w:spacing w:line="240" w:lineRule="auto"/>
        <w:jc w:val="both"/>
        <w:outlineLvl w:val="0"/>
      </w:pPr>
    </w:p>
    <w:p w14:paraId="6E3A72EA" w14:textId="77777777" w:rsidR="00ED6988" w:rsidRPr="00B45211" w:rsidRDefault="00ED6988" w:rsidP="00DB2663">
      <w:pPr>
        <w:pStyle w:val="NormlnIMP"/>
        <w:spacing w:line="240" w:lineRule="auto"/>
        <w:ind w:left="360"/>
        <w:rPr>
          <w:b/>
        </w:rPr>
      </w:pPr>
    </w:p>
    <w:p w14:paraId="53577477" w14:textId="77777777" w:rsidR="00ED6988" w:rsidRPr="00421D83" w:rsidRDefault="00ED6988" w:rsidP="00DB2663">
      <w:pPr>
        <w:pStyle w:val="Nadpis2"/>
        <w:keepLines w:val="0"/>
        <w:spacing w:before="0"/>
        <w:jc w:val="center"/>
        <w:rPr>
          <w:rFonts w:ascii="Times New Roman" w:hAnsi="Times New Roman" w:cs="Arial"/>
          <w:iCs/>
          <w:color w:val="auto"/>
          <w:sz w:val="28"/>
          <w:szCs w:val="28"/>
        </w:rPr>
      </w:pPr>
      <w:bookmarkStart w:id="32" w:name="_Toc187654975"/>
      <w:bookmarkStart w:id="33" w:name="_Toc337477982"/>
      <w:bookmarkStart w:id="34" w:name="_Toc337478093"/>
      <w:bookmarkStart w:id="35" w:name="_Toc500533882"/>
      <w:r w:rsidRPr="00421D83">
        <w:rPr>
          <w:rFonts w:ascii="Times New Roman" w:hAnsi="Times New Roman" w:cs="Arial"/>
          <w:iCs/>
          <w:color w:val="auto"/>
          <w:sz w:val="28"/>
          <w:szCs w:val="28"/>
        </w:rPr>
        <w:t>Oddíl 1</w:t>
      </w:r>
      <w:r w:rsidR="00315179">
        <w:rPr>
          <w:rFonts w:ascii="Times New Roman" w:hAnsi="Times New Roman" w:cs="Arial"/>
          <w:iCs/>
          <w:color w:val="auto"/>
          <w:sz w:val="28"/>
          <w:szCs w:val="28"/>
        </w:rPr>
        <w:br/>
      </w:r>
      <w:bookmarkEnd w:id="32"/>
      <w:r w:rsidR="00796A12">
        <w:rPr>
          <w:rFonts w:ascii="Times New Roman" w:hAnsi="Times New Roman" w:cs="Arial"/>
          <w:iCs/>
          <w:color w:val="auto"/>
          <w:sz w:val="28"/>
          <w:szCs w:val="28"/>
        </w:rPr>
        <w:t>Výkon zadavatelských činností Královéhradeckým krajem</w:t>
      </w:r>
      <w:bookmarkEnd w:id="33"/>
      <w:bookmarkEnd w:id="34"/>
      <w:bookmarkEnd w:id="35"/>
      <w:r w:rsidR="00796A12">
        <w:rPr>
          <w:rFonts w:ascii="Times New Roman" w:hAnsi="Times New Roman" w:cs="Arial"/>
          <w:iCs/>
          <w:color w:val="auto"/>
          <w:sz w:val="28"/>
          <w:szCs w:val="28"/>
        </w:rPr>
        <w:t xml:space="preserve"> </w:t>
      </w:r>
    </w:p>
    <w:p w14:paraId="5D1BE400" w14:textId="77777777" w:rsidR="00ED6988" w:rsidRPr="00B45211" w:rsidRDefault="00ED6988" w:rsidP="00DB2663">
      <w:pPr>
        <w:pStyle w:val="NormlnIMP"/>
        <w:spacing w:line="240" w:lineRule="auto"/>
        <w:outlineLvl w:val="0"/>
        <w:rPr>
          <w:b/>
        </w:rPr>
      </w:pPr>
    </w:p>
    <w:p w14:paraId="1206CDFD" w14:textId="77777777" w:rsidR="00ED6988" w:rsidRPr="00B45211" w:rsidRDefault="00ED6988" w:rsidP="00DB2663">
      <w:pPr>
        <w:pStyle w:val="NormlnIMP"/>
        <w:spacing w:line="240" w:lineRule="auto"/>
        <w:outlineLvl w:val="0"/>
        <w:rPr>
          <w:b/>
        </w:rPr>
      </w:pPr>
    </w:p>
    <w:p w14:paraId="2A190B4C" w14:textId="77777777" w:rsidR="00ED6988" w:rsidRPr="00B45211" w:rsidRDefault="00ED6988" w:rsidP="00DB2663">
      <w:pPr>
        <w:pStyle w:val="Nadpis3"/>
      </w:pPr>
      <w:bookmarkStart w:id="36" w:name="_Toc187654976"/>
      <w:bookmarkStart w:id="37" w:name="_Toc337477983"/>
      <w:bookmarkStart w:id="38" w:name="_Toc337478094"/>
      <w:bookmarkStart w:id="39" w:name="_Toc500533883"/>
      <w:r w:rsidRPr="00B45211">
        <w:t>Článek 8</w:t>
      </w:r>
      <w:r w:rsidRPr="00B45211">
        <w:br/>
        <w:t>Působnost orgánů kraje</w:t>
      </w:r>
      <w:bookmarkEnd w:id="36"/>
      <w:bookmarkEnd w:id="37"/>
      <w:bookmarkEnd w:id="38"/>
      <w:bookmarkEnd w:id="39"/>
    </w:p>
    <w:p w14:paraId="1DD338C8" w14:textId="77777777" w:rsidR="00ED6988" w:rsidRPr="00B45211" w:rsidRDefault="00ED6988" w:rsidP="00DB2663">
      <w:pPr>
        <w:pStyle w:val="NormlnIMP"/>
        <w:spacing w:line="240" w:lineRule="auto"/>
        <w:outlineLvl w:val="0"/>
        <w:rPr>
          <w:b/>
        </w:rPr>
      </w:pPr>
    </w:p>
    <w:p w14:paraId="4B35FFC9" w14:textId="77777777" w:rsidR="00ED6988" w:rsidRPr="000506C3" w:rsidRDefault="00ED6988" w:rsidP="002C05DD">
      <w:pPr>
        <w:pStyle w:val="NormlnIMP"/>
        <w:numPr>
          <w:ilvl w:val="0"/>
          <w:numId w:val="5"/>
        </w:numPr>
        <w:tabs>
          <w:tab w:val="clear" w:pos="930"/>
        </w:tabs>
        <w:spacing w:line="240" w:lineRule="auto"/>
        <w:ind w:left="482" w:hanging="510"/>
        <w:jc w:val="both"/>
      </w:pPr>
      <w:r w:rsidRPr="000506C3">
        <w:t>Podmínky zadávacího řízení veřejných zakázek nadlimitních i podlimitních projednává vždy Rada Královéhradeckého kraje, pokud se nejedná o vyhrazenou působnost zastupitelstva kraje</w:t>
      </w:r>
      <w:r w:rsidR="00272A60" w:rsidRPr="000506C3">
        <w:t>.</w:t>
      </w:r>
    </w:p>
    <w:p w14:paraId="71A2A586" w14:textId="77777777" w:rsidR="00ED6988" w:rsidRPr="00B45211" w:rsidRDefault="00ED6988" w:rsidP="00DB2663">
      <w:pPr>
        <w:pStyle w:val="NormlnIMP"/>
        <w:spacing w:line="240" w:lineRule="auto"/>
        <w:ind w:left="360"/>
        <w:jc w:val="both"/>
      </w:pPr>
    </w:p>
    <w:p w14:paraId="07B4E7EA" w14:textId="43973A29" w:rsidR="00ED6988" w:rsidRPr="00605D62" w:rsidRDefault="00ED6988" w:rsidP="002C05DD">
      <w:pPr>
        <w:pStyle w:val="NormlnIMP"/>
        <w:numPr>
          <w:ilvl w:val="0"/>
          <w:numId w:val="5"/>
        </w:numPr>
        <w:tabs>
          <w:tab w:val="clear" w:pos="930"/>
        </w:tabs>
        <w:spacing w:line="240" w:lineRule="auto"/>
        <w:ind w:left="426" w:hanging="426"/>
        <w:jc w:val="both"/>
        <w:rPr>
          <w:b/>
        </w:rPr>
      </w:pPr>
      <w:r>
        <w:t>R</w:t>
      </w:r>
      <w:r w:rsidRPr="00B45211">
        <w:t xml:space="preserve">ada </w:t>
      </w:r>
      <w:r>
        <w:t xml:space="preserve">Královéhradeckého kraje </w:t>
      </w:r>
      <w:r w:rsidRPr="00B45211">
        <w:t xml:space="preserve">činí veškeré úkony zadavatele a pověřuje plněním zadavatelských činností věcně příslušný odbor krajského úřadu, pokud se nejedná </w:t>
      </w:r>
      <w:r w:rsidR="00796A12">
        <w:br/>
      </w:r>
      <w:r w:rsidRPr="00B45211">
        <w:t xml:space="preserve">o vyhrazenou působnost zastupitelstva kraje v souladu s ust. zákona </w:t>
      </w:r>
      <w:r w:rsidR="00605D62" w:rsidRPr="00605D62">
        <w:t>o krajích.</w:t>
      </w:r>
    </w:p>
    <w:p w14:paraId="4231B494" w14:textId="77777777" w:rsidR="00605D62" w:rsidRDefault="00605D62" w:rsidP="00605D62">
      <w:pPr>
        <w:pStyle w:val="Odstavecseseznamem"/>
        <w:rPr>
          <w:b/>
        </w:rPr>
      </w:pPr>
    </w:p>
    <w:p w14:paraId="07E970EE" w14:textId="77777777" w:rsidR="00605D62" w:rsidRPr="00605D62" w:rsidRDefault="00605D62" w:rsidP="00605D62">
      <w:pPr>
        <w:pStyle w:val="NormlnIMP"/>
        <w:spacing w:line="240" w:lineRule="auto"/>
        <w:ind w:left="360"/>
        <w:jc w:val="both"/>
        <w:rPr>
          <w:b/>
        </w:rPr>
      </w:pPr>
    </w:p>
    <w:p w14:paraId="219E01CD" w14:textId="77777777" w:rsidR="00ED6988" w:rsidRDefault="00ED6988" w:rsidP="002C05DD">
      <w:pPr>
        <w:pStyle w:val="NormlnIMP"/>
        <w:numPr>
          <w:ilvl w:val="0"/>
          <w:numId w:val="5"/>
        </w:numPr>
        <w:tabs>
          <w:tab w:val="clear" w:pos="930"/>
        </w:tabs>
        <w:spacing w:line="240" w:lineRule="auto"/>
        <w:ind w:left="482" w:hanging="510"/>
        <w:jc w:val="both"/>
      </w:pPr>
      <w:r w:rsidRPr="00B45211">
        <w:t>Přípravu a realizaci zakázky je vždy nezbytné předem konzultovat s příkazcem operace ve smyslu zákona č. 320/2001 Sb., o finanční kontrole, ve znění pozdějších předpisů, který odpovídá za správu příslušné kapitoly rozpočtu kraje, z níž má být poskytnuto plnění v souvislosti s danou zakázkou.</w:t>
      </w:r>
    </w:p>
    <w:p w14:paraId="45B7D6CF" w14:textId="77777777" w:rsidR="00265004" w:rsidRDefault="00265004" w:rsidP="00265004">
      <w:pPr>
        <w:pStyle w:val="NormlnIMP"/>
        <w:spacing w:line="240" w:lineRule="auto"/>
        <w:ind w:left="482"/>
        <w:jc w:val="both"/>
      </w:pPr>
    </w:p>
    <w:p w14:paraId="38B8AC06" w14:textId="77777777" w:rsidR="00CB1D50" w:rsidRDefault="00CB1D50" w:rsidP="002C05DD">
      <w:pPr>
        <w:pStyle w:val="NormlnIMP"/>
        <w:numPr>
          <w:ilvl w:val="0"/>
          <w:numId w:val="5"/>
        </w:numPr>
        <w:tabs>
          <w:tab w:val="clear" w:pos="930"/>
        </w:tabs>
        <w:spacing w:line="240" w:lineRule="auto"/>
        <w:ind w:left="482" w:hanging="510"/>
        <w:jc w:val="both"/>
      </w:pPr>
      <w:r w:rsidRPr="00D14D5A">
        <w:t>Hejtman Královéhradeckého kraje na základě</w:t>
      </w:r>
      <w:r w:rsidR="00CC68EC">
        <w:t xml:space="preserve"> </w:t>
      </w:r>
      <w:r w:rsidR="00CC68EC" w:rsidRPr="00A1199C">
        <w:t>občanského zákoníku</w:t>
      </w:r>
      <w:r w:rsidR="00CC68EC">
        <w:t xml:space="preserve"> a</w:t>
      </w:r>
      <w:r w:rsidRPr="00D14D5A">
        <w:t xml:space="preserve"> zákona o krajích, ve znění pozdějších předpisů, může </w:t>
      </w:r>
      <w:r w:rsidRPr="009E2F6D">
        <w:rPr>
          <w:b/>
        </w:rPr>
        <w:t>pověřit jinou oprávněnou osobu k podepisování</w:t>
      </w:r>
      <w:r w:rsidRPr="00D14D5A">
        <w:t xml:space="preserve"> těchto dokumentů:</w:t>
      </w:r>
    </w:p>
    <w:p w14:paraId="1FAC4071" w14:textId="77777777" w:rsidR="001F1C5A" w:rsidRDefault="001F1C5A" w:rsidP="001F1C5A">
      <w:pPr>
        <w:pStyle w:val="Odstavecseseznamem"/>
      </w:pPr>
    </w:p>
    <w:p w14:paraId="2E30F5DC" w14:textId="77777777" w:rsidR="00AF3FCE" w:rsidRDefault="00217503" w:rsidP="002C05DD">
      <w:pPr>
        <w:numPr>
          <w:ilvl w:val="3"/>
          <w:numId w:val="3"/>
        </w:numPr>
        <w:ind w:hanging="2313"/>
        <w:jc w:val="both"/>
        <w:rPr>
          <w:sz w:val="24"/>
          <w:szCs w:val="24"/>
        </w:rPr>
      </w:pPr>
      <w:r w:rsidRPr="00AF3FCE">
        <w:rPr>
          <w:sz w:val="24"/>
          <w:szCs w:val="24"/>
        </w:rPr>
        <w:t xml:space="preserve">vysvětlení </w:t>
      </w:r>
      <w:r w:rsidR="00D46D48" w:rsidRPr="00AF3FCE">
        <w:rPr>
          <w:sz w:val="24"/>
          <w:szCs w:val="24"/>
        </w:rPr>
        <w:t>a změny</w:t>
      </w:r>
      <w:r w:rsidRPr="00AF3FCE">
        <w:rPr>
          <w:sz w:val="24"/>
          <w:szCs w:val="24"/>
        </w:rPr>
        <w:t xml:space="preserve"> nebo doplnění zadávací dokumentace dle § 98 </w:t>
      </w:r>
      <w:r w:rsidR="008832D9" w:rsidRPr="00AF3FCE">
        <w:rPr>
          <w:sz w:val="24"/>
          <w:szCs w:val="24"/>
        </w:rPr>
        <w:t>a § 99 Zákona</w:t>
      </w:r>
      <w:r w:rsidR="00AF3FCE">
        <w:rPr>
          <w:sz w:val="24"/>
          <w:szCs w:val="24"/>
        </w:rPr>
        <w:t>,</w:t>
      </w:r>
      <w:r w:rsidR="008832D9" w:rsidRPr="00AF3FCE">
        <w:rPr>
          <w:sz w:val="24"/>
          <w:szCs w:val="24"/>
        </w:rPr>
        <w:t xml:space="preserve"> </w:t>
      </w:r>
    </w:p>
    <w:p w14:paraId="2754C55A" w14:textId="77777777" w:rsidR="001F1C5A" w:rsidRPr="00AF3FCE" w:rsidRDefault="001F1C5A" w:rsidP="003F5416">
      <w:pPr>
        <w:ind w:left="2880"/>
        <w:jc w:val="both"/>
        <w:rPr>
          <w:sz w:val="24"/>
          <w:szCs w:val="24"/>
        </w:rPr>
      </w:pPr>
    </w:p>
    <w:p w14:paraId="7A23CBA8" w14:textId="77777777" w:rsidR="00CB1D50" w:rsidRDefault="00CB1D50" w:rsidP="002C05DD">
      <w:pPr>
        <w:numPr>
          <w:ilvl w:val="3"/>
          <w:numId w:val="3"/>
        </w:numPr>
        <w:ind w:hanging="2313"/>
        <w:jc w:val="both"/>
        <w:rPr>
          <w:sz w:val="24"/>
          <w:szCs w:val="24"/>
        </w:rPr>
      </w:pPr>
      <w:r w:rsidRPr="00AF3FCE">
        <w:rPr>
          <w:sz w:val="24"/>
          <w:szCs w:val="24"/>
        </w:rPr>
        <w:t>písemné zprávy</w:t>
      </w:r>
      <w:r w:rsidR="000A73B9" w:rsidRPr="00AF3FCE">
        <w:rPr>
          <w:sz w:val="24"/>
          <w:szCs w:val="24"/>
        </w:rPr>
        <w:t xml:space="preserve"> zadavatele</w:t>
      </w:r>
      <w:r w:rsidRPr="00AF3FCE">
        <w:rPr>
          <w:sz w:val="24"/>
          <w:szCs w:val="24"/>
        </w:rPr>
        <w:t xml:space="preserve"> dle §</w:t>
      </w:r>
      <w:r w:rsidR="00C24DD3" w:rsidRPr="00AF3FCE">
        <w:rPr>
          <w:sz w:val="24"/>
          <w:szCs w:val="24"/>
        </w:rPr>
        <w:t xml:space="preserve"> </w:t>
      </w:r>
      <w:r w:rsidR="00B27778" w:rsidRPr="00AF3FCE">
        <w:rPr>
          <w:sz w:val="24"/>
          <w:szCs w:val="24"/>
        </w:rPr>
        <w:t>217</w:t>
      </w:r>
      <w:r w:rsidR="00AF3FCE">
        <w:rPr>
          <w:sz w:val="24"/>
          <w:szCs w:val="24"/>
        </w:rPr>
        <w:t xml:space="preserve"> Zákona,</w:t>
      </w:r>
    </w:p>
    <w:p w14:paraId="4A48F48D" w14:textId="77777777" w:rsidR="001F1C5A" w:rsidRPr="00AF3FCE" w:rsidRDefault="001F1C5A" w:rsidP="003F5416">
      <w:pPr>
        <w:jc w:val="both"/>
        <w:rPr>
          <w:sz w:val="24"/>
          <w:szCs w:val="24"/>
        </w:rPr>
      </w:pPr>
    </w:p>
    <w:p w14:paraId="6BDA9D43" w14:textId="77777777" w:rsidR="009F0D91" w:rsidRDefault="00A85D66" w:rsidP="002C05DD">
      <w:pPr>
        <w:numPr>
          <w:ilvl w:val="3"/>
          <w:numId w:val="3"/>
        </w:numPr>
        <w:ind w:hanging="2313"/>
        <w:jc w:val="both"/>
        <w:rPr>
          <w:sz w:val="24"/>
          <w:szCs w:val="24"/>
        </w:rPr>
      </w:pPr>
      <w:r w:rsidRPr="00D14D5A">
        <w:rPr>
          <w:sz w:val="24"/>
          <w:szCs w:val="24"/>
        </w:rPr>
        <w:t xml:space="preserve">jmenování </w:t>
      </w:r>
      <w:r w:rsidR="00D00E25">
        <w:rPr>
          <w:sz w:val="24"/>
          <w:szCs w:val="24"/>
        </w:rPr>
        <w:t xml:space="preserve">hodnotících </w:t>
      </w:r>
      <w:r w:rsidRPr="00D14D5A">
        <w:rPr>
          <w:sz w:val="24"/>
          <w:szCs w:val="24"/>
        </w:rPr>
        <w:t>komisí</w:t>
      </w:r>
      <w:r w:rsidR="001F1C5A">
        <w:rPr>
          <w:sz w:val="24"/>
          <w:szCs w:val="24"/>
        </w:rPr>
        <w:t>,</w:t>
      </w:r>
    </w:p>
    <w:p w14:paraId="3CCFFD97" w14:textId="77777777" w:rsidR="001F1C5A" w:rsidRDefault="001F1C5A" w:rsidP="003F5416">
      <w:pPr>
        <w:jc w:val="both"/>
        <w:rPr>
          <w:sz w:val="24"/>
          <w:szCs w:val="24"/>
        </w:rPr>
      </w:pPr>
    </w:p>
    <w:p w14:paraId="12405337" w14:textId="77777777" w:rsidR="00F45CAD" w:rsidRPr="001F1C5A" w:rsidRDefault="00A85D66" w:rsidP="002C05DD">
      <w:pPr>
        <w:numPr>
          <w:ilvl w:val="3"/>
          <w:numId w:val="3"/>
        </w:numPr>
        <w:ind w:left="709" w:hanging="142"/>
        <w:jc w:val="both"/>
        <w:rPr>
          <w:strike/>
          <w:sz w:val="24"/>
          <w:szCs w:val="24"/>
        </w:rPr>
      </w:pPr>
      <w:r w:rsidRPr="00F45CAD">
        <w:rPr>
          <w:sz w:val="24"/>
          <w:szCs w:val="24"/>
        </w:rPr>
        <w:t xml:space="preserve">žádostí o písemné objasnění </w:t>
      </w:r>
      <w:r w:rsidR="004D0C40" w:rsidRPr="00F45CAD">
        <w:rPr>
          <w:sz w:val="24"/>
          <w:szCs w:val="24"/>
        </w:rPr>
        <w:t>nebo doplnění údajů, dokladů, vzorků nebo modelů dle § 46 Zákona</w:t>
      </w:r>
      <w:r w:rsidR="001F1C5A">
        <w:rPr>
          <w:sz w:val="24"/>
          <w:szCs w:val="24"/>
        </w:rPr>
        <w:t>,</w:t>
      </w:r>
    </w:p>
    <w:p w14:paraId="48C511CA" w14:textId="77777777" w:rsidR="001F1C5A" w:rsidRDefault="001F1C5A" w:rsidP="003F5416">
      <w:pPr>
        <w:jc w:val="both"/>
        <w:rPr>
          <w:strike/>
          <w:sz w:val="24"/>
          <w:szCs w:val="24"/>
        </w:rPr>
      </w:pPr>
    </w:p>
    <w:p w14:paraId="4B483DAF" w14:textId="77777777" w:rsidR="008832D9" w:rsidRPr="001F1C5A" w:rsidRDefault="006473EC" w:rsidP="002C05DD">
      <w:pPr>
        <w:numPr>
          <w:ilvl w:val="3"/>
          <w:numId w:val="3"/>
        </w:numPr>
        <w:ind w:left="709" w:hanging="142"/>
        <w:jc w:val="both"/>
        <w:rPr>
          <w:strike/>
          <w:sz w:val="24"/>
          <w:szCs w:val="24"/>
        </w:rPr>
      </w:pPr>
      <w:r>
        <w:rPr>
          <w:sz w:val="24"/>
          <w:szCs w:val="24"/>
        </w:rPr>
        <w:t>formulářů dle § 212 Zákona, prostřednictvím kterých zadavatel plní svou povinnost k uveřejňování písemností dle Zákona</w:t>
      </w:r>
      <w:r w:rsidR="001F1C5A">
        <w:rPr>
          <w:sz w:val="24"/>
          <w:szCs w:val="24"/>
        </w:rPr>
        <w:t>,</w:t>
      </w:r>
    </w:p>
    <w:p w14:paraId="2D735178" w14:textId="77777777" w:rsidR="001F1C5A" w:rsidRPr="006473EC" w:rsidRDefault="001F1C5A" w:rsidP="003F5416">
      <w:pPr>
        <w:jc w:val="both"/>
        <w:rPr>
          <w:strike/>
          <w:sz w:val="24"/>
          <w:szCs w:val="24"/>
        </w:rPr>
      </w:pPr>
    </w:p>
    <w:p w14:paraId="3C093BD7" w14:textId="77777777" w:rsidR="006473EC" w:rsidRPr="001F1C5A" w:rsidRDefault="006473EC" w:rsidP="002C05DD">
      <w:pPr>
        <w:numPr>
          <w:ilvl w:val="3"/>
          <w:numId w:val="3"/>
        </w:numPr>
        <w:ind w:left="709" w:hanging="142"/>
        <w:jc w:val="both"/>
        <w:rPr>
          <w:strike/>
          <w:sz w:val="24"/>
          <w:szCs w:val="24"/>
        </w:rPr>
      </w:pPr>
      <w:r>
        <w:rPr>
          <w:sz w:val="24"/>
          <w:szCs w:val="24"/>
        </w:rPr>
        <w:t>sdělení o zrušení zadávacího řízení dle § 128 Zákona</w:t>
      </w:r>
      <w:r w:rsidR="001F1C5A">
        <w:rPr>
          <w:sz w:val="24"/>
          <w:szCs w:val="24"/>
        </w:rPr>
        <w:t>,</w:t>
      </w:r>
    </w:p>
    <w:p w14:paraId="49497960" w14:textId="77777777" w:rsidR="001F1C5A" w:rsidRPr="00AE73AD" w:rsidRDefault="001F1C5A" w:rsidP="003F5416">
      <w:pPr>
        <w:jc w:val="both"/>
        <w:rPr>
          <w:strike/>
          <w:sz w:val="24"/>
          <w:szCs w:val="24"/>
        </w:rPr>
      </w:pPr>
    </w:p>
    <w:p w14:paraId="22C242A6" w14:textId="77777777" w:rsidR="00D44C0E" w:rsidRPr="00777FB3" w:rsidRDefault="00D44C0E" w:rsidP="002C05DD">
      <w:pPr>
        <w:numPr>
          <w:ilvl w:val="3"/>
          <w:numId w:val="3"/>
        </w:numPr>
        <w:ind w:left="709" w:hanging="142"/>
        <w:jc w:val="both"/>
        <w:rPr>
          <w:strike/>
          <w:sz w:val="24"/>
          <w:szCs w:val="24"/>
        </w:rPr>
      </w:pPr>
      <w:r>
        <w:rPr>
          <w:sz w:val="24"/>
          <w:szCs w:val="24"/>
        </w:rPr>
        <w:t>ostatních písemností a dokumentů ve vztahu k účastníkům a dodavatelům při administraci veřejné zakázky</w:t>
      </w:r>
      <w:r w:rsidR="001F1C5A">
        <w:rPr>
          <w:sz w:val="24"/>
          <w:szCs w:val="24"/>
        </w:rPr>
        <w:t>.</w:t>
      </w:r>
    </w:p>
    <w:p w14:paraId="1183ADEE" w14:textId="77777777" w:rsidR="00777FB3" w:rsidRPr="008832D9" w:rsidRDefault="00777FB3" w:rsidP="008B4981">
      <w:pPr>
        <w:jc w:val="both"/>
        <w:rPr>
          <w:strike/>
          <w:sz w:val="24"/>
          <w:szCs w:val="24"/>
        </w:rPr>
      </w:pPr>
    </w:p>
    <w:p w14:paraId="03B42BDA" w14:textId="77777777" w:rsidR="00ED6988" w:rsidRPr="00B45211" w:rsidRDefault="00CC68EC" w:rsidP="002C05DD">
      <w:pPr>
        <w:pStyle w:val="NormlnIMP"/>
        <w:numPr>
          <w:ilvl w:val="0"/>
          <w:numId w:val="5"/>
        </w:numPr>
        <w:tabs>
          <w:tab w:val="clear" w:pos="930"/>
        </w:tabs>
        <w:spacing w:line="240" w:lineRule="auto"/>
        <w:ind w:left="482" w:hanging="510"/>
        <w:jc w:val="both"/>
      </w:pPr>
      <w:r>
        <w:rPr>
          <w:b/>
        </w:rPr>
        <w:t>n</w:t>
      </w:r>
      <w:r w:rsidR="00ED6988" w:rsidRPr="001F42C9">
        <w:rPr>
          <w:b/>
        </w:rPr>
        <w:t>estanoví-li tato Směrnice jinak,</w:t>
      </w:r>
      <w:r w:rsidR="00ED6988" w:rsidRPr="00C3354E">
        <w:rPr>
          <w:b/>
        </w:rPr>
        <w:t xml:space="preserve"> </w:t>
      </w:r>
      <w:r w:rsidR="00ED6988" w:rsidRPr="00C3354E">
        <w:t xml:space="preserve">Rada </w:t>
      </w:r>
      <w:r w:rsidR="00ED6988" w:rsidRPr="00ED6988">
        <w:t>Královéhradeckého kraje</w:t>
      </w:r>
      <w:r w:rsidR="00ED6988" w:rsidRPr="00B45211">
        <w:t>:</w:t>
      </w:r>
    </w:p>
    <w:p w14:paraId="3202FA00" w14:textId="77777777" w:rsidR="00ED6988" w:rsidRPr="00B45211" w:rsidRDefault="00ED6988" w:rsidP="00DB2663">
      <w:pPr>
        <w:pStyle w:val="NormlnIMP"/>
        <w:spacing w:line="240" w:lineRule="auto"/>
        <w:jc w:val="both"/>
      </w:pPr>
    </w:p>
    <w:p w14:paraId="373DA77E" w14:textId="77777777" w:rsidR="00ED6988" w:rsidRPr="00B45211" w:rsidRDefault="00ED6988" w:rsidP="002C05DD">
      <w:pPr>
        <w:numPr>
          <w:ilvl w:val="0"/>
          <w:numId w:val="6"/>
        </w:numPr>
        <w:overflowPunct/>
        <w:autoSpaceDE/>
        <w:autoSpaceDN/>
        <w:adjustRightInd/>
        <w:ind w:left="900"/>
        <w:jc w:val="both"/>
        <w:textAlignment w:val="auto"/>
        <w:rPr>
          <w:sz w:val="24"/>
          <w:szCs w:val="24"/>
        </w:rPr>
      </w:pPr>
      <w:r w:rsidRPr="00B45211">
        <w:rPr>
          <w:b/>
          <w:sz w:val="24"/>
          <w:szCs w:val="24"/>
        </w:rPr>
        <w:t>schvaluje</w:t>
      </w:r>
      <w:r w:rsidRPr="00B45211">
        <w:rPr>
          <w:sz w:val="24"/>
          <w:szCs w:val="24"/>
        </w:rPr>
        <w:t>:</w:t>
      </w:r>
    </w:p>
    <w:p w14:paraId="534F7047" w14:textId="77777777" w:rsidR="00ED6988" w:rsidRPr="009830C1" w:rsidRDefault="00ED6988" w:rsidP="002C05DD">
      <w:pPr>
        <w:numPr>
          <w:ilvl w:val="2"/>
          <w:numId w:val="24"/>
        </w:numPr>
        <w:overflowPunct/>
        <w:autoSpaceDE/>
        <w:autoSpaceDN/>
        <w:adjustRightInd/>
        <w:ind w:hanging="1026"/>
        <w:jc w:val="both"/>
        <w:textAlignment w:val="auto"/>
        <w:rPr>
          <w:sz w:val="24"/>
          <w:szCs w:val="24"/>
        </w:rPr>
      </w:pPr>
      <w:r w:rsidRPr="00B45211">
        <w:rPr>
          <w:sz w:val="24"/>
          <w:szCs w:val="24"/>
        </w:rPr>
        <w:t xml:space="preserve">druh </w:t>
      </w:r>
      <w:r w:rsidRPr="001A3D5C">
        <w:rPr>
          <w:sz w:val="24"/>
          <w:szCs w:val="24"/>
        </w:rPr>
        <w:t>z</w:t>
      </w:r>
      <w:r w:rsidRPr="00B45211">
        <w:rPr>
          <w:sz w:val="24"/>
          <w:szCs w:val="24"/>
        </w:rPr>
        <w:t>adávacího řízení</w:t>
      </w:r>
      <w:r w:rsidR="00612A7C">
        <w:rPr>
          <w:sz w:val="24"/>
          <w:szCs w:val="24"/>
        </w:rPr>
        <w:t xml:space="preserve"> </w:t>
      </w:r>
      <w:r w:rsidR="00612A7C" w:rsidRPr="009830C1">
        <w:rPr>
          <w:sz w:val="24"/>
          <w:szCs w:val="24"/>
        </w:rPr>
        <w:t xml:space="preserve">a s ním související podmínky </w:t>
      </w:r>
      <w:r w:rsidR="00AC1D39">
        <w:rPr>
          <w:sz w:val="24"/>
          <w:szCs w:val="24"/>
        </w:rPr>
        <w:t xml:space="preserve">zvoleného druhu řízení </w:t>
      </w:r>
      <w:r w:rsidR="00612A7C" w:rsidRPr="009830C1">
        <w:rPr>
          <w:sz w:val="24"/>
          <w:szCs w:val="24"/>
        </w:rPr>
        <w:t>vyplývající ze Zákona</w:t>
      </w:r>
      <w:r w:rsidRPr="009830C1">
        <w:rPr>
          <w:sz w:val="24"/>
          <w:szCs w:val="24"/>
        </w:rPr>
        <w:t>,</w:t>
      </w:r>
    </w:p>
    <w:p w14:paraId="29933607" w14:textId="77777777" w:rsidR="00ED6988" w:rsidRPr="00F71D0F" w:rsidRDefault="00BD4C7E" w:rsidP="002C05DD">
      <w:pPr>
        <w:numPr>
          <w:ilvl w:val="2"/>
          <w:numId w:val="24"/>
        </w:numPr>
        <w:overflowPunct/>
        <w:autoSpaceDE/>
        <w:autoSpaceDN/>
        <w:adjustRightInd/>
        <w:ind w:hanging="1026"/>
        <w:jc w:val="both"/>
        <w:textAlignment w:val="auto"/>
        <w:rPr>
          <w:sz w:val="24"/>
          <w:szCs w:val="24"/>
        </w:rPr>
      </w:pPr>
      <w:r w:rsidRPr="00F71D0F">
        <w:rPr>
          <w:sz w:val="24"/>
          <w:szCs w:val="24"/>
        </w:rPr>
        <w:t>zadávací dokumentaci</w:t>
      </w:r>
      <w:r w:rsidR="00976DDB">
        <w:rPr>
          <w:sz w:val="24"/>
          <w:szCs w:val="24"/>
        </w:rPr>
        <w:t>,</w:t>
      </w:r>
    </w:p>
    <w:p w14:paraId="0F8C630B" w14:textId="1B9F04D3" w:rsidR="004A2DEE" w:rsidRPr="00612A7C" w:rsidRDefault="004A2DEE" w:rsidP="002C05DD">
      <w:pPr>
        <w:numPr>
          <w:ilvl w:val="2"/>
          <w:numId w:val="24"/>
        </w:numPr>
        <w:overflowPunct/>
        <w:autoSpaceDE/>
        <w:autoSpaceDN/>
        <w:adjustRightInd/>
        <w:ind w:hanging="1026"/>
        <w:jc w:val="both"/>
        <w:textAlignment w:val="auto"/>
        <w:rPr>
          <w:sz w:val="24"/>
          <w:szCs w:val="24"/>
        </w:rPr>
      </w:pPr>
      <w:r>
        <w:rPr>
          <w:sz w:val="24"/>
          <w:szCs w:val="24"/>
        </w:rPr>
        <w:t>zda v případě zjednodušeného podlimitního řízení bude výzva k podání nabídek odeslána některým do</w:t>
      </w:r>
      <w:r w:rsidR="00612A7C">
        <w:rPr>
          <w:sz w:val="24"/>
          <w:szCs w:val="24"/>
        </w:rPr>
        <w:t>davatelům (§ 53 odst. 1 Zákona)</w:t>
      </w:r>
      <w:r w:rsidR="00E319FC">
        <w:rPr>
          <w:sz w:val="24"/>
          <w:szCs w:val="24"/>
        </w:rPr>
        <w:t>;</w:t>
      </w:r>
    </w:p>
    <w:p w14:paraId="17C04ED4" w14:textId="77777777" w:rsidR="00ED6988" w:rsidRPr="00B45211" w:rsidRDefault="00ED6988" w:rsidP="00DB2663">
      <w:pPr>
        <w:pStyle w:val="NormlnIMP"/>
        <w:spacing w:line="240" w:lineRule="auto"/>
        <w:jc w:val="both"/>
        <w:rPr>
          <w:b/>
          <w:bCs/>
        </w:rPr>
      </w:pPr>
      <w:r w:rsidRPr="00B45211">
        <w:rPr>
          <w:b/>
          <w:bCs/>
        </w:rPr>
        <w:t xml:space="preserve">  </w:t>
      </w:r>
    </w:p>
    <w:p w14:paraId="479CC679" w14:textId="77777777" w:rsidR="00ED6988" w:rsidRPr="00B45211" w:rsidRDefault="00ED6988" w:rsidP="002C05DD">
      <w:pPr>
        <w:numPr>
          <w:ilvl w:val="0"/>
          <w:numId w:val="6"/>
        </w:numPr>
        <w:overflowPunct/>
        <w:autoSpaceDE/>
        <w:autoSpaceDN/>
        <w:adjustRightInd/>
        <w:ind w:left="900"/>
        <w:textAlignment w:val="auto"/>
        <w:rPr>
          <w:b/>
          <w:sz w:val="24"/>
          <w:szCs w:val="24"/>
        </w:rPr>
      </w:pPr>
      <w:r w:rsidRPr="00B45211">
        <w:rPr>
          <w:b/>
          <w:sz w:val="24"/>
          <w:szCs w:val="24"/>
        </w:rPr>
        <w:t xml:space="preserve">rozhoduje </w:t>
      </w:r>
    </w:p>
    <w:p w14:paraId="6476F748" w14:textId="77777777" w:rsidR="00DC7E1D" w:rsidRPr="00E23D1B" w:rsidRDefault="00ED6988" w:rsidP="002C05DD">
      <w:pPr>
        <w:numPr>
          <w:ilvl w:val="0"/>
          <w:numId w:val="7"/>
        </w:numPr>
        <w:tabs>
          <w:tab w:val="clear" w:pos="2160"/>
        </w:tabs>
        <w:overflowPunct/>
        <w:autoSpaceDE/>
        <w:autoSpaceDN/>
        <w:adjustRightInd/>
        <w:ind w:left="1260"/>
        <w:textAlignment w:val="auto"/>
        <w:rPr>
          <w:sz w:val="24"/>
          <w:szCs w:val="24"/>
        </w:rPr>
      </w:pPr>
      <w:r w:rsidRPr="00603ADE">
        <w:rPr>
          <w:sz w:val="24"/>
          <w:szCs w:val="24"/>
        </w:rPr>
        <w:t xml:space="preserve">o výběru </w:t>
      </w:r>
      <w:r w:rsidR="00431B25" w:rsidRPr="00603ADE">
        <w:rPr>
          <w:sz w:val="24"/>
          <w:szCs w:val="24"/>
        </w:rPr>
        <w:t>dodavatele</w:t>
      </w:r>
      <w:r w:rsidR="00E23A2E" w:rsidRPr="00E23D1B">
        <w:rPr>
          <w:sz w:val="24"/>
          <w:szCs w:val="24"/>
        </w:rPr>
        <w:t xml:space="preserve"> </w:t>
      </w:r>
      <w:r w:rsidRPr="00E23D1B">
        <w:rPr>
          <w:sz w:val="24"/>
          <w:szCs w:val="24"/>
        </w:rPr>
        <w:t xml:space="preserve">na základě projednání </w:t>
      </w:r>
      <w:r w:rsidR="00256AF6">
        <w:rPr>
          <w:sz w:val="24"/>
          <w:szCs w:val="24"/>
        </w:rPr>
        <w:t>Z</w:t>
      </w:r>
      <w:r w:rsidRPr="00E23D1B">
        <w:rPr>
          <w:sz w:val="24"/>
          <w:szCs w:val="24"/>
        </w:rPr>
        <w:t xml:space="preserve">právy </w:t>
      </w:r>
      <w:r w:rsidR="00DC7E1D" w:rsidRPr="00E23D1B">
        <w:rPr>
          <w:sz w:val="24"/>
          <w:szCs w:val="24"/>
        </w:rPr>
        <w:t xml:space="preserve">o hodnocení a posouzení </w:t>
      </w:r>
      <w:r w:rsidRPr="00E23D1B">
        <w:rPr>
          <w:sz w:val="24"/>
          <w:szCs w:val="24"/>
        </w:rPr>
        <w:t xml:space="preserve">hodnotící komise, pokud se nejedná o rozhodovací pravomoc </w:t>
      </w:r>
      <w:r w:rsidR="005E67BB">
        <w:rPr>
          <w:sz w:val="24"/>
          <w:szCs w:val="24"/>
        </w:rPr>
        <w:t xml:space="preserve">vyhrazenou </w:t>
      </w:r>
      <w:r w:rsidR="00DC7E1D" w:rsidRPr="00E23D1B">
        <w:rPr>
          <w:sz w:val="24"/>
          <w:szCs w:val="24"/>
        </w:rPr>
        <w:t>zastupitelstvu kraje,</w:t>
      </w:r>
    </w:p>
    <w:p w14:paraId="42F97181" w14:textId="77777777" w:rsidR="00C61702" w:rsidRPr="00F76CD5" w:rsidRDefault="00ED6988" w:rsidP="002C05DD">
      <w:pPr>
        <w:numPr>
          <w:ilvl w:val="0"/>
          <w:numId w:val="7"/>
        </w:numPr>
        <w:tabs>
          <w:tab w:val="clear" w:pos="2160"/>
        </w:tabs>
        <w:overflowPunct/>
        <w:autoSpaceDE/>
        <w:autoSpaceDN/>
        <w:adjustRightInd/>
        <w:ind w:left="1260"/>
        <w:jc w:val="both"/>
        <w:textAlignment w:val="auto"/>
        <w:rPr>
          <w:sz w:val="24"/>
          <w:szCs w:val="24"/>
        </w:rPr>
      </w:pPr>
      <w:r w:rsidRPr="00F76CD5">
        <w:rPr>
          <w:sz w:val="24"/>
          <w:szCs w:val="24"/>
        </w:rPr>
        <w:t>o návr</w:t>
      </w:r>
      <w:r w:rsidR="00C61702" w:rsidRPr="00F76CD5">
        <w:rPr>
          <w:sz w:val="24"/>
          <w:szCs w:val="24"/>
        </w:rPr>
        <w:t>hu na zrušení zadávacího řízení,</w:t>
      </w:r>
      <w:r w:rsidR="00C40F1D" w:rsidRPr="00F76CD5">
        <w:rPr>
          <w:sz w:val="24"/>
          <w:szCs w:val="24"/>
        </w:rPr>
        <w:t xml:space="preserve"> s výjimkou </w:t>
      </w:r>
      <w:r w:rsidR="005F6203">
        <w:rPr>
          <w:sz w:val="24"/>
          <w:szCs w:val="24"/>
        </w:rPr>
        <w:t>VZMR,</w:t>
      </w:r>
    </w:p>
    <w:p w14:paraId="76842E5D" w14:textId="77777777" w:rsidR="00D021C5" w:rsidRPr="00F76CD5" w:rsidRDefault="00ED6988" w:rsidP="002C05DD">
      <w:pPr>
        <w:numPr>
          <w:ilvl w:val="0"/>
          <w:numId w:val="7"/>
        </w:numPr>
        <w:tabs>
          <w:tab w:val="clear" w:pos="2160"/>
        </w:tabs>
        <w:overflowPunct/>
        <w:autoSpaceDE/>
        <w:autoSpaceDN/>
        <w:adjustRightInd/>
        <w:ind w:left="1260"/>
        <w:jc w:val="both"/>
        <w:textAlignment w:val="auto"/>
        <w:rPr>
          <w:sz w:val="24"/>
          <w:szCs w:val="24"/>
        </w:rPr>
      </w:pPr>
      <w:r w:rsidRPr="00F76CD5">
        <w:rPr>
          <w:sz w:val="24"/>
          <w:szCs w:val="24"/>
        </w:rPr>
        <w:t>o vyloučení</w:t>
      </w:r>
      <w:r w:rsidR="00C23D68" w:rsidRPr="00F76CD5">
        <w:rPr>
          <w:sz w:val="24"/>
          <w:szCs w:val="24"/>
        </w:rPr>
        <w:t xml:space="preserve"> účastníka či vybraného dodavatele</w:t>
      </w:r>
      <w:r w:rsidR="00D021C5" w:rsidRPr="00F76CD5">
        <w:rPr>
          <w:sz w:val="24"/>
          <w:szCs w:val="24"/>
        </w:rPr>
        <w:t>,</w:t>
      </w:r>
    </w:p>
    <w:p w14:paraId="47F39115" w14:textId="77777777" w:rsidR="00104634" w:rsidRPr="00B45211" w:rsidRDefault="00104634" w:rsidP="002C05DD">
      <w:pPr>
        <w:numPr>
          <w:ilvl w:val="0"/>
          <w:numId w:val="7"/>
        </w:numPr>
        <w:tabs>
          <w:tab w:val="clear" w:pos="2160"/>
        </w:tabs>
        <w:overflowPunct/>
        <w:autoSpaceDE/>
        <w:autoSpaceDN/>
        <w:adjustRightInd/>
        <w:ind w:left="1260"/>
        <w:jc w:val="both"/>
        <w:textAlignment w:val="auto"/>
        <w:rPr>
          <w:sz w:val="24"/>
          <w:szCs w:val="24"/>
        </w:rPr>
      </w:pPr>
      <w:r>
        <w:rPr>
          <w:sz w:val="24"/>
          <w:szCs w:val="24"/>
        </w:rPr>
        <w:t>o námitkách</w:t>
      </w:r>
      <w:r w:rsidR="00A74795">
        <w:rPr>
          <w:sz w:val="24"/>
          <w:szCs w:val="24"/>
        </w:rPr>
        <w:t>,</w:t>
      </w:r>
    </w:p>
    <w:p w14:paraId="6611B0A9" w14:textId="3E88C288" w:rsidR="00FC2901" w:rsidRDefault="00ED6988" w:rsidP="002C05DD">
      <w:pPr>
        <w:numPr>
          <w:ilvl w:val="0"/>
          <w:numId w:val="7"/>
        </w:numPr>
        <w:tabs>
          <w:tab w:val="clear" w:pos="2160"/>
        </w:tabs>
        <w:overflowPunct/>
        <w:autoSpaceDE/>
        <w:autoSpaceDN/>
        <w:adjustRightInd/>
        <w:ind w:left="1260"/>
        <w:jc w:val="both"/>
        <w:textAlignment w:val="auto"/>
        <w:rPr>
          <w:sz w:val="24"/>
          <w:szCs w:val="24"/>
        </w:rPr>
      </w:pPr>
      <w:r w:rsidRPr="00B45211">
        <w:rPr>
          <w:sz w:val="24"/>
          <w:szCs w:val="24"/>
        </w:rPr>
        <w:t>o rozdělení veřejné zakázky na části, připoušt</w:t>
      </w:r>
      <w:r>
        <w:rPr>
          <w:sz w:val="24"/>
          <w:szCs w:val="24"/>
        </w:rPr>
        <w:t>í-li to povaha předmětu plnění</w:t>
      </w:r>
      <w:r w:rsidR="00E319FC">
        <w:rPr>
          <w:sz w:val="24"/>
          <w:szCs w:val="24"/>
        </w:rPr>
        <w:t>;</w:t>
      </w:r>
    </w:p>
    <w:p w14:paraId="4FB34206" w14:textId="77777777" w:rsidR="0098289E" w:rsidRPr="005F6203" w:rsidRDefault="0098289E" w:rsidP="0098289E">
      <w:pPr>
        <w:overflowPunct/>
        <w:autoSpaceDE/>
        <w:autoSpaceDN/>
        <w:adjustRightInd/>
        <w:jc w:val="both"/>
        <w:textAlignment w:val="auto"/>
        <w:rPr>
          <w:sz w:val="24"/>
          <w:szCs w:val="24"/>
        </w:rPr>
      </w:pPr>
    </w:p>
    <w:p w14:paraId="22DCE54D" w14:textId="77777777" w:rsidR="00ED6988" w:rsidRPr="00B45211" w:rsidRDefault="00ED6988" w:rsidP="002C05DD">
      <w:pPr>
        <w:numPr>
          <w:ilvl w:val="0"/>
          <w:numId w:val="6"/>
        </w:numPr>
        <w:overflowPunct/>
        <w:autoSpaceDE/>
        <w:autoSpaceDN/>
        <w:adjustRightInd/>
        <w:ind w:left="900"/>
        <w:jc w:val="both"/>
        <w:textAlignment w:val="auto"/>
        <w:rPr>
          <w:b/>
          <w:sz w:val="24"/>
          <w:szCs w:val="24"/>
        </w:rPr>
      </w:pPr>
      <w:r w:rsidRPr="00B45211">
        <w:rPr>
          <w:b/>
          <w:sz w:val="24"/>
          <w:szCs w:val="24"/>
        </w:rPr>
        <w:t xml:space="preserve">jmenuje </w:t>
      </w:r>
    </w:p>
    <w:p w14:paraId="0F558155" w14:textId="77777777" w:rsidR="00ED6988" w:rsidRPr="00F944B3" w:rsidRDefault="00F944B3" w:rsidP="0012333A">
      <w:pPr>
        <w:overflowPunct/>
        <w:autoSpaceDE/>
        <w:autoSpaceDN/>
        <w:adjustRightInd/>
        <w:ind w:left="1260"/>
        <w:jc w:val="both"/>
        <w:textAlignment w:val="auto"/>
        <w:rPr>
          <w:sz w:val="24"/>
          <w:szCs w:val="24"/>
        </w:rPr>
      </w:pPr>
      <w:r w:rsidRPr="00F944B3">
        <w:rPr>
          <w:sz w:val="24"/>
          <w:szCs w:val="24"/>
        </w:rPr>
        <w:t xml:space="preserve">členy </w:t>
      </w:r>
      <w:r w:rsidR="00D26D41">
        <w:rPr>
          <w:sz w:val="24"/>
          <w:szCs w:val="24"/>
        </w:rPr>
        <w:t xml:space="preserve">hodnotící </w:t>
      </w:r>
      <w:r w:rsidRPr="00F944B3">
        <w:rPr>
          <w:sz w:val="24"/>
          <w:szCs w:val="24"/>
        </w:rPr>
        <w:t>komise (včetně náhradníků</w:t>
      </w:r>
      <w:r w:rsidR="00766F0E">
        <w:rPr>
          <w:sz w:val="24"/>
          <w:szCs w:val="24"/>
        </w:rPr>
        <w:t xml:space="preserve"> hodnotící komise</w:t>
      </w:r>
      <w:r w:rsidRPr="00F944B3">
        <w:rPr>
          <w:sz w:val="24"/>
          <w:szCs w:val="24"/>
        </w:rPr>
        <w:t xml:space="preserve">) v případě veřejných zakázek, o jejichž realizaci rozhoduje Rada Královéhradeckého kraje (týká se též veřejných zakázek, kdy je výkonem zadavatelských činností pověřena jiná </w:t>
      </w:r>
      <w:r w:rsidR="00D0262F">
        <w:rPr>
          <w:sz w:val="24"/>
          <w:szCs w:val="24"/>
        </w:rPr>
        <w:t>osoba</w:t>
      </w:r>
      <w:r w:rsidR="0012333A">
        <w:rPr>
          <w:sz w:val="24"/>
          <w:szCs w:val="24"/>
        </w:rPr>
        <w:t>)</w:t>
      </w:r>
      <w:r w:rsidR="00E319FC">
        <w:rPr>
          <w:sz w:val="24"/>
          <w:szCs w:val="24"/>
        </w:rPr>
        <w:t>.</w:t>
      </w:r>
    </w:p>
    <w:p w14:paraId="5E4F62DC" w14:textId="77777777" w:rsidR="00ED6988" w:rsidRPr="00B45211" w:rsidRDefault="00ED6988" w:rsidP="00DB2663">
      <w:pPr>
        <w:pStyle w:val="NormlnIMP"/>
        <w:spacing w:line="240" w:lineRule="auto"/>
        <w:outlineLvl w:val="0"/>
      </w:pPr>
    </w:p>
    <w:p w14:paraId="2690689E" w14:textId="77777777" w:rsidR="003D0A97" w:rsidRDefault="00B37616" w:rsidP="002C05DD">
      <w:pPr>
        <w:pStyle w:val="NormlnIMP"/>
        <w:numPr>
          <w:ilvl w:val="0"/>
          <w:numId w:val="5"/>
        </w:numPr>
        <w:jc w:val="both"/>
      </w:pPr>
      <w:r w:rsidRPr="00B45211">
        <w:t xml:space="preserve">Rada </w:t>
      </w:r>
      <w:r>
        <w:t xml:space="preserve">Královéhradeckého kraje </w:t>
      </w:r>
      <w:r w:rsidRPr="00B45211">
        <w:t xml:space="preserve">může v konkrétním </w:t>
      </w:r>
      <w:r w:rsidR="00986FBD">
        <w:t xml:space="preserve">a odůvodněném </w:t>
      </w:r>
      <w:r w:rsidRPr="00B45211">
        <w:t xml:space="preserve">případě </w:t>
      </w:r>
      <w:r w:rsidRPr="00805CDE">
        <w:rPr>
          <w:b/>
        </w:rPr>
        <w:t>rozhodnout o jiném postupu</w:t>
      </w:r>
      <w:r w:rsidRPr="00B45211">
        <w:t xml:space="preserve"> při </w:t>
      </w:r>
      <w:r>
        <w:t xml:space="preserve">zadání a </w:t>
      </w:r>
      <w:r w:rsidRPr="00B45211">
        <w:t xml:space="preserve">realizaci veřejné zakázky, </w:t>
      </w:r>
      <w:r w:rsidR="00986FBD">
        <w:t xml:space="preserve">u VZMR včetně užití postupu pro VZMR nižší kategorie dle čl. 9 Směrnice, vždy však musí být dodrženy obecně závazné právní předpisy, zejména </w:t>
      </w:r>
      <w:r w:rsidR="009663EA">
        <w:t>Zákon.</w:t>
      </w:r>
    </w:p>
    <w:p w14:paraId="0D0A2EF2" w14:textId="77777777" w:rsidR="003D0A97" w:rsidRDefault="003D0A97" w:rsidP="003D0A97">
      <w:pPr>
        <w:pStyle w:val="NormlnIMP"/>
        <w:ind w:left="930"/>
        <w:jc w:val="both"/>
      </w:pPr>
    </w:p>
    <w:p w14:paraId="5AB7C092" w14:textId="77777777" w:rsidR="00B37616" w:rsidRPr="00C3354E" w:rsidRDefault="00B37616" w:rsidP="002C05DD">
      <w:pPr>
        <w:pStyle w:val="NormlnIMP"/>
        <w:numPr>
          <w:ilvl w:val="0"/>
          <w:numId w:val="5"/>
        </w:numPr>
        <w:jc w:val="both"/>
      </w:pPr>
      <w:r w:rsidRPr="00C3354E">
        <w:t xml:space="preserve">Hejtman kraje podepisuje smlouvu s vybraným </w:t>
      </w:r>
      <w:r w:rsidR="00986FBD">
        <w:t>dodavatelem</w:t>
      </w:r>
      <w:r w:rsidRPr="00C3354E">
        <w:t>.</w:t>
      </w:r>
    </w:p>
    <w:p w14:paraId="566385E4" w14:textId="77777777" w:rsidR="00773022" w:rsidRDefault="00773022" w:rsidP="00DB2663">
      <w:pPr>
        <w:pStyle w:val="NormlnIMP"/>
        <w:spacing w:line="240" w:lineRule="auto"/>
        <w:ind w:left="482"/>
        <w:jc w:val="both"/>
      </w:pPr>
    </w:p>
    <w:p w14:paraId="43146866" w14:textId="77777777" w:rsidR="00D303AF" w:rsidRDefault="00D303AF" w:rsidP="002C55D6">
      <w:pPr>
        <w:pStyle w:val="NormlnIMP"/>
        <w:spacing w:line="240" w:lineRule="auto"/>
        <w:jc w:val="both"/>
      </w:pPr>
    </w:p>
    <w:p w14:paraId="00F5F277" w14:textId="77777777" w:rsidR="00293BA7" w:rsidRPr="00B95EEA" w:rsidRDefault="00293BA7" w:rsidP="00DB2663">
      <w:pPr>
        <w:pStyle w:val="Nadpis3"/>
        <w:rPr>
          <w:lang w:val="cs-CZ"/>
        </w:rPr>
      </w:pPr>
      <w:bookmarkStart w:id="40" w:name="_Toc337477984"/>
      <w:bookmarkStart w:id="41" w:name="_Toc337478095"/>
      <w:bookmarkStart w:id="42" w:name="_Toc500533884"/>
      <w:r w:rsidRPr="00B46ACE">
        <w:t>Článek 9</w:t>
      </w:r>
      <w:r>
        <w:br/>
      </w:r>
      <w:r w:rsidRPr="00B46ACE">
        <w:t>Veřejné zakázky malého rozsahu</w:t>
      </w:r>
      <w:bookmarkEnd w:id="40"/>
      <w:bookmarkEnd w:id="41"/>
      <w:r w:rsidR="00B95EEA">
        <w:rPr>
          <w:lang w:val="cs-CZ"/>
        </w:rPr>
        <w:t xml:space="preserve"> („VZMR“)</w:t>
      </w:r>
      <w:bookmarkEnd w:id="42"/>
    </w:p>
    <w:p w14:paraId="766377CC" w14:textId="77777777" w:rsidR="00293BA7" w:rsidRPr="00B46ACE" w:rsidRDefault="00293BA7" w:rsidP="00DB2663">
      <w:pPr>
        <w:jc w:val="both"/>
        <w:rPr>
          <w:sz w:val="24"/>
          <w:szCs w:val="24"/>
        </w:rPr>
      </w:pPr>
    </w:p>
    <w:p w14:paraId="60F7D2A2" w14:textId="77777777" w:rsidR="00293BA7" w:rsidRPr="00D14D5A" w:rsidRDefault="00293BA7" w:rsidP="002C05DD">
      <w:pPr>
        <w:pStyle w:val="Odstavecseseznamem"/>
        <w:numPr>
          <w:ilvl w:val="0"/>
          <w:numId w:val="30"/>
        </w:numPr>
        <w:jc w:val="both"/>
        <w:rPr>
          <w:sz w:val="24"/>
          <w:szCs w:val="24"/>
        </w:rPr>
      </w:pPr>
      <w:r w:rsidRPr="00D14D5A">
        <w:rPr>
          <w:sz w:val="24"/>
          <w:szCs w:val="24"/>
        </w:rPr>
        <w:t xml:space="preserve">Za veřejnou zakázku malého rozsahu se považuje taková veřejná zakázka, jejíž </w:t>
      </w:r>
      <w:r w:rsidRPr="00D14D5A">
        <w:rPr>
          <w:b/>
          <w:sz w:val="24"/>
          <w:szCs w:val="24"/>
        </w:rPr>
        <w:t>předpokládaná hodnota nepřesahuje</w:t>
      </w:r>
      <w:r w:rsidRPr="00D14D5A">
        <w:rPr>
          <w:sz w:val="24"/>
          <w:szCs w:val="24"/>
        </w:rPr>
        <w:t>:</w:t>
      </w:r>
    </w:p>
    <w:p w14:paraId="1E586A18" w14:textId="77777777" w:rsidR="00293BA7" w:rsidRPr="00D14D5A" w:rsidRDefault="00293BA7" w:rsidP="00DB2663">
      <w:pPr>
        <w:jc w:val="both"/>
        <w:rPr>
          <w:sz w:val="24"/>
          <w:szCs w:val="24"/>
        </w:rPr>
      </w:pPr>
    </w:p>
    <w:p w14:paraId="40EADB02" w14:textId="77777777" w:rsidR="00293BA7" w:rsidRPr="00D14D5A" w:rsidRDefault="00293BA7" w:rsidP="002C05DD">
      <w:pPr>
        <w:pStyle w:val="Odstavecseseznamem"/>
        <w:numPr>
          <w:ilvl w:val="0"/>
          <w:numId w:val="8"/>
        </w:numPr>
        <w:overflowPunct/>
        <w:autoSpaceDE/>
        <w:autoSpaceDN/>
        <w:adjustRightInd/>
        <w:ind w:left="896" w:hanging="357"/>
        <w:jc w:val="both"/>
        <w:textAlignment w:val="auto"/>
        <w:rPr>
          <w:sz w:val="24"/>
          <w:szCs w:val="24"/>
        </w:rPr>
      </w:pPr>
      <w:r w:rsidRPr="00D14D5A">
        <w:rPr>
          <w:sz w:val="24"/>
          <w:szCs w:val="24"/>
        </w:rPr>
        <w:t xml:space="preserve">v případě dodávek a služeb </w:t>
      </w:r>
      <w:r w:rsidR="005A038D" w:rsidRPr="00D14D5A">
        <w:rPr>
          <w:b/>
          <w:sz w:val="24"/>
          <w:szCs w:val="24"/>
        </w:rPr>
        <w:t>2</w:t>
      </w:r>
      <w:r w:rsidR="00924ACF" w:rsidRPr="00D14D5A">
        <w:rPr>
          <w:b/>
          <w:sz w:val="24"/>
          <w:szCs w:val="24"/>
        </w:rPr>
        <w:t>.000.000</w:t>
      </w:r>
      <w:r w:rsidRPr="00D14D5A">
        <w:rPr>
          <w:b/>
          <w:sz w:val="24"/>
          <w:szCs w:val="24"/>
        </w:rPr>
        <w:t>,- Kč (bez DPH)</w:t>
      </w:r>
      <w:r w:rsidRPr="00D14D5A">
        <w:rPr>
          <w:sz w:val="24"/>
          <w:szCs w:val="24"/>
        </w:rPr>
        <w:t>,</w:t>
      </w:r>
    </w:p>
    <w:p w14:paraId="0CE0AFBA" w14:textId="77777777" w:rsidR="00996144" w:rsidRDefault="00293BA7" w:rsidP="002C05DD">
      <w:pPr>
        <w:pStyle w:val="Odstavecseseznamem"/>
        <w:numPr>
          <w:ilvl w:val="0"/>
          <w:numId w:val="8"/>
        </w:numPr>
        <w:overflowPunct/>
        <w:autoSpaceDE/>
        <w:autoSpaceDN/>
        <w:adjustRightInd/>
        <w:ind w:left="896" w:hanging="357"/>
        <w:jc w:val="both"/>
        <w:textAlignment w:val="auto"/>
        <w:rPr>
          <w:sz w:val="24"/>
          <w:szCs w:val="24"/>
        </w:rPr>
      </w:pPr>
      <w:r w:rsidRPr="00D14D5A">
        <w:rPr>
          <w:sz w:val="24"/>
          <w:szCs w:val="24"/>
        </w:rPr>
        <w:t xml:space="preserve">v případě stavebních prací </w:t>
      </w:r>
      <w:r w:rsidR="005A038D" w:rsidRPr="00D14D5A">
        <w:rPr>
          <w:b/>
          <w:sz w:val="24"/>
          <w:szCs w:val="24"/>
        </w:rPr>
        <w:t>6</w:t>
      </w:r>
      <w:r w:rsidR="00924ACF" w:rsidRPr="00D14D5A">
        <w:rPr>
          <w:b/>
          <w:sz w:val="24"/>
          <w:szCs w:val="24"/>
        </w:rPr>
        <w:t>.000.000</w:t>
      </w:r>
      <w:r w:rsidRPr="00D14D5A">
        <w:rPr>
          <w:b/>
          <w:sz w:val="24"/>
          <w:szCs w:val="24"/>
        </w:rPr>
        <w:t>,- Kč (bez DPH)</w:t>
      </w:r>
      <w:r w:rsidRPr="00D14D5A">
        <w:rPr>
          <w:sz w:val="24"/>
          <w:szCs w:val="24"/>
        </w:rPr>
        <w:t>.</w:t>
      </w:r>
    </w:p>
    <w:p w14:paraId="22C21770" w14:textId="77777777" w:rsidR="00996144" w:rsidRDefault="00996144" w:rsidP="00996144">
      <w:pPr>
        <w:pStyle w:val="Odstavecseseznamem"/>
        <w:overflowPunct/>
        <w:autoSpaceDE/>
        <w:autoSpaceDN/>
        <w:adjustRightInd/>
        <w:ind w:left="896"/>
        <w:jc w:val="both"/>
        <w:textAlignment w:val="auto"/>
        <w:rPr>
          <w:sz w:val="24"/>
          <w:szCs w:val="24"/>
        </w:rPr>
      </w:pPr>
    </w:p>
    <w:p w14:paraId="0B09E541" w14:textId="77777777" w:rsidR="00293BA7" w:rsidRPr="00996144" w:rsidRDefault="00A25726" w:rsidP="002C05DD">
      <w:pPr>
        <w:pStyle w:val="Odstavecseseznamem"/>
        <w:numPr>
          <w:ilvl w:val="0"/>
          <w:numId w:val="30"/>
        </w:numPr>
        <w:overflowPunct/>
        <w:autoSpaceDE/>
        <w:autoSpaceDN/>
        <w:adjustRightInd/>
        <w:jc w:val="both"/>
        <w:textAlignment w:val="auto"/>
        <w:rPr>
          <w:sz w:val="24"/>
          <w:szCs w:val="24"/>
        </w:rPr>
      </w:pPr>
      <w:r w:rsidRPr="00996144">
        <w:rPr>
          <w:sz w:val="24"/>
          <w:szCs w:val="24"/>
        </w:rPr>
        <w:t>V</w:t>
      </w:r>
      <w:r w:rsidR="00293BA7" w:rsidRPr="00996144">
        <w:rPr>
          <w:sz w:val="24"/>
          <w:szCs w:val="24"/>
        </w:rPr>
        <w:t xml:space="preserve">eřejné zakázky malého rozsahu </w:t>
      </w:r>
      <w:r w:rsidRPr="00996144">
        <w:rPr>
          <w:sz w:val="24"/>
          <w:szCs w:val="24"/>
        </w:rPr>
        <w:t xml:space="preserve">se pro účely této Směrnice rozdělují </w:t>
      </w:r>
      <w:r w:rsidR="00293BA7" w:rsidRPr="00996144">
        <w:rPr>
          <w:sz w:val="24"/>
          <w:szCs w:val="24"/>
        </w:rPr>
        <w:t xml:space="preserve">do </w:t>
      </w:r>
      <w:r w:rsidRPr="00996144">
        <w:rPr>
          <w:sz w:val="24"/>
          <w:szCs w:val="24"/>
        </w:rPr>
        <w:t xml:space="preserve">následujících </w:t>
      </w:r>
      <w:r w:rsidR="00293BA7" w:rsidRPr="00996144">
        <w:rPr>
          <w:sz w:val="24"/>
          <w:szCs w:val="24"/>
        </w:rPr>
        <w:t>kategorií:</w:t>
      </w:r>
    </w:p>
    <w:p w14:paraId="15AC9F9F" w14:textId="77777777" w:rsidR="00293BA7" w:rsidRPr="00D14D5A" w:rsidRDefault="00293BA7" w:rsidP="00DB2663">
      <w:pPr>
        <w:jc w:val="both"/>
        <w:rPr>
          <w:sz w:val="24"/>
          <w:szCs w:val="24"/>
        </w:rPr>
      </w:pPr>
    </w:p>
    <w:p w14:paraId="1A74424C" w14:textId="77777777" w:rsidR="00F13837" w:rsidRPr="00D14D5A" w:rsidRDefault="00293BA7" w:rsidP="002C05DD">
      <w:pPr>
        <w:pStyle w:val="Odstavecseseznamem"/>
        <w:numPr>
          <w:ilvl w:val="0"/>
          <w:numId w:val="9"/>
        </w:numPr>
        <w:overflowPunct/>
        <w:autoSpaceDE/>
        <w:autoSpaceDN/>
        <w:adjustRightInd/>
        <w:ind w:left="896" w:hanging="357"/>
        <w:jc w:val="both"/>
        <w:textAlignment w:val="auto"/>
        <w:rPr>
          <w:sz w:val="24"/>
          <w:szCs w:val="24"/>
        </w:rPr>
      </w:pPr>
      <w:r w:rsidRPr="00D14D5A">
        <w:rPr>
          <w:b/>
          <w:sz w:val="24"/>
          <w:szCs w:val="24"/>
          <w:u w:val="single"/>
        </w:rPr>
        <w:t>1. kategorie</w:t>
      </w:r>
      <w:r w:rsidR="00F13837" w:rsidRPr="00D14D5A">
        <w:rPr>
          <w:b/>
          <w:sz w:val="24"/>
          <w:szCs w:val="24"/>
        </w:rPr>
        <w:t>:</w:t>
      </w:r>
    </w:p>
    <w:p w14:paraId="7920258A" w14:textId="77777777" w:rsidR="00D91129" w:rsidRPr="00D14D5A" w:rsidRDefault="00D91129" w:rsidP="00DB2663">
      <w:pPr>
        <w:pStyle w:val="Odstavecseseznamem"/>
        <w:overflowPunct/>
        <w:autoSpaceDE/>
        <w:autoSpaceDN/>
        <w:adjustRightInd/>
        <w:spacing w:line="120" w:lineRule="auto"/>
        <w:jc w:val="both"/>
        <w:textAlignment w:val="auto"/>
        <w:rPr>
          <w:sz w:val="24"/>
          <w:szCs w:val="24"/>
        </w:rPr>
      </w:pPr>
    </w:p>
    <w:p w14:paraId="614D075B" w14:textId="77777777" w:rsidR="00293BA7" w:rsidRPr="00D14D5A" w:rsidRDefault="00293BA7" w:rsidP="002C05DD">
      <w:pPr>
        <w:numPr>
          <w:ilvl w:val="0"/>
          <w:numId w:val="10"/>
        </w:numPr>
        <w:tabs>
          <w:tab w:val="clear" w:pos="2160"/>
        </w:tabs>
        <w:overflowPunct/>
        <w:autoSpaceDE/>
        <w:autoSpaceDN/>
        <w:adjustRightInd/>
        <w:ind w:left="1276" w:hanging="283"/>
        <w:jc w:val="both"/>
        <w:textAlignment w:val="auto"/>
        <w:rPr>
          <w:sz w:val="24"/>
          <w:szCs w:val="24"/>
        </w:rPr>
      </w:pPr>
      <w:r w:rsidRPr="00D14D5A">
        <w:rPr>
          <w:sz w:val="24"/>
          <w:szCs w:val="24"/>
        </w:rPr>
        <w:t>veřejné zakázky malého rozsahu</w:t>
      </w:r>
      <w:r w:rsidR="00F13837" w:rsidRPr="00D14D5A">
        <w:rPr>
          <w:sz w:val="24"/>
          <w:szCs w:val="24"/>
        </w:rPr>
        <w:t xml:space="preserve"> na </w:t>
      </w:r>
      <w:r w:rsidR="00F13837" w:rsidRPr="00D14D5A">
        <w:rPr>
          <w:b/>
          <w:sz w:val="24"/>
          <w:szCs w:val="24"/>
        </w:rPr>
        <w:t>dodávky a služby</w:t>
      </w:r>
      <w:r w:rsidRPr="00D14D5A">
        <w:rPr>
          <w:sz w:val="24"/>
          <w:szCs w:val="24"/>
        </w:rPr>
        <w:t xml:space="preserve">, jejichž předpokládaná hodnota nepřesahuje </w:t>
      </w:r>
      <w:r w:rsidR="005C3F19" w:rsidRPr="00D14D5A">
        <w:rPr>
          <w:b/>
          <w:sz w:val="24"/>
          <w:szCs w:val="24"/>
        </w:rPr>
        <w:t>2</w:t>
      </w:r>
      <w:r w:rsidRPr="00D14D5A">
        <w:rPr>
          <w:b/>
          <w:sz w:val="24"/>
          <w:szCs w:val="24"/>
        </w:rPr>
        <w:t>00.000,- Kč (bez DPH),</w:t>
      </w:r>
    </w:p>
    <w:p w14:paraId="6320215F" w14:textId="77777777" w:rsidR="00DB2663" w:rsidRPr="00D14D5A" w:rsidRDefault="00DB2663" w:rsidP="00DB2663">
      <w:pPr>
        <w:pStyle w:val="Odstavecseseznamem"/>
        <w:overflowPunct/>
        <w:autoSpaceDE/>
        <w:autoSpaceDN/>
        <w:adjustRightInd/>
        <w:spacing w:line="120" w:lineRule="auto"/>
        <w:ind w:left="2160"/>
        <w:jc w:val="both"/>
        <w:textAlignment w:val="auto"/>
        <w:rPr>
          <w:sz w:val="24"/>
          <w:szCs w:val="24"/>
        </w:rPr>
      </w:pPr>
    </w:p>
    <w:p w14:paraId="62AD2841" w14:textId="77777777" w:rsidR="00D91129" w:rsidRPr="00D14D5A" w:rsidRDefault="00D91129" w:rsidP="002C05DD">
      <w:pPr>
        <w:numPr>
          <w:ilvl w:val="0"/>
          <w:numId w:val="10"/>
        </w:numPr>
        <w:tabs>
          <w:tab w:val="clear" w:pos="2160"/>
        </w:tabs>
        <w:overflowPunct/>
        <w:autoSpaceDE/>
        <w:autoSpaceDN/>
        <w:adjustRightInd/>
        <w:ind w:left="1276" w:hanging="283"/>
        <w:jc w:val="both"/>
        <w:textAlignment w:val="auto"/>
        <w:rPr>
          <w:sz w:val="24"/>
          <w:szCs w:val="24"/>
        </w:rPr>
      </w:pPr>
      <w:r w:rsidRPr="00D14D5A">
        <w:rPr>
          <w:sz w:val="24"/>
          <w:szCs w:val="24"/>
        </w:rPr>
        <w:t xml:space="preserve">veřejné zakázky malého rozsahu na </w:t>
      </w:r>
      <w:r w:rsidRPr="00D14D5A">
        <w:rPr>
          <w:b/>
          <w:sz w:val="24"/>
          <w:szCs w:val="24"/>
        </w:rPr>
        <w:t>stavební práce</w:t>
      </w:r>
      <w:r w:rsidRPr="00D14D5A">
        <w:rPr>
          <w:sz w:val="24"/>
          <w:szCs w:val="24"/>
        </w:rPr>
        <w:t>, jejichž předpokládaná hodnota</w:t>
      </w:r>
      <w:r w:rsidRPr="00D14D5A">
        <w:rPr>
          <w:b/>
          <w:sz w:val="24"/>
          <w:szCs w:val="24"/>
        </w:rPr>
        <w:t xml:space="preserve"> </w:t>
      </w:r>
      <w:r w:rsidRPr="00D14D5A">
        <w:rPr>
          <w:sz w:val="24"/>
          <w:szCs w:val="24"/>
        </w:rPr>
        <w:t>nepřesahuje</w:t>
      </w:r>
      <w:r w:rsidRPr="00D14D5A">
        <w:rPr>
          <w:b/>
          <w:sz w:val="24"/>
          <w:szCs w:val="24"/>
        </w:rPr>
        <w:t xml:space="preserve"> </w:t>
      </w:r>
      <w:r w:rsidR="00C1530B" w:rsidRPr="00D14D5A">
        <w:rPr>
          <w:b/>
          <w:sz w:val="24"/>
          <w:szCs w:val="24"/>
        </w:rPr>
        <w:t>5</w:t>
      </w:r>
      <w:r w:rsidRPr="00D14D5A">
        <w:rPr>
          <w:b/>
          <w:sz w:val="24"/>
          <w:szCs w:val="24"/>
        </w:rPr>
        <w:t>00.000,- Kč (bez DPH),</w:t>
      </w:r>
      <w:r w:rsidR="006C786E" w:rsidRPr="00D14D5A">
        <w:rPr>
          <w:b/>
          <w:sz w:val="24"/>
          <w:szCs w:val="24"/>
        </w:rPr>
        <w:t xml:space="preserve"> </w:t>
      </w:r>
    </w:p>
    <w:p w14:paraId="27EE3149" w14:textId="77777777" w:rsidR="00A25726" w:rsidRPr="00D14D5A" w:rsidRDefault="00A25726" w:rsidP="002C05DD">
      <w:pPr>
        <w:pStyle w:val="Odstavecseseznamem"/>
        <w:numPr>
          <w:ilvl w:val="0"/>
          <w:numId w:val="9"/>
        </w:numPr>
        <w:overflowPunct/>
        <w:autoSpaceDE/>
        <w:autoSpaceDN/>
        <w:adjustRightInd/>
        <w:ind w:left="896" w:hanging="357"/>
        <w:jc w:val="both"/>
        <w:textAlignment w:val="auto"/>
        <w:rPr>
          <w:sz w:val="24"/>
          <w:szCs w:val="24"/>
        </w:rPr>
      </w:pPr>
      <w:r w:rsidRPr="00D14D5A">
        <w:rPr>
          <w:b/>
          <w:sz w:val="24"/>
          <w:szCs w:val="24"/>
          <w:u w:val="single"/>
        </w:rPr>
        <w:t>2. kategorie</w:t>
      </w:r>
      <w:r w:rsidRPr="00D14D5A">
        <w:rPr>
          <w:b/>
          <w:sz w:val="24"/>
          <w:szCs w:val="24"/>
        </w:rPr>
        <w:t>:</w:t>
      </w:r>
    </w:p>
    <w:p w14:paraId="77E59808" w14:textId="77777777" w:rsidR="00DB2663" w:rsidRPr="00D14D5A" w:rsidRDefault="00DB2663" w:rsidP="00DB2663">
      <w:pPr>
        <w:pStyle w:val="Odstavecseseznamem"/>
        <w:overflowPunct/>
        <w:autoSpaceDE/>
        <w:autoSpaceDN/>
        <w:adjustRightInd/>
        <w:spacing w:line="120" w:lineRule="auto"/>
        <w:jc w:val="both"/>
        <w:textAlignment w:val="auto"/>
        <w:rPr>
          <w:sz w:val="24"/>
          <w:szCs w:val="24"/>
        </w:rPr>
      </w:pPr>
    </w:p>
    <w:p w14:paraId="3E0654EE" w14:textId="77777777" w:rsidR="00A25726" w:rsidRPr="00C43CC4" w:rsidRDefault="00A25726" w:rsidP="002C05DD">
      <w:pPr>
        <w:numPr>
          <w:ilvl w:val="0"/>
          <w:numId w:val="11"/>
        </w:numPr>
        <w:tabs>
          <w:tab w:val="clear" w:pos="2160"/>
        </w:tabs>
        <w:overflowPunct/>
        <w:autoSpaceDE/>
        <w:autoSpaceDN/>
        <w:adjustRightInd/>
        <w:ind w:left="1276" w:hanging="283"/>
        <w:jc w:val="both"/>
        <w:textAlignment w:val="auto"/>
        <w:rPr>
          <w:sz w:val="24"/>
          <w:szCs w:val="24"/>
        </w:rPr>
      </w:pPr>
      <w:r w:rsidRPr="00D14D5A">
        <w:rPr>
          <w:sz w:val="24"/>
          <w:szCs w:val="24"/>
        </w:rPr>
        <w:t xml:space="preserve">veřejné zakázky malého rozsahu na </w:t>
      </w:r>
      <w:r w:rsidRPr="00D14D5A">
        <w:rPr>
          <w:b/>
          <w:sz w:val="24"/>
          <w:szCs w:val="24"/>
        </w:rPr>
        <w:t>dodávky a služby</w:t>
      </w:r>
      <w:r w:rsidRPr="00D14D5A">
        <w:rPr>
          <w:sz w:val="24"/>
          <w:szCs w:val="24"/>
        </w:rPr>
        <w:t xml:space="preserve">, jejichž předpokládaná hodnota </w:t>
      </w:r>
      <w:r w:rsidR="0078647E" w:rsidRPr="00C43CC4">
        <w:rPr>
          <w:sz w:val="24"/>
          <w:szCs w:val="24"/>
        </w:rPr>
        <w:t>je nad</w:t>
      </w:r>
      <w:r w:rsidRPr="00C43CC4">
        <w:rPr>
          <w:b/>
          <w:sz w:val="24"/>
          <w:szCs w:val="24"/>
        </w:rPr>
        <w:t xml:space="preserve"> 200.000,- Kč (bez DPH) do </w:t>
      </w:r>
      <w:r w:rsidR="00235DC0" w:rsidRPr="00C43CC4">
        <w:rPr>
          <w:b/>
          <w:sz w:val="24"/>
          <w:szCs w:val="24"/>
        </w:rPr>
        <w:t>8</w:t>
      </w:r>
      <w:r w:rsidR="0091511D" w:rsidRPr="00C43CC4">
        <w:rPr>
          <w:b/>
          <w:sz w:val="24"/>
          <w:szCs w:val="24"/>
        </w:rPr>
        <w:t>00 000</w:t>
      </w:r>
      <w:r w:rsidRPr="00C43CC4">
        <w:rPr>
          <w:b/>
          <w:sz w:val="24"/>
          <w:szCs w:val="24"/>
        </w:rPr>
        <w:t>,- Kč (bez DPH)</w:t>
      </w:r>
      <w:r w:rsidR="000A07A4" w:rsidRPr="00C43CC4">
        <w:rPr>
          <w:b/>
          <w:sz w:val="24"/>
          <w:szCs w:val="24"/>
        </w:rPr>
        <w:t xml:space="preserve"> včetně</w:t>
      </w:r>
      <w:r w:rsidRPr="00C43CC4">
        <w:rPr>
          <w:b/>
          <w:sz w:val="24"/>
          <w:szCs w:val="24"/>
        </w:rPr>
        <w:t>,</w:t>
      </w:r>
    </w:p>
    <w:p w14:paraId="13F50934" w14:textId="77777777" w:rsidR="00A25726" w:rsidRPr="00C43CC4" w:rsidRDefault="00A25726" w:rsidP="00DB2663">
      <w:pPr>
        <w:pStyle w:val="Odstavecseseznamem"/>
        <w:overflowPunct/>
        <w:autoSpaceDE/>
        <w:autoSpaceDN/>
        <w:adjustRightInd/>
        <w:spacing w:line="120" w:lineRule="auto"/>
        <w:ind w:left="2160"/>
        <w:jc w:val="both"/>
        <w:textAlignment w:val="auto"/>
        <w:rPr>
          <w:sz w:val="24"/>
          <w:szCs w:val="24"/>
        </w:rPr>
      </w:pPr>
    </w:p>
    <w:p w14:paraId="3A6EC218" w14:textId="77777777" w:rsidR="00A25726" w:rsidRPr="00C43CC4" w:rsidRDefault="00A25726" w:rsidP="002C05DD">
      <w:pPr>
        <w:numPr>
          <w:ilvl w:val="0"/>
          <w:numId w:val="11"/>
        </w:numPr>
        <w:tabs>
          <w:tab w:val="clear" w:pos="2160"/>
        </w:tabs>
        <w:overflowPunct/>
        <w:autoSpaceDE/>
        <w:autoSpaceDN/>
        <w:adjustRightInd/>
        <w:ind w:left="1276" w:hanging="283"/>
        <w:jc w:val="both"/>
        <w:textAlignment w:val="auto"/>
        <w:rPr>
          <w:b/>
          <w:sz w:val="24"/>
          <w:szCs w:val="24"/>
        </w:rPr>
      </w:pPr>
      <w:r w:rsidRPr="00C43CC4">
        <w:rPr>
          <w:sz w:val="24"/>
          <w:szCs w:val="24"/>
        </w:rPr>
        <w:t xml:space="preserve">veřejné zakázky malého rozsahu na </w:t>
      </w:r>
      <w:r w:rsidRPr="00C43CC4">
        <w:rPr>
          <w:b/>
          <w:sz w:val="24"/>
          <w:szCs w:val="24"/>
        </w:rPr>
        <w:t>stavební práce</w:t>
      </w:r>
      <w:r w:rsidRPr="00C43CC4">
        <w:rPr>
          <w:sz w:val="24"/>
          <w:szCs w:val="24"/>
        </w:rPr>
        <w:t>, jejichž předpokládaná hodnota</w:t>
      </w:r>
      <w:r w:rsidRPr="00C43CC4">
        <w:rPr>
          <w:b/>
          <w:sz w:val="24"/>
          <w:szCs w:val="24"/>
        </w:rPr>
        <w:t xml:space="preserve"> </w:t>
      </w:r>
      <w:r w:rsidR="0078647E" w:rsidRPr="00C43CC4">
        <w:rPr>
          <w:sz w:val="24"/>
          <w:szCs w:val="24"/>
        </w:rPr>
        <w:t>je nad</w:t>
      </w:r>
      <w:r w:rsidRPr="00C43CC4">
        <w:rPr>
          <w:b/>
          <w:sz w:val="24"/>
          <w:szCs w:val="24"/>
        </w:rPr>
        <w:t xml:space="preserve"> </w:t>
      </w:r>
      <w:r w:rsidR="00C1530B" w:rsidRPr="00C43CC4">
        <w:rPr>
          <w:b/>
          <w:sz w:val="24"/>
          <w:szCs w:val="24"/>
        </w:rPr>
        <w:t>5</w:t>
      </w:r>
      <w:r w:rsidRPr="00C43CC4">
        <w:rPr>
          <w:b/>
          <w:sz w:val="24"/>
          <w:szCs w:val="24"/>
        </w:rPr>
        <w:t>00.000,- Kč (bez DPH) do</w:t>
      </w:r>
      <w:r w:rsidR="00235DC0" w:rsidRPr="00C43CC4">
        <w:rPr>
          <w:b/>
          <w:sz w:val="24"/>
          <w:szCs w:val="24"/>
        </w:rPr>
        <w:t xml:space="preserve"> 2</w:t>
      </w:r>
      <w:r w:rsidRPr="00C43CC4">
        <w:rPr>
          <w:b/>
          <w:sz w:val="24"/>
          <w:szCs w:val="24"/>
        </w:rPr>
        <w:t>.000.000,- Kč (bez DPH)</w:t>
      </w:r>
      <w:r w:rsidR="000A07A4" w:rsidRPr="00C43CC4">
        <w:rPr>
          <w:b/>
          <w:sz w:val="24"/>
          <w:szCs w:val="24"/>
        </w:rPr>
        <w:t xml:space="preserve"> včetně</w:t>
      </w:r>
      <w:r w:rsidRPr="00C43CC4">
        <w:rPr>
          <w:b/>
          <w:sz w:val="24"/>
          <w:szCs w:val="24"/>
        </w:rPr>
        <w:t>,</w:t>
      </w:r>
    </w:p>
    <w:p w14:paraId="4618E105" w14:textId="77777777" w:rsidR="002C55D6" w:rsidRDefault="002C55D6" w:rsidP="00EA10E0">
      <w:pPr>
        <w:overflowPunct/>
        <w:autoSpaceDE/>
        <w:autoSpaceDN/>
        <w:adjustRightInd/>
        <w:jc w:val="both"/>
        <w:textAlignment w:val="auto"/>
        <w:rPr>
          <w:b/>
          <w:sz w:val="24"/>
          <w:szCs w:val="24"/>
        </w:rPr>
      </w:pPr>
    </w:p>
    <w:p w14:paraId="437D4F8A" w14:textId="77777777" w:rsidR="00A25726" w:rsidRPr="00D14D5A" w:rsidRDefault="00A25726" w:rsidP="002C05DD">
      <w:pPr>
        <w:pStyle w:val="Odstavecseseznamem"/>
        <w:numPr>
          <w:ilvl w:val="0"/>
          <w:numId w:val="9"/>
        </w:numPr>
        <w:overflowPunct/>
        <w:autoSpaceDE/>
        <w:autoSpaceDN/>
        <w:adjustRightInd/>
        <w:ind w:left="896" w:hanging="357"/>
        <w:jc w:val="both"/>
        <w:textAlignment w:val="auto"/>
        <w:rPr>
          <w:sz w:val="24"/>
          <w:szCs w:val="24"/>
        </w:rPr>
      </w:pPr>
      <w:r w:rsidRPr="00D14D5A">
        <w:rPr>
          <w:b/>
          <w:sz w:val="24"/>
          <w:szCs w:val="24"/>
          <w:u w:val="single"/>
        </w:rPr>
        <w:t>3. kategorie</w:t>
      </w:r>
      <w:r w:rsidRPr="00D14D5A">
        <w:rPr>
          <w:b/>
          <w:sz w:val="24"/>
          <w:szCs w:val="24"/>
        </w:rPr>
        <w:t>:</w:t>
      </w:r>
    </w:p>
    <w:p w14:paraId="396128FD" w14:textId="77777777" w:rsidR="00DB2663" w:rsidRPr="00D14D5A" w:rsidRDefault="00DB2663" w:rsidP="00DB2663">
      <w:pPr>
        <w:pStyle w:val="Odstavecseseznamem"/>
        <w:overflowPunct/>
        <w:autoSpaceDE/>
        <w:autoSpaceDN/>
        <w:adjustRightInd/>
        <w:spacing w:line="120" w:lineRule="auto"/>
        <w:jc w:val="both"/>
        <w:textAlignment w:val="auto"/>
        <w:rPr>
          <w:sz w:val="24"/>
          <w:szCs w:val="24"/>
        </w:rPr>
      </w:pPr>
    </w:p>
    <w:p w14:paraId="5F6E532A" w14:textId="77777777" w:rsidR="00A25726" w:rsidRPr="00D2538A" w:rsidRDefault="00A25726" w:rsidP="002C05DD">
      <w:pPr>
        <w:numPr>
          <w:ilvl w:val="0"/>
          <w:numId w:val="12"/>
        </w:numPr>
        <w:tabs>
          <w:tab w:val="clear" w:pos="2160"/>
        </w:tabs>
        <w:overflowPunct/>
        <w:autoSpaceDE/>
        <w:autoSpaceDN/>
        <w:adjustRightInd/>
        <w:ind w:left="1276" w:hanging="283"/>
        <w:jc w:val="both"/>
        <w:textAlignment w:val="auto"/>
        <w:rPr>
          <w:sz w:val="24"/>
          <w:szCs w:val="24"/>
        </w:rPr>
      </w:pPr>
      <w:r w:rsidRPr="00D14D5A">
        <w:rPr>
          <w:sz w:val="24"/>
          <w:szCs w:val="24"/>
        </w:rPr>
        <w:t xml:space="preserve">veřejné zakázky malého rozsahu na </w:t>
      </w:r>
      <w:r w:rsidRPr="00D14D5A">
        <w:rPr>
          <w:b/>
          <w:sz w:val="24"/>
          <w:szCs w:val="24"/>
        </w:rPr>
        <w:t>dodávky a služby</w:t>
      </w:r>
      <w:r w:rsidRPr="00D14D5A">
        <w:rPr>
          <w:sz w:val="24"/>
          <w:szCs w:val="24"/>
        </w:rPr>
        <w:t xml:space="preserve">, jejichž předpokládaná hodnota </w:t>
      </w:r>
      <w:r w:rsidR="0078647E" w:rsidRPr="00D2538A">
        <w:rPr>
          <w:sz w:val="24"/>
          <w:szCs w:val="24"/>
        </w:rPr>
        <w:t>je</w:t>
      </w:r>
      <w:r w:rsidRPr="00D2538A">
        <w:rPr>
          <w:sz w:val="24"/>
          <w:szCs w:val="24"/>
        </w:rPr>
        <w:t xml:space="preserve"> </w:t>
      </w:r>
      <w:r w:rsidR="0078647E" w:rsidRPr="00D2538A">
        <w:rPr>
          <w:b/>
          <w:sz w:val="24"/>
          <w:szCs w:val="24"/>
        </w:rPr>
        <w:t>nad</w:t>
      </w:r>
      <w:r w:rsidRPr="00D2538A">
        <w:rPr>
          <w:b/>
          <w:sz w:val="24"/>
          <w:szCs w:val="24"/>
        </w:rPr>
        <w:t xml:space="preserve"> </w:t>
      </w:r>
      <w:r w:rsidR="00235DC0" w:rsidRPr="00D2538A">
        <w:rPr>
          <w:b/>
          <w:sz w:val="24"/>
          <w:szCs w:val="24"/>
        </w:rPr>
        <w:t>8</w:t>
      </w:r>
      <w:r w:rsidRPr="00D2538A">
        <w:rPr>
          <w:b/>
          <w:sz w:val="24"/>
          <w:szCs w:val="24"/>
        </w:rPr>
        <w:t xml:space="preserve">00.000,- Kč (bez DPH) do </w:t>
      </w:r>
      <w:r w:rsidR="00235DC0" w:rsidRPr="00D2538A">
        <w:rPr>
          <w:b/>
          <w:sz w:val="24"/>
          <w:szCs w:val="24"/>
        </w:rPr>
        <w:t>2</w:t>
      </w:r>
      <w:r w:rsidR="00F74B47" w:rsidRPr="00D2538A">
        <w:rPr>
          <w:b/>
          <w:sz w:val="24"/>
          <w:szCs w:val="24"/>
        </w:rPr>
        <w:t>.000.000</w:t>
      </w:r>
      <w:r w:rsidRPr="00D2538A">
        <w:rPr>
          <w:b/>
          <w:sz w:val="24"/>
          <w:szCs w:val="24"/>
        </w:rPr>
        <w:t>,- Kč (bez DPH)</w:t>
      </w:r>
      <w:r w:rsidR="0078647E" w:rsidRPr="00D2538A">
        <w:rPr>
          <w:b/>
          <w:sz w:val="24"/>
          <w:szCs w:val="24"/>
        </w:rPr>
        <w:t xml:space="preserve"> včetně</w:t>
      </w:r>
      <w:r w:rsidRPr="00D2538A">
        <w:rPr>
          <w:b/>
          <w:sz w:val="24"/>
          <w:szCs w:val="24"/>
        </w:rPr>
        <w:t>,</w:t>
      </w:r>
    </w:p>
    <w:p w14:paraId="2679699F" w14:textId="77777777" w:rsidR="00A25726" w:rsidRPr="00D2538A" w:rsidRDefault="00A25726" w:rsidP="00DB2663">
      <w:pPr>
        <w:pStyle w:val="Odstavecseseznamem"/>
        <w:overflowPunct/>
        <w:autoSpaceDE/>
        <w:autoSpaceDN/>
        <w:adjustRightInd/>
        <w:spacing w:line="120" w:lineRule="auto"/>
        <w:ind w:left="2160"/>
        <w:jc w:val="both"/>
        <w:textAlignment w:val="auto"/>
        <w:rPr>
          <w:sz w:val="24"/>
          <w:szCs w:val="24"/>
        </w:rPr>
      </w:pPr>
    </w:p>
    <w:p w14:paraId="1AD5B9CD" w14:textId="2BBD120C" w:rsidR="00A25726" w:rsidRPr="00D2538A" w:rsidRDefault="00A25726" w:rsidP="002C05DD">
      <w:pPr>
        <w:numPr>
          <w:ilvl w:val="0"/>
          <w:numId w:val="12"/>
        </w:numPr>
        <w:tabs>
          <w:tab w:val="clear" w:pos="2160"/>
        </w:tabs>
        <w:overflowPunct/>
        <w:autoSpaceDE/>
        <w:autoSpaceDN/>
        <w:adjustRightInd/>
        <w:ind w:left="1276" w:hanging="283"/>
        <w:jc w:val="both"/>
        <w:textAlignment w:val="auto"/>
        <w:rPr>
          <w:b/>
          <w:sz w:val="24"/>
          <w:szCs w:val="24"/>
        </w:rPr>
      </w:pPr>
      <w:r w:rsidRPr="00D2538A">
        <w:rPr>
          <w:sz w:val="24"/>
          <w:szCs w:val="24"/>
        </w:rPr>
        <w:t xml:space="preserve">veřejné zakázky malého rozsahu na </w:t>
      </w:r>
      <w:r w:rsidRPr="00D2538A">
        <w:rPr>
          <w:b/>
          <w:sz w:val="24"/>
          <w:szCs w:val="24"/>
        </w:rPr>
        <w:t>stavební práce</w:t>
      </w:r>
      <w:r w:rsidRPr="00D2538A">
        <w:rPr>
          <w:sz w:val="24"/>
          <w:szCs w:val="24"/>
        </w:rPr>
        <w:t>, jejichž předpokládaná hodnota</w:t>
      </w:r>
      <w:r w:rsidRPr="00D2538A">
        <w:rPr>
          <w:b/>
          <w:sz w:val="24"/>
          <w:szCs w:val="24"/>
        </w:rPr>
        <w:t xml:space="preserve"> </w:t>
      </w:r>
      <w:r w:rsidRPr="00D2538A">
        <w:rPr>
          <w:sz w:val="24"/>
          <w:szCs w:val="24"/>
        </w:rPr>
        <w:t>se</w:t>
      </w:r>
      <w:r w:rsidR="0078647E" w:rsidRPr="00D2538A">
        <w:rPr>
          <w:sz w:val="24"/>
          <w:szCs w:val="24"/>
        </w:rPr>
        <w:t>je nad</w:t>
      </w:r>
      <w:r w:rsidR="00235DC0" w:rsidRPr="00D2538A">
        <w:rPr>
          <w:b/>
          <w:sz w:val="24"/>
          <w:szCs w:val="24"/>
        </w:rPr>
        <w:t xml:space="preserve"> 2</w:t>
      </w:r>
      <w:r w:rsidRPr="00D2538A">
        <w:rPr>
          <w:b/>
          <w:sz w:val="24"/>
          <w:szCs w:val="24"/>
        </w:rPr>
        <w:t xml:space="preserve">.000.000,- Kč (bez DPH) do </w:t>
      </w:r>
      <w:r w:rsidR="00235DC0" w:rsidRPr="00D2538A">
        <w:rPr>
          <w:b/>
          <w:sz w:val="24"/>
          <w:szCs w:val="24"/>
        </w:rPr>
        <w:t>6</w:t>
      </w:r>
      <w:r w:rsidR="00F74B47" w:rsidRPr="00D2538A">
        <w:rPr>
          <w:b/>
          <w:sz w:val="24"/>
          <w:szCs w:val="24"/>
        </w:rPr>
        <w:t>.000.000</w:t>
      </w:r>
      <w:r w:rsidRPr="00D2538A">
        <w:rPr>
          <w:b/>
          <w:sz w:val="24"/>
          <w:szCs w:val="24"/>
        </w:rPr>
        <w:t>,- Kč (bez DPH)</w:t>
      </w:r>
      <w:r w:rsidR="0078647E" w:rsidRPr="00D2538A">
        <w:rPr>
          <w:b/>
          <w:sz w:val="24"/>
          <w:szCs w:val="24"/>
        </w:rPr>
        <w:t xml:space="preserve"> včetně</w:t>
      </w:r>
      <w:r w:rsidRPr="00D2538A">
        <w:rPr>
          <w:b/>
          <w:sz w:val="24"/>
          <w:szCs w:val="24"/>
        </w:rPr>
        <w:t>,</w:t>
      </w:r>
    </w:p>
    <w:p w14:paraId="1445BA6D" w14:textId="77777777" w:rsidR="00293BA7" w:rsidRPr="00D14D5A" w:rsidRDefault="00293BA7" w:rsidP="00DB2663">
      <w:pPr>
        <w:pStyle w:val="Odstavecseseznamem"/>
        <w:ind w:left="0"/>
        <w:jc w:val="both"/>
        <w:rPr>
          <w:sz w:val="24"/>
          <w:szCs w:val="24"/>
        </w:rPr>
      </w:pPr>
    </w:p>
    <w:p w14:paraId="520DAFFA" w14:textId="77777777" w:rsidR="00667FA0" w:rsidRDefault="00212D9D" w:rsidP="002C05DD">
      <w:pPr>
        <w:pStyle w:val="Odstavecseseznamem"/>
        <w:numPr>
          <w:ilvl w:val="0"/>
          <w:numId w:val="30"/>
        </w:numPr>
        <w:jc w:val="both"/>
        <w:rPr>
          <w:sz w:val="24"/>
          <w:szCs w:val="24"/>
        </w:rPr>
      </w:pPr>
      <w:r w:rsidRPr="00650734">
        <w:rPr>
          <w:sz w:val="24"/>
          <w:szCs w:val="24"/>
        </w:rPr>
        <w:t>P</w:t>
      </w:r>
      <w:r w:rsidR="00293BA7" w:rsidRPr="00650734">
        <w:rPr>
          <w:sz w:val="24"/>
          <w:szCs w:val="24"/>
        </w:rPr>
        <w:t>okud bylo zahájeno zadáv</w:t>
      </w:r>
      <w:r w:rsidRPr="00650734">
        <w:rPr>
          <w:sz w:val="24"/>
          <w:szCs w:val="24"/>
        </w:rPr>
        <w:t>ací</w:t>
      </w:r>
      <w:r w:rsidR="00293BA7" w:rsidRPr="00650734">
        <w:rPr>
          <w:sz w:val="24"/>
          <w:szCs w:val="24"/>
        </w:rPr>
        <w:t xml:space="preserve"> </w:t>
      </w:r>
      <w:r w:rsidRPr="00650734">
        <w:rPr>
          <w:sz w:val="24"/>
          <w:szCs w:val="24"/>
        </w:rPr>
        <w:t xml:space="preserve">řízení pro veřejnou </w:t>
      </w:r>
      <w:r w:rsidR="00584FB0" w:rsidRPr="00650734">
        <w:rPr>
          <w:sz w:val="24"/>
          <w:szCs w:val="24"/>
        </w:rPr>
        <w:t>zakázku malého</w:t>
      </w:r>
      <w:r w:rsidR="00293BA7" w:rsidRPr="00650734">
        <w:rPr>
          <w:sz w:val="24"/>
          <w:szCs w:val="24"/>
        </w:rPr>
        <w:t xml:space="preserve"> rozsahu </w:t>
      </w:r>
      <w:r w:rsidR="00013AE5" w:rsidRPr="00650734">
        <w:rPr>
          <w:sz w:val="24"/>
          <w:szCs w:val="24"/>
        </w:rPr>
        <w:t>některým z postupů v režimu Zákona</w:t>
      </w:r>
      <w:r w:rsidR="00650734" w:rsidRPr="00650734">
        <w:rPr>
          <w:sz w:val="24"/>
          <w:szCs w:val="24"/>
        </w:rPr>
        <w:t xml:space="preserve">, </w:t>
      </w:r>
      <w:r w:rsidR="00293BA7" w:rsidRPr="00650734">
        <w:rPr>
          <w:sz w:val="24"/>
          <w:szCs w:val="24"/>
        </w:rPr>
        <w:t xml:space="preserve">je nezbytné v tomto postupu pokračovat </w:t>
      </w:r>
      <w:r w:rsidRPr="00650734">
        <w:rPr>
          <w:sz w:val="24"/>
          <w:szCs w:val="24"/>
        </w:rPr>
        <w:t xml:space="preserve">až do konce daného řízení </w:t>
      </w:r>
      <w:r w:rsidR="00293BA7" w:rsidRPr="00650734">
        <w:rPr>
          <w:sz w:val="24"/>
          <w:szCs w:val="24"/>
        </w:rPr>
        <w:t xml:space="preserve">a v průběhu zadávacího řízení již není možné </w:t>
      </w:r>
      <w:r w:rsidRPr="00650734">
        <w:rPr>
          <w:sz w:val="24"/>
          <w:szCs w:val="24"/>
        </w:rPr>
        <w:t xml:space="preserve">změnit způsob </w:t>
      </w:r>
      <w:r w:rsidR="00293BA7" w:rsidRPr="00650734">
        <w:rPr>
          <w:sz w:val="24"/>
          <w:szCs w:val="24"/>
        </w:rPr>
        <w:t xml:space="preserve">zadávání </w:t>
      </w:r>
      <w:r w:rsidRPr="00650734">
        <w:rPr>
          <w:sz w:val="24"/>
          <w:szCs w:val="24"/>
        </w:rPr>
        <w:t xml:space="preserve">na </w:t>
      </w:r>
      <w:r w:rsidR="00293BA7" w:rsidRPr="00650734">
        <w:rPr>
          <w:sz w:val="24"/>
          <w:szCs w:val="24"/>
        </w:rPr>
        <w:t xml:space="preserve">postup stanovený </w:t>
      </w:r>
      <w:r w:rsidRPr="00650734">
        <w:rPr>
          <w:sz w:val="24"/>
          <w:szCs w:val="24"/>
        </w:rPr>
        <w:t>pro zakázky malého rozsahu dle této Směrnice</w:t>
      </w:r>
      <w:r w:rsidR="00650734">
        <w:rPr>
          <w:sz w:val="24"/>
          <w:szCs w:val="24"/>
        </w:rPr>
        <w:t>.</w:t>
      </w:r>
    </w:p>
    <w:p w14:paraId="7224F57D" w14:textId="77777777" w:rsidR="00650734" w:rsidRPr="00650734" w:rsidRDefault="00650734" w:rsidP="00650734">
      <w:pPr>
        <w:pStyle w:val="Odstavecseseznamem"/>
        <w:ind w:left="510"/>
        <w:jc w:val="both"/>
        <w:rPr>
          <w:sz w:val="24"/>
          <w:szCs w:val="24"/>
        </w:rPr>
      </w:pPr>
    </w:p>
    <w:p w14:paraId="0EEABD4A" w14:textId="77777777" w:rsidR="006F12C8" w:rsidRDefault="00667FA0" w:rsidP="002C05DD">
      <w:pPr>
        <w:pStyle w:val="NormlnIMP"/>
        <w:numPr>
          <w:ilvl w:val="0"/>
          <w:numId w:val="30"/>
        </w:numPr>
        <w:spacing w:line="240" w:lineRule="auto"/>
        <w:jc w:val="both"/>
      </w:pPr>
      <w:r w:rsidRPr="00536C5C">
        <w:t xml:space="preserve">V záležitostech </w:t>
      </w:r>
      <w:r w:rsidR="00D667BC" w:rsidRPr="00536C5C">
        <w:t xml:space="preserve">týkajících se veřejných zakázek malého rozsahu </w:t>
      </w:r>
      <w:r w:rsidRPr="00536C5C">
        <w:t xml:space="preserve">výslovně neupravených touto směrnicí se </w:t>
      </w:r>
      <w:r w:rsidRPr="002B0D7C">
        <w:t>analogicky a</w:t>
      </w:r>
      <w:r w:rsidRPr="00536C5C">
        <w:t xml:space="preserve"> přiměřeně použijí příslušná ustanovení Zákona.</w:t>
      </w:r>
    </w:p>
    <w:p w14:paraId="5E6C838B" w14:textId="77777777" w:rsidR="00F81D1E" w:rsidRDefault="00F81D1E" w:rsidP="00F81D1E">
      <w:pPr>
        <w:pStyle w:val="Odstavecseseznamem"/>
        <w:rPr>
          <w:b/>
        </w:rPr>
      </w:pPr>
    </w:p>
    <w:p w14:paraId="03FF462A" w14:textId="77777777" w:rsidR="00293BA7" w:rsidRPr="00F81D1E" w:rsidRDefault="0057016B" w:rsidP="002C05DD">
      <w:pPr>
        <w:pStyle w:val="NormlnIMP"/>
        <w:numPr>
          <w:ilvl w:val="0"/>
          <w:numId w:val="30"/>
        </w:numPr>
        <w:spacing w:line="240" w:lineRule="auto"/>
        <w:ind w:left="851" w:hanging="284"/>
        <w:jc w:val="both"/>
      </w:pPr>
      <w:r>
        <w:rPr>
          <w:b/>
        </w:rPr>
        <w:t xml:space="preserve"> </w:t>
      </w:r>
      <w:r w:rsidR="00293BA7" w:rsidRPr="00F81D1E">
        <w:rPr>
          <w:b/>
        </w:rPr>
        <w:t xml:space="preserve">Zadávání veřejných zakázek malého rozsahu spadajících do </w:t>
      </w:r>
      <w:r w:rsidR="00293BA7" w:rsidRPr="00F81D1E">
        <w:rPr>
          <w:b/>
          <w:u w:val="single"/>
        </w:rPr>
        <w:t>1. kategorie</w:t>
      </w:r>
      <w:r w:rsidR="00112C17" w:rsidRPr="00F81D1E">
        <w:rPr>
          <w:b/>
          <w:u w:val="single"/>
        </w:rPr>
        <w:t xml:space="preserve"> (VZMR I.)</w:t>
      </w:r>
      <w:r w:rsidR="00A21BFA" w:rsidRPr="00F81D1E">
        <w:rPr>
          <w:b/>
        </w:rPr>
        <w:t>:</w:t>
      </w:r>
    </w:p>
    <w:p w14:paraId="7333647D" w14:textId="77777777" w:rsidR="00153751" w:rsidRPr="00D14D5A" w:rsidRDefault="00153751" w:rsidP="00FF7739">
      <w:pPr>
        <w:pStyle w:val="Odstavecseseznamem"/>
        <w:ind w:left="0"/>
        <w:jc w:val="both"/>
        <w:rPr>
          <w:sz w:val="24"/>
          <w:szCs w:val="24"/>
        </w:rPr>
      </w:pPr>
    </w:p>
    <w:p w14:paraId="15A30833" w14:textId="77777777" w:rsidR="00F81D1E" w:rsidRDefault="00153751" w:rsidP="00F81D1E">
      <w:pPr>
        <w:overflowPunct/>
        <w:ind w:left="570"/>
        <w:jc w:val="both"/>
        <w:textAlignment w:val="auto"/>
        <w:rPr>
          <w:sz w:val="24"/>
          <w:szCs w:val="24"/>
        </w:rPr>
      </w:pPr>
      <w:r w:rsidRPr="00D14D5A">
        <w:rPr>
          <w:sz w:val="24"/>
          <w:szCs w:val="24"/>
        </w:rPr>
        <w:t xml:space="preserve">Při výběru dodavatele na zajištění </w:t>
      </w:r>
      <w:r w:rsidRPr="00D14D5A">
        <w:rPr>
          <w:b/>
          <w:sz w:val="24"/>
          <w:szCs w:val="24"/>
        </w:rPr>
        <w:t>dodávek a</w:t>
      </w:r>
      <w:r w:rsidRPr="00D14D5A">
        <w:rPr>
          <w:sz w:val="24"/>
          <w:szCs w:val="24"/>
        </w:rPr>
        <w:t xml:space="preserve"> </w:t>
      </w:r>
      <w:r w:rsidRPr="00D14D5A">
        <w:rPr>
          <w:b/>
          <w:sz w:val="24"/>
          <w:szCs w:val="24"/>
        </w:rPr>
        <w:t>služeb</w:t>
      </w:r>
      <w:r w:rsidRPr="00D14D5A">
        <w:rPr>
          <w:sz w:val="24"/>
          <w:szCs w:val="24"/>
        </w:rPr>
        <w:t xml:space="preserve"> pro Královéhradecký kraj, jejichž hodnota </w:t>
      </w:r>
      <w:r w:rsidRPr="00D14D5A">
        <w:rPr>
          <w:b/>
          <w:sz w:val="24"/>
          <w:szCs w:val="24"/>
        </w:rPr>
        <w:t>nepřesahuje 200.000,- Kč (bez DPH)</w:t>
      </w:r>
      <w:r w:rsidRPr="00D14D5A">
        <w:rPr>
          <w:sz w:val="24"/>
          <w:szCs w:val="24"/>
        </w:rPr>
        <w:t xml:space="preserve">, a na zajištění </w:t>
      </w:r>
      <w:r w:rsidRPr="00D14D5A">
        <w:rPr>
          <w:b/>
          <w:sz w:val="24"/>
          <w:szCs w:val="24"/>
        </w:rPr>
        <w:t>stavebních prací</w:t>
      </w:r>
      <w:r w:rsidRPr="00D14D5A">
        <w:rPr>
          <w:sz w:val="24"/>
          <w:szCs w:val="24"/>
        </w:rPr>
        <w:t xml:space="preserve"> pro Královéhradecký kraj, jejichž hodnota </w:t>
      </w:r>
      <w:r w:rsidRPr="00D14D5A">
        <w:rPr>
          <w:b/>
          <w:sz w:val="24"/>
          <w:szCs w:val="24"/>
        </w:rPr>
        <w:t xml:space="preserve">nepřesahuje </w:t>
      </w:r>
      <w:r w:rsidR="00C1530B" w:rsidRPr="00D14D5A">
        <w:rPr>
          <w:b/>
          <w:sz w:val="24"/>
          <w:szCs w:val="24"/>
        </w:rPr>
        <w:t>5</w:t>
      </w:r>
      <w:r w:rsidRPr="00D14D5A">
        <w:rPr>
          <w:b/>
          <w:sz w:val="24"/>
          <w:szCs w:val="24"/>
        </w:rPr>
        <w:t xml:space="preserve">00.000,- Kč (bez DPH), je vedoucí věcně příslušného odboru </w:t>
      </w:r>
      <w:r w:rsidRPr="00D14D5A">
        <w:rPr>
          <w:sz w:val="24"/>
          <w:szCs w:val="24"/>
        </w:rPr>
        <w:t xml:space="preserve">povinen zajistit, aby byly dodrženy zásady hospodárnosti, efektivnosti, účelnost a další zásady uvedené v ust. § 6 </w:t>
      </w:r>
      <w:r w:rsidR="00C55AFA">
        <w:rPr>
          <w:sz w:val="24"/>
          <w:szCs w:val="24"/>
        </w:rPr>
        <w:t>Z</w:t>
      </w:r>
      <w:r w:rsidRPr="00D14D5A">
        <w:rPr>
          <w:sz w:val="24"/>
          <w:szCs w:val="24"/>
        </w:rPr>
        <w:t>ákona. Zakázku lze zadat přímo určenému dodavateli nebo na základě nabídky jednoho osloveného dodavatele nebo na základě nejvhodnější nabídky jednoho z oslovených dodavatelů.</w:t>
      </w:r>
    </w:p>
    <w:p w14:paraId="2A7E3883" w14:textId="77777777" w:rsidR="00F81D1E" w:rsidRDefault="00F81D1E" w:rsidP="00F81D1E">
      <w:pPr>
        <w:overflowPunct/>
        <w:ind w:left="570"/>
        <w:jc w:val="both"/>
        <w:textAlignment w:val="auto"/>
        <w:rPr>
          <w:sz w:val="24"/>
          <w:szCs w:val="24"/>
        </w:rPr>
      </w:pPr>
    </w:p>
    <w:p w14:paraId="474AC4F8" w14:textId="77777777" w:rsidR="00B96490" w:rsidRPr="00C43BCA" w:rsidRDefault="00B96490" w:rsidP="002C05DD">
      <w:pPr>
        <w:numPr>
          <w:ilvl w:val="0"/>
          <w:numId w:val="30"/>
        </w:numPr>
        <w:overflowPunct/>
        <w:jc w:val="both"/>
        <w:textAlignment w:val="auto"/>
        <w:rPr>
          <w:sz w:val="24"/>
          <w:szCs w:val="24"/>
        </w:rPr>
      </w:pPr>
      <w:r w:rsidRPr="00D14D5A">
        <w:rPr>
          <w:b/>
          <w:sz w:val="24"/>
          <w:szCs w:val="24"/>
        </w:rPr>
        <w:t xml:space="preserve">Zadávání veřejných zakázek malého rozsahu spadajících do </w:t>
      </w:r>
      <w:r w:rsidRPr="00D14D5A">
        <w:rPr>
          <w:b/>
          <w:sz w:val="24"/>
          <w:szCs w:val="24"/>
          <w:u w:val="single"/>
        </w:rPr>
        <w:t>2. kategorie</w:t>
      </w:r>
      <w:r w:rsidR="00E51FAC">
        <w:rPr>
          <w:b/>
          <w:sz w:val="24"/>
          <w:szCs w:val="24"/>
          <w:u w:val="single"/>
        </w:rPr>
        <w:t xml:space="preserve"> (VZMR II.)</w:t>
      </w:r>
      <w:r w:rsidRPr="00D14D5A">
        <w:rPr>
          <w:b/>
          <w:sz w:val="24"/>
          <w:szCs w:val="24"/>
        </w:rPr>
        <w:t>:</w:t>
      </w:r>
    </w:p>
    <w:p w14:paraId="1A732D98" w14:textId="77777777" w:rsidR="00293BA7" w:rsidRPr="00D14D5A" w:rsidRDefault="00293BA7" w:rsidP="00DB2663">
      <w:pPr>
        <w:rPr>
          <w:sz w:val="24"/>
          <w:szCs w:val="24"/>
        </w:rPr>
      </w:pPr>
    </w:p>
    <w:p w14:paraId="4FA8EF58" w14:textId="77777777" w:rsidR="00293BA7" w:rsidRPr="00D14D5A" w:rsidRDefault="00293BA7" w:rsidP="00420DB2">
      <w:pPr>
        <w:pStyle w:val="Odstavecseseznamem"/>
        <w:jc w:val="both"/>
        <w:rPr>
          <w:sz w:val="24"/>
          <w:szCs w:val="24"/>
        </w:rPr>
      </w:pPr>
      <w:r w:rsidRPr="00D14D5A">
        <w:rPr>
          <w:sz w:val="24"/>
          <w:szCs w:val="24"/>
        </w:rPr>
        <w:t xml:space="preserve">Na základě požadavku věcně příslušného odboru krajského úřadu na zajištění </w:t>
      </w:r>
      <w:r w:rsidR="00B96490" w:rsidRPr="00D14D5A">
        <w:rPr>
          <w:b/>
          <w:sz w:val="24"/>
          <w:szCs w:val="24"/>
        </w:rPr>
        <w:t xml:space="preserve">dodávek a </w:t>
      </w:r>
      <w:r w:rsidRPr="00D14D5A">
        <w:rPr>
          <w:b/>
          <w:sz w:val="24"/>
          <w:szCs w:val="24"/>
        </w:rPr>
        <w:t>služeb</w:t>
      </w:r>
      <w:r w:rsidR="00B96490" w:rsidRPr="00D14D5A">
        <w:rPr>
          <w:sz w:val="24"/>
          <w:szCs w:val="24"/>
        </w:rPr>
        <w:t xml:space="preserve"> pro Královéhradecký kraj,</w:t>
      </w:r>
      <w:r w:rsidRPr="00D14D5A">
        <w:rPr>
          <w:sz w:val="24"/>
          <w:szCs w:val="24"/>
        </w:rPr>
        <w:t xml:space="preserve"> </w:t>
      </w:r>
      <w:r w:rsidR="00B96490" w:rsidRPr="00D14D5A">
        <w:rPr>
          <w:sz w:val="24"/>
          <w:szCs w:val="24"/>
        </w:rPr>
        <w:t xml:space="preserve">jejichž předpokládaná </w:t>
      </w:r>
      <w:r w:rsidR="00B96490" w:rsidRPr="00273EF2">
        <w:rPr>
          <w:sz w:val="24"/>
          <w:szCs w:val="24"/>
        </w:rPr>
        <w:t xml:space="preserve">hodnota </w:t>
      </w:r>
      <w:r w:rsidR="00F41587" w:rsidRPr="00273EF2">
        <w:rPr>
          <w:sz w:val="24"/>
          <w:szCs w:val="24"/>
        </w:rPr>
        <w:t>je nad</w:t>
      </w:r>
      <w:r w:rsidR="005C3F19" w:rsidRPr="00273EF2">
        <w:rPr>
          <w:b/>
          <w:sz w:val="24"/>
          <w:szCs w:val="24"/>
        </w:rPr>
        <w:t xml:space="preserve"> 200.000,- Kč (bez DPH) do </w:t>
      </w:r>
      <w:r w:rsidR="00235DC0" w:rsidRPr="00273EF2">
        <w:rPr>
          <w:b/>
          <w:sz w:val="24"/>
          <w:szCs w:val="24"/>
        </w:rPr>
        <w:t>8</w:t>
      </w:r>
      <w:r w:rsidR="00B96490" w:rsidRPr="00273EF2">
        <w:rPr>
          <w:b/>
          <w:sz w:val="24"/>
          <w:szCs w:val="24"/>
        </w:rPr>
        <w:t>00.000,- Kč (bez DPH)</w:t>
      </w:r>
      <w:r w:rsidR="00F41587" w:rsidRPr="00273EF2">
        <w:rPr>
          <w:b/>
          <w:sz w:val="24"/>
          <w:szCs w:val="24"/>
        </w:rPr>
        <w:t xml:space="preserve"> včetně</w:t>
      </w:r>
      <w:r w:rsidR="00B96490" w:rsidRPr="00273EF2">
        <w:rPr>
          <w:sz w:val="24"/>
          <w:szCs w:val="24"/>
        </w:rPr>
        <w:t xml:space="preserve">, </w:t>
      </w:r>
      <w:r w:rsidRPr="00273EF2">
        <w:rPr>
          <w:sz w:val="24"/>
          <w:szCs w:val="24"/>
        </w:rPr>
        <w:t xml:space="preserve">a </w:t>
      </w:r>
      <w:r w:rsidR="00B96490" w:rsidRPr="00273EF2">
        <w:rPr>
          <w:sz w:val="24"/>
          <w:szCs w:val="24"/>
        </w:rPr>
        <w:t xml:space="preserve">na zajištění </w:t>
      </w:r>
      <w:r w:rsidRPr="00273EF2">
        <w:rPr>
          <w:b/>
          <w:sz w:val="24"/>
          <w:szCs w:val="24"/>
        </w:rPr>
        <w:t>stavebních prací</w:t>
      </w:r>
      <w:r w:rsidRPr="00273EF2">
        <w:rPr>
          <w:sz w:val="24"/>
          <w:szCs w:val="24"/>
        </w:rPr>
        <w:t xml:space="preserve"> pro Královéhradecký kraj, </w:t>
      </w:r>
      <w:r w:rsidR="00B96490" w:rsidRPr="00273EF2">
        <w:rPr>
          <w:sz w:val="24"/>
          <w:szCs w:val="24"/>
        </w:rPr>
        <w:t xml:space="preserve">jejichž předpokládaná hodnota </w:t>
      </w:r>
      <w:r w:rsidR="00F41587" w:rsidRPr="00273EF2">
        <w:rPr>
          <w:sz w:val="24"/>
          <w:szCs w:val="24"/>
        </w:rPr>
        <w:t>je nad</w:t>
      </w:r>
      <w:r w:rsidR="00323A54" w:rsidRPr="00273EF2">
        <w:rPr>
          <w:b/>
          <w:sz w:val="24"/>
          <w:szCs w:val="24"/>
        </w:rPr>
        <w:t xml:space="preserve"> </w:t>
      </w:r>
      <w:r w:rsidR="00C1530B" w:rsidRPr="00273EF2">
        <w:rPr>
          <w:b/>
          <w:sz w:val="24"/>
          <w:szCs w:val="24"/>
        </w:rPr>
        <w:t>5</w:t>
      </w:r>
      <w:r w:rsidR="00B96490" w:rsidRPr="00273EF2">
        <w:rPr>
          <w:b/>
          <w:sz w:val="24"/>
          <w:szCs w:val="24"/>
        </w:rPr>
        <w:t>00.0</w:t>
      </w:r>
      <w:r w:rsidR="005C3F19" w:rsidRPr="00273EF2">
        <w:rPr>
          <w:b/>
          <w:sz w:val="24"/>
          <w:szCs w:val="24"/>
        </w:rPr>
        <w:t xml:space="preserve">00,- Kč (bez DPH) do </w:t>
      </w:r>
      <w:r w:rsidR="00235DC0" w:rsidRPr="00273EF2">
        <w:rPr>
          <w:b/>
          <w:sz w:val="24"/>
          <w:szCs w:val="24"/>
        </w:rPr>
        <w:t>2</w:t>
      </w:r>
      <w:r w:rsidR="00B96490" w:rsidRPr="00273EF2">
        <w:rPr>
          <w:b/>
          <w:sz w:val="24"/>
          <w:szCs w:val="24"/>
        </w:rPr>
        <w:t>.000.000,- Kč (bez DPH)</w:t>
      </w:r>
      <w:r w:rsidR="00F41587" w:rsidRPr="00273EF2">
        <w:rPr>
          <w:b/>
          <w:sz w:val="24"/>
          <w:szCs w:val="24"/>
        </w:rPr>
        <w:t xml:space="preserve"> včetně</w:t>
      </w:r>
      <w:r w:rsidRPr="00273EF2">
        <w:rPr>
          <w:b/>
          <w:sz w:val="24"/>
          <w:szCs w:val="24"/>
        </w:rPr>
        <w:t>,</w:t>
      </w:r>
      <w:r w:rsidRPr="00273EF2">
        <w:rPr>
          <w:sz w:val="24"/>
          <w:szCs w:val="24"/>
        </w:rPr>
        <w:t xml:space="preserve"> </w:t>
      </w:r>
      <w:r w:rsidR="00B96490" w:rsidRPr="00273EF2">
        <w:rPr>
          <w:b/>
          <w:sz w:val="24"/>
          <w:szCs w:val="24"/>
          <w:u w:val="single"/>
        </w:rPr>
        <w:t>ředitel</w:t>
      </w:r>
      <w:r w:rsidR="00C426D7" w:rsidRPr="00273EF2">
        <w:rPr>
          <w:b/>
          <w:sz w:val="24"/>
          <w:szCs w:val="24"/>
          <w:u w:val="single"/>
        </w:rPr>
        <w:t>/</w:t>
      </w:r>
      <w:r w:rsidR="00B96490" w:rsidRPr="00273EF2">
        <w:rPr>
          <w:b/>
          <w:sz w:val="24"/>
          <w:szCs w:val="24"/>
          <w:u w:val="single"/>
        </w:rPr>
        <w:t>ka krajského úřadu</w:t>
      </w:r>
      <w:r w:rsidR="00B96490" w:rsidRPr="00D14D5A">
        <w:rPr>
          <w:b/>
          <w:sz w:val="24"/>
          <w:szCs w:val="24"/>
        </w:rPr>
        <w:t xml:space="preserve">, </w:t>
      </w:r>
      <w:r w:rsidRPr="00D14D5A">
        <w:rPr>
          <w:b/>
          <w:sz w:val="24"/>
          <w:szCs w:val="24"/>
        </w:rPr>
        <w:t xml:space="preserve">po předchozím </w:t>
      </w:r>
      <w:r w:rsidR="00584FB0" w:rsidRPr="00D14D5A">
        <w:rPr>
          <w:b/>
          <w:sz w:val="24"/>
          <w:szCs w:val="24"/>
        </w:rPr>
        <w:t>odsouhlasení</w:t>
      </w:r>
      <w:r w:rsidRPr="00D14D5A">
        <w:rPr>
          <w:b/>
          <w:sz w:val="24"/>
          <w:szCs w:val="24"/>
        </w:rPr>
        <w:t xml:space="preserve"> podmínek plnění s </w:t>
      </w:r>
      <w:r w:rsidR="00B96490" w:rsidRPr="00D14D5A">
        <w:rPr>
          <w:b/>
          <w:sz w:val="24"/>
          <w:szCs w:val="24"/>
        </w:rPr>
        <w:t>odvětvově příslušným členem Rady Královéhradeckého kraje, samostatně</w:t>
      </w:r>
      <w:r w:rsidRPr="00D14D5A">
        <w:rPr>
          <w:sz w:val="24"/>
          <w:szCs w:val="24"/>
        </w:rPr>
        <w:t>:</w:t>
      </w:r>
    </w:p>
    <w:p w14:paraId="1EF2D59E" w14:textId="77777777" w:rsidR="00315179" w:rsidRPr="00D14D5A" w:rsidRDefault="00315179" w:rsidP="00315179">
      <w:pPr>
        <w:pStyle w:val="Odstavecseseznamem"/>
        <w:overflowPunct/>
        <w:autoSpaceDE/>
        <w:autoSpaceDN/>
        <w:adjustRightInd/>
        <w:spacing w:line="120" w:lineRule="auto"/>
        <w:ind w:left="570"/>
        <w:jc w:val="both"/>
        <w:textAlignment w:val="auto"/>
        <w:rPr>
          <w:sz w:val="24"/>
          <w:szCs w:val="24"/>
        </w:rPr>
      </w:pPr>
    </w:p>
    <w:p w14:paraId="64F9CF49" w14:textId="77777777" w:rsidR="00B96490" w:rsidRPr="00D14D5A" w:rsidRDefault="00B96490" w:rsidP="002C05DD">
      <w:pPr>
        <w:numPr>
          <w:ilvl w:val="0"/>
          <w:numId w:val="13"/>
        </w:numPr>
        <w:tabs>
          <w:tab w:val="clear" w:pos="2160"/>
        </w:tabs>
        <w:overflowPunct/>
        <w:autoSpaceDE/>
        <w:autoSpaceDN/>
        <w:adjustRightInd/>
        <w:ind w:left="1276" w:hanging="283"/>
        <w:jc w:val="both"/>
        <w:textAlignment w:val="auto"/>
        <w:rPr>
          <w:sz w:val="24"/>
          <w:szCs w:val="24"/>
        </w:rPr>
      </w:pPr>
      <w:r w:rsidRPr="00D14D5A">
        <w:rPr>
          <w:sz w:val="24"/>
          <w:szCs w:val="24"/>
        </w:rPr>
        <w:t>rozhoduje o zadání veřejné zakázky,</w:t>
      </w:r>
    </w:p>
    <w:p w14:paraId="5E9208E5" w14:textId="77777777" w:rsidR="00B96490" w:rsidRPr="00D14D5A" w:rsidRDefault="00B96490" w:rsidP="00315179">
      <w:pPr>
        <w:pStyle w:val="Odstavecseseznamem"/>
        <w:overflowPunct/>
        <w:autoSpaceDE/>
        <w:autoSpaceDN/>
        <w:adjustRightInd/>
        <w:spacing w:line="120" w:lineRule="auto"/>
        <w:ind w:left="2160"/>
        <w:jc w:val="both"/>
        <w:textAlignment w:val="auto"/>
        <w:rPr>
          <w:sz w:val="24"/>
          <w:szCs w:val="24"/>
        </w:rPr>
      </w:pPr>
    </w:p>
    <w:p w14:paraId="236C302E" w14:textId="77777777" w:rsidR="00B96490" w:rsidRPr="00D14D5A" w:rsidRDefault="00B96490" w:rsidP="002C05DD">
      <w:pPr>
        <w:numPr>
          <w:ilvl w:val="0"/>
          <w:numId w:val="13"/>
        </w:numPr>
        <w:tabs>
          <w:tab w:val="clear" w:pos="2160"/>
          <w:tab w:val="num" w:pos="1276"/>
        </w:tabs>
        <w:overflowPunct/>
        <w:autoSpaceDE/>
        <w:autoSpaceDN/>
        <w:adjustRightInd/>
        <w:ind w:left="1276" w:hanging="283"/>
        <w:jc w:val="both"/>
        <w:textAlignment w:val="auto"/>
        <w:rPr>
          <w:sz w:val="24"/>
          <w:szCs w:val="24"/>
        </w:rPr>
      </w:pPr>
      <w:r w:rsidRPr="00D14D5A">
        <w:rPr>
          <w:sz w:val="24"/>
          <w:szCs w:val="24"/>
        </w:rPr>
        <w:t xml:space="preserve">rozhoduje o případném nepřidělení veřejné zakázky (např. v případě, kdy cenová nabídka nebo jiné podmínky plnění nejsou pro zadavatele akceptovatelné), či </w:t>
      </w:r>
      <w:r w:rsidR="001A1A8D">
        <w:rPr>
          <w:sz w:val="24"/>
          <w:szCs w:val="24"/>
        </w:rPr>
        <w:t xml:space="preserve">o </w:t>
      </w:r>
      <w:r w:rsidRPr="00D14D5A">
        <w:rPr>
          <w:sz w:val="24"/>
          <w:szCs w:val="24"/>
        </w:rPr>
        <w:t>zrušení výběrového řízení.</w:t>
      </w:r>
    </w:p>
    <w:p w14:paraId="08811946" w14:textId="77777777" w:rsidR="00293BA7" w:rsidRPr="00D14D5A" w:rsidRDefault="00293BA7" w:rsidP="00DB2663">
      <w:pPr>
        <w:pStyle w:val="NormlnIMP"/>
        <w:spacing w:line="240" w:lineRule="auto"/>
        <w:jc w:val="both"/>
      </w:pPr>
    </w:p>
    <w:p w14:paraId="5BB34D9F" w14:textId="77777777" w:rsidR="00293BA7" w:rsidRPr="00D14D5A" w:rsidRDefault="00293BA7" w:rsidP="00494C9B">
      <w:pPr>
        <w:pStyle w:val="Odstavecseseznamem"/>
        <w:ind w:left="896"/>
        <w:jc w:val="both"/>
        <w:rPr>
          <w:sz w:val="24"/>
          <w:szCs w:val="24"/>
        </w:rPr>
      </w:pPr>
      <w:r w:rsidRPr="00D14D5A">
        <w:rPr>
          <w:sz w:val="24"/>
          <w:szCs w:val="24"/>
        </w:rPr>
        <w:t xml:space="preserve">Po </w:t>
      </w:r>
      <w:r w:rsidR="00075A2F" w:rsidRPr="00D14D5A">
        <w:rPr>
          <w:sz w:val="24"/>
          <w:szCs w:val="24"/>
        </w:rPr>
        <w:t>předchozím souhlasu</w:t>
      </w:r>
      <w:r w:rsidRPr="00D14D5A">
        <w:rPr>
          <w:sz w:val="24"/>
          <w:szCs w:val="24"/>
        </w:rPr>
        <w:t> </w:t>
      </w:r>
      <w:r w:rsidR="00B96490" w:rsidRPr="00D14D5A">
        <w:rPr>
          <w:sz w:val="24"/>
          <w:szCs w:val="24"/>
        </w:rPr>
        <w:t>odvětvově příslušn</w:t>
      </w:r>
      <w:r w:rsidR="00075A2F" w:rsidRPr="00D14D5A">
        <w:rPr>
          <w:sz w:val="24"/>
          <w:szCs w:val="24"/>
        </w:rPr>
        <w:t>ého</w:t>
      </w:r>
      <w:r w:rsidR="00B96490" w:rsidRPr="00D14D5A">
        <w:rPr>
          <w:sz w:val="24"/>
          <w:szCs w:val="24"/>
        </w:rPr>
        <w:t xml:space="preserve"> člen</w:t>
      </w:r>
      <w:r w:rsidR="00075A2F" w:rsidRPr="00D14D5A">
        <w:rPr>
          <w:sz w:val="24"/>
          <w:szCs w:val="24"/>
        </w:rPr>
        <w:t>a</w:t>
      </w:r>
      <w:r w:rsidR="00B96490" w:rsidRPr="00D14D5A">
        <w:rPr>
          <w:sz w:val="24"/>
          <w:szCs w:val="24"/>
        </w:rPr>
        <w:t xml:space="preserve"> Rady Královéhradeckého kraje </w:t>
      </w:r>
      <w:r w:rsidRPr="00D14D5A">
        <w:rPr>
          <w:sz w:val="24"/>
          <w:szCs w:val="24"/>
        </w:rPr>
        <w:t>je ředitel</w:t>
      </w:r>
      <w:r w:rsidR="00C24C2F">
        <w:rPr>
          <w:sz w:val="24"/>
          <w:szCs w:val="24"/>
        </w:rPr>
        <w:t>/</w:t>
      </w:r>
      <w:r w:rsidRPr="00D14D5A">
        <w:rPr>
          <w:sz w:val="24"/>
          <w:szCs w:val="24"/>
        </w:rPr>
        <w:t xml:space="preserve">ka krajského úřadu oprávněna pověřit rozhodováním </w:t>
      </w:r>
      <w:r w:rsidRPr="00147B01">
        <w:rPr>
          <w:sz w:val="24"/>
          <w:szCs w:val="24"/>
        </w:rPr>
        <w:t xml:space="preserve">dle </w:t>
      </w:r>
      <w:r w:rsidR="00B96490" w:rsidRPr="00147B01">
        <w:rPr>
          <w:sz w:val="24"/>
          <w:szCs w:val="24"/>
        </w:rPr>
        <w:t>písm</w:t>
      </w:r>
      <w:r w:rsidRPr="00147B01">
        <w:rPr>
          <w:sz w:val="24"/>
          <w:szCs w:val="24"/>
        </w:rPr>
        <w:t xml:space="preserve">. </w:t>
      </w:r>
      <w:r w:rsidR="001567A8" w:rsidRPr="00147B01">
        <w:rPr>
          <w:sz w:val="24"/>
          <w:szCs w:val="24"/>
        </w:rPr>
        <w:t>i. a ii.</w:t>
      </w:r>
      <w:r w:rsidRPr="00D14D5A">
        <w:rPr>
          <w:sz w:val="24"/>
          <w:szCs w:val="24"/>
        </w:rPr>
        <w:t xml:space="preserve"> </w:t>
      </w:r>
      <w:r w:rsidR="00874989">
        <w:rPr>
          <w:sz w:val="24"/>
          <w:szCs w:val="24"/>
        </w:rPr>
        <w:t>tohoto odstavce</w:t>
      </w:r>
      <w:r w:rsidR="00EE04EE">
        <w:rPr>
          <w:sz w:val="24"/>
          <w:szCs w:val="24"/>
        </w:rPr>
        <w:t xml:space="preserve"> </w:t>
      </w:r>
      <w:r w:rsidRPr="004666DF">
        <w:rPr>
          <w:b/>
          <w:sz w:val="24"/>
          <w:szCs w:val="24"/>
        </w:rPr>
        <w:t>vedoucího věcně příslušného odboru</w:t>
      </w:r>
      <w:r w:rsidR="00FE25F0" w:rsidRPr="00D14D5A">
        <w:rPr>
          <w:sz w:val="24"/>
          <w:szCs w:val="24"/>
        </w:rPr>
        <w:t xml:space="preserve"> (viz </w:t>
      </w:r>
      <w:hyperlink w:anchor="_Příloha_č._1" w:history="1">
        <w:r w:rsidR="00FE25F0" w:rsidRPr="00D14D5A">
          <w:rPr>
            <w:rStyle w:val="Hypertextovodkaz"/>
            <w:sz w:val="24"/>
            <w:szCs w:val="24"/>
          </w:rPr>
          <w:t>Příloha č. 1</w:t>
        </w:r>
      </w:hyperlink>
      <w:r w:rsidR="00FE25F0" w:rsidRPr="00D14D5A">
        <w:rPr>
          <w:sz w:val="24"/>
          <w:szCs w:val="24"/>
        </w:rPr>
        <w:t>)</w:t>
      </w:r>
      <w:r w:rsidRPr="00D14D5A">
        <w:rPr>
          <w:sz w:val="24"/>
          <w:szCs w:val="24"/>
        </w:rPr>
        <w:t xml:space="preserve">. V takovém případě odpovídá za dodržování povinností vyplývajících ze Zákona (zejm. dodržování </w:t>
      </w:r>
      <w:r w:rsidR="001E6DBA">
        <w:rPr>
          <w:sz w:val="24"/>
          <w:szCs w:val="24"/>
        </w:rPr>
        <w:t xml:space="preserve">základních </w:t>
      </w:r>
      <w:r w:rsidRPr="00D14D5A">
        <w:rPr>
          <w:sz w:val="24"/>
          <w:szCs w:val="24"/>
        </w:rPr>
        <w:t>zásad</w:t>
      </w:r>
      <w:r w:rsidR="001E6DBA">
        <w:rPr>
          <w:sz w:val="24"/>
          <w:szCs w:val="24"/>
        </w:rPr>
        <w:t xml:space="preserve"> dle § 6 </w:t>
      </w:r>
      <w:r w:rsidR="00494C9B">
        <w:rPr>
          <w:sz w:val="24"/>
          <w:szCs w:val="24"/>
        </w:rPr>
        <w:t xml:space="preserve">Zákona </w:t>
      </w:r>
      <w:r w:rsidRPr="00D14D5A">
        <w:rPr>
          <w:sz w:val="24"/>
          <w:szCs w:val="24"/>
        </w:rPr>
        <w:t>a této Směrnice při přípravě a realizaci zakázky pověřený vedoucí.</w:t>
      </w:r>
    </w:p>
    <w:p w14:paraId="08B5B9A3" w14:textId="77777777" w:rsidR="00293BA7" w:rsidRPr="00D14D5A" w:rsidRDefault="00293BA7" w:rsidP="00DB2663">
      <w:pPr>
        <w:pStyle w:val="Odstavecseseznamem"/>
        <w:ind w:left="0"/>
        <w:jc w:val="both"/>
        <w:rPr>
          <w:sz w:val="24"/>
          <w:szCs w:val="24"/>
        </w:rPr>
      </w:pPr>
    </w:p>
    <w:p w14:paraId="3E9F52C5" w14:textId="77777777" w:rsidR="00293BA7" w:rsidRPr="00E1459A" w:rsidRDefault="00293BA7" w:rsidP="00E1459A">
      <w:pPr>
        <w:pStyle w:val="Odstavecseseznamem"/>
        <w:ind w:left="993"/>
        <w:jc w:val="both"/>
      </w:pPr>
      <w:r w:rsidRPr="00D14D5A">
        <w:rPr>
          <w:sz w:val="24"/>
          <w:szCs w:val="24"/>
        </w:rPr>
        <w:t xml:space="preserve">Osoba odpovídající za přípravu a realizaci </w:t>
      </w:r>
      <w:r w:rsidR="0040521D" w:rsidRPr="00D14D5A">
        <w:rPr>
          <w:sz w:val="24"/>
          <w:szCs w:val="24"/>
        </w:rPr>
        <w:t xml:space="preserve">veřejné </w:t>
      </w:r>
      <w:r w:rsidRPr="00D14D5A">
        <w:rPr>
          <w:sz w:val="24"/>
          <w:szCs w:val="24"/>
        </w:rPr>
        <w:t xml:space="preserve">zakázky je povinna vyzvat </w:t>
      </w:r>
      <w:r w:rsidR="0087154C" w:rsidRPr="00D14D5A">
        <w:rPr>
          <w:sz w:val="24"/>
          <w:szCs w:val="24"/>
        </w:rPr>
        <w:t xml:space="preserve">(například emailovou formou) </w:t>
      </w:r>
      <w:r w:rsidRPr="00D14D5A">
        <w:rPr>
          <w:sz w:val="24"/>
          <w:szCs w:val="24"/>
        </w:rPr>
        <w:t xml:space="preserve">minimálně 3 dodavatele k předložení cenové nabídky (s vymezením požadovaného plnění a </w:t>
      </w:r>
      <w:r w:rsidRPr="00FF73E1">
        <w:rPr>
          <w:sz w:val="24"/>
          <w:szCs w:val="24"/>
        </w:rPr>
        <w:t>dalšími</w:t>
      </w:r>
      <w:r w:rsidRPr="00D14D5A">
        <w:rPr>
          <w:sz w:val="24"/>
          <w:szCs w:val="24"/>
        </w:rPr>
        <w:t xml:space="preserve"> podmínkami plnění</w:t>
      </w:r>
      <w:r w:rsidR="00FF73E1">
        <w:rPr>
          <w:sz w:val="24"/>
          <w:szCs w:val="24"/>
        </w:rPr>
        <w:t xml:space="preserve"> – návrhem smlouvy</w:t>
      </w:r>
      <w:r w:rsidRPr="00D14D5A">
        <w:rPr>
          <w:sz w:val="24"/>
          <w:szCs w:val="24"/>
        </w:rPr>
        <w:t xml:space="preserve">) a </w:t>
      </w:r>
      <w:r w:rsidR="00090694">
        <w:rPr>
          <w:sz w:val="24"/>
          <w:szCs w:val="24"/>
        </w:rPr>
        <w:t xml:space="preserve">v případě veřejných zakázek na stavební práce od </w:t>
      </w:r>
      <w:r w:rsidR="00090694" w:rsidRPr="00247784">
        <w:rPr>
          <w:b/>
          <w:sz w:val="24"/>
          <w:szCs w:val="24"/>
        </w:rPr>
        <w:t>1.000.000,- Kč</w:t>
      </w:r>
      <w:r w:rsidR="00090694">
        <w:rPr>
          <w:sz w:val="24"/>
          <w:szCs w:val="24"/>
        </w:rPr>
        <w:t xml:space="preserve"> (bez DPH) </w:t>
      </w:r>
      <w:r w:rsidR="00EA2EA7">
        <w:rPr>
          <w:sz w:val="24"/>
          <w:szCs w:val="24"/>
        </w:rPr>
        <w:t xml:space="preserve">zároveň </w:t>
      </w:r>
      <w:r w:rsidR="0087154C" w:rsidRPr="00D14D5A">
        <w:rPr>
          <w:sz w:val="24"/>
          <w:szCs w:val="24"/>
        </w:rPr>
        <w:t xml:space="preserve">výzvu </w:t>
      </w:r>
      <w:r w:rsidRPr="00D14D5A">
        <w:rPr>
          <w:sz w:val="24"/>
          <w:szCs w:val="24"/>
        </w:rPr>
        <w:t>uveřejnit</w:t>
      </w:r>
      <w:r w:rsidR="00EA2EA7">
        <w:rPr>
          <w:sz w:val="24"/>
          <w:szCs w:val="24"/>
        </w:rPr>
        <w:t xml:space="preserve"> na profilu zadavatele</w:t>
      </w:r>
      <w:r w:rsidR="00BD7574">
        <w:rPr>
          <w:sz w:val="24"/>
          <w:szCs w:val="24"/>
        </w:rPr>
        <w:t xml:space="preserve"> (</w:t>
      </w:r>
      <w:r w:rsidR="00BD7574" w:rsidRPr="00BD7574">
        <w:rPr>
          <w:sz w:val="24"/>
          <w:szCs w:val="24"/>
        </w:rPr>
        <w:t xml:space="preserve">nejpozději v den kdy dochází k odeslání výzvy k podání nabídek </w:t>
      </w:r>
      <w:r w:rsidR="00426E5E">
        <w:rPr>
          <w:sz w:val="24"/>
          <w:szCs w:val="24"/>
        </w:rPr>
        <w:t>dodavatelům</w:t>
      </w:r>
      <w:r w:rsidR="00BD7574" w:rsidRPr="00645FBA">
        <w:rPr>
          <w:sz w:val="24"/>
          <w:szCs w:val="24"/>
        </w:rPr>
        <w:t>)</w:t>
      </w:r>
      <w:r w:rsidR="00992619" w:rsidRPr="00645FBA">
        <w:rPr>
          <w:sz w:val="24"/>
          <w:szCs w:val="24"/>
        </w:rPr>
        <w:t xml:space="preserve">. </w:t>
      </w:r>
      <w:r w:rsidR="00537010" w:rsidRPr="00645FBA">
        <w:rPr>
          <w:sz w:val="24"/>
          <w:szCs w:val="24"/>
        </w:rPr>
        <w:t>Součástí výzvy musí být i výslovné uvedení možnosti zrušení výběrového řízení na základě rozhodnutí zadavatele</w:t>
      </w:r>
      <w:r w:rsidR="00537010" w:rsidRPr="00D14D5A">
        <w:rPr>
          <w:sz w:val="24"/>
          <w:szCs w:val="24"/>
        </w:rPr>
        <w:t>.</w:t>
      </w:r>
      <w:r w:rsidR="00E1459A">
        <w:t xml:space="preserve"> </w:t>
      </w:r>
      <w:r w:rsidR="0087154C" w:rsidRPr="00D14D5A">
        <w:rPr>
          <w:sz w:val="24"/>
          <w:szCs w:val="24"/>
        </w:rPr>
        <w:t xml:space="preserve">Osoba odpovídající za přípravu a realizaci </w:t>
      </w:r>
      <w:r w:rsidR="00AF191C">
        <w:rPr>
          <w:sz w:val="24"/>
          <w:szCs w:val="24"/>
        </w:rPr>
        <w:t xml:space="preserve">veřejné </w:t>
      </w:r>
      <w:r w:rsidR="0087154C" w:rsidRPr="00D14D5A">
        <w:rPr>
          <w:sz w:val="24"/>
          <w:szCs w:val="24"/>
        </w:rPr>
        <w:t xml:space="preserve">zakázky je </w:t>
      </w:r>
      <w:r w:rsidR="0087154C" w:rsidRPr="00D14D5A">
        <w:rPr>
          <w:sz w:val="24"/>
        </w:rPr>
        <w:t>na vyžádání povinna doložit, kteří dodavatelé byli k předložení nabídky vyzváni</w:t>
      </w:r>
      <w:r w:rsidR="0087154C" w:rsidRPr="00D14D5A">
        <w:rPr>
          <w:sz w:val="24"/>
          <w:szCs w:val="24"/>
        </w:rPr>
        <w:t>, popř. doložit důvody proč byl zvolen jiný postup.</w:t>
      </w:r>
      <w:r w:rsidR="00537010">
        <w:rPr>
          <w:sz w:val="24"/>
          <w:szCs w:val="24"/>
        </w:rPr>
        <w:t xml:space="preserve"> </w:t>
      </w:r>
    </w:p>
    <w:p w14:paraId="01371E05" w14:textId="77777777" w:rsidR="00293BA7" w:rsidRPr="00D14D5A" w:rsidRDefault="00293BA7" w:rsidP="00DB2663">
      <w:pPr>
        <w:pStyle w:val="Odstavecseseznamem"/>
        <w:ind w:left="709"/>
        <w:jc w:val="both"/>
        <w:rPr>
          <w:sz w:val="24"/>
          <w:szCs w:val="24"/>
        </w:rPr>
      </w:pPr>
    </w:p>
    <w:p w14:paraId="3A87601C" w14:textId="77777777" w:rsidR="00293BA7" w:rsidRPr="00D14D5A" w:rsidRDefault="003D66CA" w:rsidP="00A5215A">
      <w:pPr>
        <w:pStyle w:val="Odstavecseseznamem"/>
        <w:ind w:left="896"/>
        <w:jc w:val="both"/>
        <w:rPr>
          <w:sz w:val="24"/>
          <w:szCs w:val="24"/>
        </w:rPr>
      </w:pPr>
      <w:r w:rsidRPr="00D14D5A">
        <w:rPr>
          <w:sz w:val="24"/>
          <w:szCs w:val="24"/>
        </w:rPr>
        <w:t xml:space="preserve">Lhůta </w:t>
      </w:r>
      <w:r w:rsidR="00293BA7" w:rsidRPr="00D14D5A">
        <w:rPr>
          <w:sz w:val="24"/>
          <w:szCs w:val="24"/>
        </w:rPr>
        <w:t xml:space="preserve">poskytnutá případným dodavatelům pro podání nabídek </w:t>
      </w:r>
      <w:r w:rsidR="00293BA7" w:rsidRPr="00D14D5A">
        <w:rPr>
          <w:b/>
          <w:sz w:val="24"/>
          <w:szCs w:val="24"/>
        </w:rPr>
        <w:t>nesmí být kratší než 7 dní</w:t>
      </w:r>
      <w:r w:rsidR="00293BA7" w:rsidRPr="00D14D5A">
        <w:rPr>
          <w:sz w:val="24"/>
          <w:szCs w:val="24"/>
        </w:rPr>
        <w:t xml:space="preserve"> ode dne odeslání výzvy nebo jejího uveřejnění.</w:t>
      </w:r>
    </w:p>
    <w:p w14:paraId="767EF826" w14:textId="77777777" w:rsidR="00293BA7" w:rsidRPr="00D14D5A" w:rsidRDefault="00293BA7" w:rsidP="00DB2663">
      <w:pPr>
        <w:pStyle w:val="Odstavecseseznamem"/>
        <w:ind w:left="709"/>
        <w:jc w:val="both"/>
        <w:rPr>
          <w:sz w:val="24"/>
          <w:szCs w:val="24"/>
        </w:rPr>
      </w:pPr>
    </w:p>
    <w:p w14:paraId="0002B747" w14:textId="77777777" w:rsidR="0040521D" w:rsidRPr="00D14D5A" w:rsidRDefault="00293BA7" w:rsidP="00A5215A">
      <w:pPr>
        <w:pStyle w:val="Odstavecseseznamem"/>
        <w:ind w:left="896"/>
        <w:jc w:val="both"/>
        <w:rPr>
          <w:sz w:val="24"/>
          <w:szCs w:val="24"/>
        </w:rPr>
      </w:pPr>
      <w:r w:rsidRPr="00D14D5A">
        <w:rPr>
          <w:sz w:val="24"/>
          <w:szCs w:val="24"/>
        </w:rPr>
        <w:t xml:space="preserve">Po uplynutí lhůty poskytnuté případným dodavatelům </w:t>
      </w:r>
      <w:r w:rsidRPr="00645FBA">
        <w:rPr>
          <w:sz w:val="24"/>
          <w:szCs w:val="24"/>
        </w:rPr>
        <w:t>rozhodne ředitel</w:t>
      </w:r>
      <w:r w:rsidR="005F18BC" w:rsidRPr="00645FBA">
        <w:rPr>
          <w:sz w:val="24"/>
          <w:szCs w:val="24"/>
        </w:rPr>
        <w:t>/</w:t>
      </w:r>
      <w:r w:rsidRPr="00645FBA">
        <w:rPr>
          <w:sz w:val="24"/>
          <w:szCs w:val="24"/>
        </w:rPr>
        <w:t xml:space="preserve">ka krajského úřadu </w:t>
      </w:r>
      <w:r w:rsidR="0087154C" w:rsidRPr="00645FBA">
        <w:rPr>
          <w:sz w:val="24"/>
          <w:szCs w:val="24"/>
        </w:rPr>
        <w:t>(</w:t>
      </w:r>
      <w:r w:rsidRPr="00645FBA">
        <w:rPr>
          <w:sz w:val="24"/>
          <w:szCs w:val="24"/>
        </w:rPr>
        <w:t xml:space="preserve">případně </w:t>
      </w:r>
      <w:r w:rsidR="00374B10" w:rsidRPr="00645FBA">
        <w:rPr>
          <w:sz w:val="24"/>
          <w:szCs w:val="24"/>
        </w:rPr>
        <w:t xml:space="preserve">pověřený </w:t>
      </w:r>
      <w:r w:rsidRPr="00645FBA">
        <w:rPr>
          <w:sz w:val="24"/>
          <w:szCs w:val="24"/>
        </w:rPr>
        <w:t>vedoucí věcně přísluš</w:t>
      </w:r>
      <w:r w:rsidR="00374B10" w:rsidRPr="00645FBA">
        <w:rPr>
          <w:sz w:val="24"/>
          <w:szCs w:val="24"/>
        </w:rPr>
        <w:t>ného odboru)</w:t>
      </w:r>
      <w:r w:rsidR="00374B10">
        <w:rPr>
          <w:sz w:val="24"/>
          <w:szCs w:val="24"/>
        </w:rPr>
        <w:t xml:space="preserve"> </w:t>
      </w:r>
      <w:r w:rsidRPr="00D14D5A">
        <w:rPr>
          <w:sz w:val="24"/>
          <w:szCs w:val="24"/>
        </w:rPr>
        <w:t>o výběru</w:t>
      </w:r>
      <w:r w:rsidR="00CA4DBA">
        <w:rPr>
          <w:sz w:val="24"/>
          <w:szCs w:val="24"/>
        </w:rPr>
        <w:t xml:space="preserve"> </w:t>
      </w:r>
      <w:r w:rsidR="00E6665E">
        <w:rPr>
          <w:sz w:val="24"/>
          <w:szCs w:val="24"/>
        </w:rPr>
        <w:t>dodavatele</w:t>
      </w:r>
      <w:r w:rsidR="0040521D" w:rsidRPr="00D14D5A">
        <w:rPr>
          <w:sz w:val="24"/>
          <w:szCs w:val="24"/>
        </w:rPr>
        <w:t>, o nepřidělení veřejné zakázky či zrušení výběrového řízení</w:t>
      </w:r>
      <w:r w:rsidRPr="00D14D5A">
        <w:rPr>
          <w:sz w:val="24"/>
          <w:szCs w:val="24"/>
        </w:rPr>
        <w:t xml:space="preserve">. </w:t>
      </w:r>
    </w:p>
    <w:p w14:paraId="033DE0CF" w14:textId="77777777" w:rsidR="0040521D" w:rsidRPr="00D14D5A" w:rsidRDefault="0040521D" w:rsidP="00DB2663">
      <w:pPr>
        <w:pStyle w:val="Odstavecseseznamem"/>
        <w:ind w:left="709"/>
        <w:rPr>
          <w:sz w:val="24"/>
          <w:szCs w:val="24"/>
        </w:rPr>
      </w:pPr>
    </w:p>
    <w:p w14:paraId="77E619A6" w14:textId="77777777" w:rsidR="00293BA7" w:rsidRPr="00D14D5A" w:rsidRDefault="0040521D" w:rsidP="00A5215A">
      <w:pPr>
        <w:pStyle w:val="Odstavecseseznamem"/>
        <w:ind w:left="896"/>
        <w:jc w:val="both"/>
        <w:rPr>
          <w:sz w:val="24"/>
          <w:szCs w:val="24"/>
        </w:rPr>
      </w:pPr>
      <w:r w:rsidRPr="00D14D5A">
        <w:rPr>
          <w:sz w:val="24"/>
          <w:szCs w:val="24"/>
        </w:rPr>
        <w:t>Osoba odpovídající za přípravu a realizaci veřejné zakázky je povinna sdělit r</w:t>
      </w:r>
      <w:r w:rsidR="00293BA7" w:rsidRPr="00D14D5A">
        <w:rPr>
          <w:sz w:val="24"/>
          <w:szCs w:val="24"/>
        </w:rPr>
        <w:t>ozhodnutí</w:t>
      </w:r>
      <w:r w:rsidRPr="00D14D5A">
        <w:rPr>
          <w:sz w:val="24"/>
          <w:szCs w:val="24"/>
        </w:rPr>
        <w:t xml:space="preserve"> ředitel</w:t>
      </w:r>
      <w:r w:rsidR="00FA4ACC">
        <w:rPr>
          <w:sz w:val="24"/>
          <w:szCs w:val="24"/>
        </w:rPr>
        <w:t>e/</w:t>
      </w:r>
      <w:r w:rsidRPr="00D14D5A">
        <w:rPr>
          <w:sz w:val="24"/>
          <w:szCs w:val="24"/>
        </w:rPr>
        <w:t>ky, resp. pověřeného vedoucího odboru,</w:t>
      </w:r>
      <w:r w:rsidR="00293BA7" w:rsidRPr="00D14D5A">
        <w:rPr>
          <w:sz w:val="24"/>
          <w:szCs w:val="24"/>
        </w:rPr>
        <w:t xml:space="preserve"> </w:t>
      </w:r>
      <w:r w:rsidRPr="00D14D5A">
        <w:rPr>
          <w:sz w:val="24"/>
          <w:szCs w:val="24"/>
        </w:rPr>
        <w:t xml:space="preserve">všem </w:t>
      </w:r>
      <w:r w:rsidR="000110FE">
        <w:rPr>
          <w:sz w:val="24"/>
          <w:szCs w:val="24"/>
        </w:rPr>
        <w:t>účastníkům</w:t>
      </w:r>
      <w:r w:rsidR="00705556">
        <w:rPr>
          <w:sz w:val="24"/>
          <w:szCs w:val="24"/>
        </w:rPr>
        <w:t xml:space="preserve"> zadávacího řízení</w:t>
      </w:r>
      <w:r w:rsidR="00293BA7" w:rsidRPr="00D14D5A">
        <w:rPr>
          <w:sz w:val="24"/>
          <w:szCs w:val="24"/>
        </w:rPr>
        <w:t>.</w:t>
      </w:r>
    </w:p>
    <w:p w14:paraId="5172E2AC" w14:textId="77777777" w:rsidR="00293BA7" w:rsidRPr="00D14D5A" w:rsidRDefault="00293BA7" w:rsidP="00DB2663">
      <w:pPr>
        <w:pStyle w:val="Odstavecseseznamem"/>
        <w:ind w:left="709"/>
        <w:jc w:val="both"/>
        <w:rPr>
          <w:sz w:val="24"/>
          <w:szCs w:val="24"/>
        </w:rPr>
      </w:pPr>
    </w:p>
    <w:p w14:paraId="3F6ED18D" w14:textId="77777777" w:rsidR="00293BA7" w:rsidRDefault="00293BA7" w:rsidP="00A5215A">
      <w:pPr>
        <w:pStyle w:val="Odstavecseseznamem"/>
        <w:ind w:left="851"/>
        <w:jc w:val="both"/>
        <w:rPr>
          <w:sz w:val="24"/>
          <w:szCs w:val="24"/>
        </w:rPr>
      </w:pPr>
      <w:r w:rsidRPr="00D14D5A">
        <w:rPr>
          <w:sz w:val="24"/>
          <w:szCs w:val="24"/>
        </w:rPr>
        <w:t>V případě, že bylo učiněno rozhodnutí o výběru</w:t>
      </w:r>
      <w:r w:rsidR="00A50058">
        <w:rPr>
          <w:sz w:val="24"/>
          <w:szCs w:val="24"/>
        </w:rPr>
        <w:t xml:space="preserve"> </w:t>
      </w:r>
      <w:r w:rsidR="00123818">
        <w:rPr>
          <w:sz w:val="24"/>
          <w:szCs w:val="24"/>
        </w:rPr>
        <w:t>dodavatele</w:t>
      </w:r>
      <w:r w:rsidRPr="00D14D5A">
        <w:rPr>
          <w:sz w:val="24"/>
          <w:szCs w:val="24"/>
        </w:rPr>
        <w:t xml:space="preserve">, zajistí </w:t>
      </w:r>
      <w:r w:rsidR="0040521D" w:rsidRPr="00D14D5A">
        <w:rPr>
          <w:sz w:val="24"/>
          <w:szCs w:val="24"/>
        </w:rPr>
        <w:t xml:space="preserve">osoba odpovídající za přípravu a realizaci veřejné zakázky </w:t>
      </w:r>
      <w:r w:rsidRPr="00D14D5A">
        <w:rPr>
          <w:sz w:val="24"/>
          <w:szCs w:val="24"/>
        </w:rPr>
        <w:t>uzavření smlouvy s vybraným dodavatelem.</w:t>
      </w:r>
    </w:p>
    <w:p w14:paraId="1969EBBC" w14:textId="77777777" w:rsidR="000568D5" w:rsidRPr="00D14D5A" w:rsidRDefault="000568D5" w:rsidP="00140E71">
      <w:pPr>
        <w:pStyle w:val="Odstavecseseznamem"/>
        <w:ind w:left="0"/>
        <w:jc w:val="both"/>
        <w:rPr>
          <w:sz w:val="24"/>
          <w:szCs w:val="24"/>
        </w:rPr>
      </w:pPr>
    </w:p>
    <w:p w14:paraId="0F855927" w14:textId="77777777" w:rsidR="00293BA7" w:rsidRPr="00D14D5A" w:rsidRDefault="00293BA7" w:rsidP="00DB2663">
      <w:pPr>
        <w:pStyle w:val="Odstavecseseznamem"/>
        <w:ind w:left="0"/>
        <w:jc w:val="both"/>
        <w:rPr>
          <w:sz w:val="24"/>
          <w:szCs w:val="24"/>
        </w:rPr>
      </w:pPr>
    </w:p>
    <w:p w14:paraId="09B9D615" w14:textId="77777777" w:rsidR="008D60D5" w:rsidRPr="00D14D5A" w:rsidRDefault="00547F60" w:rsidP="008F1CA9">
      <w:pPr>
        <w:pStyle w:val="Odstavecseseznamem"/>
        <w:ind w:left="567" w:hanging="141"/>
        <w:jc w:val="both"/>
        <w:rPr>
          <w:b/>
          <w:sz w:val="24"/>
          <w:szCs w:val="24"/>
        </w:rPr>
      </w:pPr>
      <w:r>
        <w:rPr>
          <w:b/>
          <w:sz w:val="24"/>
          <w:szCs w:val="24"/>
        </w:rPr>
        <w:t xml:space="preserve">(7) </w:t>
      </w:r>
      <w:r w:rsidR="008D60D5" w:rsidRPr="00D14D5A">
        <w:rPr>
          <w:b/>
          <w:sz w:val="24"/>
          <w:szCs w:val="24"/>
        </w:rPr>
        <w:t xml:space="preserve">Zadávání veřejných zakázek malého rozsahu spadajících do </w:t>
      </w:r>
      <w:r w:rsidR="008D60D5" w:rsidRPr="00D14D5A">
        <w:rPr>
          <w:b/>
          <w:sz w:val="24"/>
          <w:szCs w:val="24"/>
          <w:u w:val="single"/>
        </w:rPr>
        <w:t>3. kategorie</w:t>
      </w:r>
      <w:r w:rsidR="00E51FAC">
        <w:rPr>
          <w:b/>
          <w:sz w:val="24"/>
          <w:szCs w:val="24"/>
          <w:u w:val="single"/>
        </w:rPr>
        <w:t xml:space="preserve"> (VZMR III.)</w:t>
      </w:r>
      <w:r w:rsidR="008D60D5" w:rsidRPr="00D14D5A">
        <w:rPr>
          <w:b/>
          <w:sz w:val="24"/>
          <w:szCs w:val="24"/>
        </w:rPr>
        <w:t>:</w:t>
      </w:r>
    </w:p>
    <w:p w14:paraId="39569DD9" w14:textId="77777777" w:rsidR="00293BA7" w:rsidRPr="00D14D5A" w:rsidRDefault="00293BA7" w:rsidP="00DB2663">
      <w:pPr>
        <w:pStyle w:val="Nadpis3"/>
        <w:rPr>
          <w:b w:val="0"/>
          <w:szCs w:val="24"/>
        </w:rPr>
      </w:pPr>
    </w:p>
    <w:p w14:paraId="4AF26CD7" w14:textId="77777777" w:rsidR="00293BA7" w:rsidRPr="00D14D5A" w:rsidRDefault="00293BA7" w:rsidP="002C05DD">
      <w:pPr>
        <w:pStyle w:val="Odstavecseseznamem"/>
        <w:numPr>
          <w:ilvl w:val="0"/>
          <w:numId w:val="28"/>
        </w:numPr>
        <w:jc w:val="both"/>
        <w:rPr>
          <w:sz w:val="24"/>
          <w:szCs w:val="24"/>
        </w:rPr>
      </w:pPr>
      <w:r w:rsidRPr="00D14D5A">
        <w:rPr>
          <w:sz w:val="24"/>
          <w:szCs w:val="24"/>
        </w:rPr>
        <w:t>Za přípravu a realizaci zakázky malého rozsahu</w:t>
      </w:r>
      <w:r w:rsidR="008D60D5" w:rsidRPr="00D14D5A">
        <w:rPr>
          <w:sz w:val="24"/>
          <w:szCs w:val="24"/>
        </w:rPr>
        <w:t xml:space="preserve"> na </w:t>
      </w:r>
      <w:r w:rsidR="008D60D5" w:rsidRPr="00D14D5A">
        <w:rPr>
          <w:b/>
          <w:sz w:val="24"/>
          <w:szCs w:val="24"/>
        </w:rPr>
        <w:t>dodávky a služby</w:t>
      </w:r>
      <w:r w:rsidR="008D60D5" w:rsidRPr="00D14D5A">
        <w:rPr>
          <w:sz w:val="24"/>
          <w:szCs w:val="24"/>
        </w:rPr>
        <w:t xml:space="preserve">, jejíž předpokládaná </w:t>
      </w:r>
      <w:r w:rsidR="008D60D5" w:rsidRPr="00350E99">
        <w:rPr>
          <w:sz w:val="24"/>
          <w:szCs w:val="24"/>
        </w:rPr>
        <w:t xml:space="preserve">hodnota </w:t>
      </w:r>
      <w:r w:rsidR="00D67600" w:rsidRPr="00350E99">
        <w:rPr>
          <w:sz w:val="24"/>
          <w:szCs w:val="24"/>
        </w:rPr>
        <w:t>je nad</w:t>
      </w:r>
      <w:r w:rsidR="005C3F19" w:rsidRPr="00350E99">
        <w:rPr>
          <w:b/>
          <w:sz w:val="24"/>
          <w:szCs w:val="24"/>
        </w:rPr>
        <w:t xml:space="preserve"> </w:t>
      </w:r>
      <w:r w:rsidR="00235DC0" w:rsidRPr="00350E99">
        <w:rPr>
          <w:b/>
          <w:sz w:val="24"/>
          <w:szCs w:val="24"/>
        </w:rPr>
        <w:t>8</w:t>
      </w:r>
      <w:r w:rsidR="008D60D5" w:rsidRPr="00350E99">
        <w:rPr>
          <w:b/>
          <w:sz w:val="24"/>
          <w:szCs w:val="24"/>
        </w:rPr>
        <w:t xml:space="preserve">00.000,- Kč (bez DPH) do </w:t>
      </w:r>
      <w:r w:rsidR="00235DC0" w:rsidRPr="00350E99">
        <w:rPr>
          <w:b/>
          <w:sz w:val="24"/>
          <w:szCs w:val="24"/>
        </w:rPr>
        <w:t>2</w:t>
      </w:r>
      <w:r w:rsidR="00AC3315" w:rsidRPr="00350E99">
        <w:rPr>
          <w:b/>
          <w:sz w:val="24"/>
          <w:szCs w:val="24"/>
        </w:rPr>
        <w:t>.000.000</w:t>
      </w:r>
      <w:r w:rsidR="00AC3315" w:rsidRPr="00350E99">
        <w:rPr>
          <w:sz w:val="24"/>
          <w:szCs w:val="24"/>
        </w:rPr>
        <w:t>,</w:t>
      </w:r>
      <w:r w:rsidR="008D60D5" w:rsidRPr="00350E99">
        <w:rPr>
          <w:b/>
          <w:sz w:val="24"/>
          <w:szCs w:val="24"/>
        </w:rPr>
        <w:t>- Kč (bez DPH)</w:t>
      </w:r>
      <w:r w:rsidR="00D67600" w:rsidRPr="00350E99">
        <w:rPr>
          <w:b/>
          <w:sz w:val="24"/>
          <w:szCs w:val="24"/>
        </w:rPr>
        <w:t xml:space="preserve"> včetně</w:t>
      </w:r>
      <w:r w:rsidR="008D60D5" w:rsidRPr="00350E99">
        <w:rPr>
          <w:sz w:val="24"/>
          <w:szCs w:val="24"/>
        </w:rPr>
        <w:t xml:space="preserve"> a za přípravu a realizaci zakázky malého rozsahu na </w:t>
      </w:r>
      <w:r w:rsidR="008D60D5" w:rsidRPr="00350E99">
        <w:rPr>
          <w:b/>
          <w:sz w:val="24"/>
          <w:szCs w:val="24"/>
        </w:rPr>
        <w:t>stavební práce</w:t>
      </w:r>
      <w:r w:rsidR="008D60D5" w:rsidRPr="00350E99">
        <w:rPr>
          <w:sz w:val="24"/>
          <w:szCs w:val="24"/>
        </w:rPr>
        <w:t xml:space="preserve">, jejíž předpokládaná hodnota </w:t>
      </w:r>
      <w:r w:rsidR="00D67600" w:rsidRPr="00350E99">
        <w:rPr>
          <w:sz w:val="24"/>
          <w:szCs w:val="24"/>
        </w:rPr>
        <w:t>je nad</w:t>
      </w:r>
      <w:r w:rsidR="005C3F19" w:rsidRPr="00350E99">
        <w:rPr>
          <w:b/>
          <w:sz w:val="24"/>
          <w:szCs w:val="24"/>
        </w:rPr>
        <w:t xml:space="preserve"> </w:t>
      </w:r>
      <w:r w:rsidR="00235DC0" w:rsidRPr="00350E99">
        <w:rPr>
          <w:b/>
          <w:sz w:val="24"/>
          <w:szCs w:val="24"/>
        </w:rPr>
        <w:t>2</w:t>
      </w:r>
      <w:r w:rsidR="008D60D5" w:rsidRPr="00350E99">
        <w:rPr>
          <w:b/>
          <w:sz w:val="24"/>
          <w:szCs w:val="24"/>
        </w:rPr>
        <w:t xml:space="preserve">.000.000,- Kč (bez DPH) do </w:t>
      </w:r>
      <w:r w:rsidR="00235DC0" w:rsidRPr="00350E99">
        <w:rPr>
          <w:b/>
          <w:sz w:val="24"/>
          <w:szCs w:val="24"/>
        </w:rPr>
        <w:t>6</w:t>
      </w:r>
      <w:r w:rsidR="00984CAA" w:rsidRPr="00350E99">
        <w:rPr>
          <w:b/>
          <w:sz w:val="24"/>
          <w:szCs w:val="24"/>
        </w:rPr>
        <w:t>.000.000</w:t>
      </w:r>
      <w:r w:rsidR="008D60D5" w:rsidRPr="00350E99">
        <w:rPr>
          <w:b/>
          <w:sz w:val="24"/>
          <w:szCs w:val="24"/>
        </w:rPr>
        <w:t>,- Kč (bez DPH)</w:t>
      </w:r>
      <w:r w:rsidR="00D67600" w:rsidRPr="00350E99">
        <w:rPr>
          <w:b/>
          <w:sz w:val="24"/>
          <w:szCs w:val="24"/>
        </w:rPr>
        <w:t xml:space="preserve"> včetně</w:t>
      </w:r>
      <w:r w:rsidR="008D60D5" w:rsidRPr="00350E99">
        <w:rPr>
          <w:sz w:val="24"/>
          <w:szCs w:val="24"/>
        </w:rPr>
        <w:t>,</w:t>
      </w:r>
      <w:r w:rsidRPr="00350E99">
        <w:rPr>
          <w:sz w:val="24"/>
          <w:szCs w:val="24"/>
        </w:rPr>
        <w:t xml:space="preserve"> odpovídá</w:t>
      </w:r>
      <w:r w:rsidRPr="00D14D5A">
        <w:rPr>
          <w:sz w:val="24"/>
          <w:szCs w:val="24"/>
        </w:rPr>
        <w:t xml:space="preserve"> věcně příslušný odbor krajského úřadu. </w:t>
      </w:r>
    </w:p>
    <w:p w14:paraId="51465A3B" w14:textId="77777777" w:rsidR="0031210C" w:rsidRPr="00D14D5A" w:rsidRDefault="0031210C" w:rsidP="0031210C">
      <w:pPr>
        <w:pStyle w:val="Odstavecseseznamem"/>
        <w:ind w:left="896"/>
        <w:jc w:val="both"/>
        <w:rPr>
          <w:sz w:val="24"/>
          <w:szCs w:val="24"/>
        </w:rPr>
      </w:pPr>
    </w:p>
    <w:p w14:paraId="13007961" w14:textId="77777777" w:rsidR="0031210C" w:rsidRPr="00D14D5A" w:rsidRDefault="0031210C" w:rsidP="002C05DD">
      <w:pPr>
        <w:pStyle w:val="Odstavecseseznamem"/>
        <w:numPr>
          <w:ilvl w:val="0"/>
          <w:numId w:val="28"/>
        </w:numPr>
        <w:jc w:val="both"/>
        <w:rPr>
          <w:sz w:val="24"/>
          <w:szCs w:val="24"/>
        </w:rPr>
      </w:pPr>
      <w:r w:rsidRPr="00D14D5A">
        <w:rPr>
          <w:sz w:val="24"/>
          <w:szCs w:val="24"/>
        </w:rPr>
        <w:t>Příprava a realizace veřejné zakázky musí být vždy předem projednána s odvětvově příslušným členem Rady Královéhradeckého kraje.</w:t>
      </w:r>
    </w:p>
    <w:p w14:paraId="143D3FF4" w14:textId="77777777" w:rsidR="00293BA7" w:rsidRPr="00D14D5A" w:rsidRDefault="00293BA7" w:rsidP="00DB2663">
      <w:pPr>
        <w:pStyle w:val="NormlnIMP"/>
        <w:spacing w:line="240" w:lineRule="auto"/>
        <w:jc w:val="both"/>
      </w:pPr>
    </w:p>
    <w:p w14:paraId="0CCB3295" w14:textId="77777777" w:rsidR="008D60D5" w:rsidRPr="00D14D5A" w:rsidRDefault="00293BA7" w:rsidP="002C05DD">
      <w:pPr>
        <w:pStyle w:val="Odstavecseseznamem"/>
        <w:numPr>
          <w:ilvl w:val="0"/>
          <w:numId w:val="28"/>
        </w:numPr>
        <w:jc w:val="both"/>
      </w:pPr>
      <w:r w:rsidRPr="00D14D5A">
        <w:rPr>
          <w:sz w:val="24"/>
          <w:szCs w:val="24"/>
        </w:rPr>
        <w:t xml:space="preserve">V rámci zadání veřejné zakázky je věcně příslušný odbor povinen </w:t>
      </w:r>
      <w:r w:rsidR="008D60D5" w:rsidRPr="00D14D5A">
        <w:rPr>
          <w:sz w:val="24"/>
          <w:szCs w:val="24"/>
        </w:rPr>
        <w:t xml:space="preserve">písemně </w:t>
      </w:r>
      <w:r w:rsidR="009F75D9" w:rsidRPr="00D14D5A">
        <w:rPr>
          <w:sz w:val="24"/>
          <w:szCs w:val="24"/>
        </w:rPr>
        <w:t>vyzvat minimálně</w:t>
      </w:r>
      <w:r w:rsidR="008D60D5" w:rsidRPr="00D14D5A">
        <w:rPr>
          <w:sz w:val="24"/>
          <w:szCs w:val="24"/>
        </w:rPr>
        <w:t xml:space="preserve"> </w:t>
      </w:r>
      <w:r w:rsidR="008D60D5" w:rsidRPr="00C20315">
        <w:rPr>
          <w:b/>
          <w:sz w:val="24"/>
          <w:szCs w:val="24"/>
        </w:rPr>
        <w:t>3 dodavatele</w:t>
      </w:r>
      <w:r w:rsidR="008D60D5" w:rsidRPr="00D14D5A">
        <w:rPr>
          <w:sz w:val="24"/>
          <w:szCs w:val="24"/>
        </w:rPr>
        <w:t xml:space="preserve"> k předložení cenové nabídky (s vymezením požadovaného plnění </w:t>
      </w:r>
      <w:r w:rsidR="008D60D5" w:rsidRPr="006B39B6">
        <w:rPr>
          <w:sz w:val="24"/>
          <w:szCs w:val="24"/>
        </w:rPr>
        <w:t>a</w:t>
      </w:r>
      <w:r w:rsidR="008D60D5" w:rsidRPr="00D14D5A">
        <w:rPr>
          <w:sz w:val="24"/>
          <w:szCs w:val="24"/>
        </w:rPr>
        <w:t xml:space="preserve"> dalšími podmínkami plnění</w:t>
      </w:r>
      <w:r w:rsidR="00FF73E1">
        <w:rPr>
          <w:sz w:val="24"/>
          <w:szCs w:val="24"/>
        </w:rPr>
        <w:t xml:space="preserve"> – návrhem smlouvy</w:t>
      </w:r>
      <w:r w:rsidR="008D60D5" w:rsidRPr="00D14D5A">
        <w:rPr>
          <w:sz w:val="24"/>
          <w:szCs w:val="24"/>
        </w:rPr>
        <w:t xml:space="preserve">) a </w:t>
      </w:r>
      <w:r w:rsidR="004B1BF4">
        <w:rPr>
          <w:sz w:val="24"/>
          <w:szCs w:val="24"/>
        </w:rPr>
        <w:t xml:space="preserve">zároveň </w:t>
      </w:r>
      <w:r w:rsidR="008D60D5" w:rsidRPr="00D14D5A">
        <w:rPr>
          <w:sz w:val="24"/>
          <w:szCs w:val="24"/>
        </w:rPr>
        <w:t>výzvu uveřejnit</w:t>
      </w:r>
      <w:r w:rsidR="004B1BF4">
        <w:rPr>
          <w:sz w:val="24"/>
          <w:szCs w:val="24"/>
        </w:rPr>
        <w:t xml:space="preserve"> na profilu zadavatele</w:t>
      </w:r>
      <w:r w:rsidR="00BD7574" w:rsidRPr="00BD7574">
        <w:rPr>
          <w:sz w:val="24"/>
          <w:szCs w:val="24"/>
        </w:rPr>
        <w:t xml:space="preserve"> </w:t>
      </w:r>
      <w:r w:rsidR="00BD7574">
        <w:rPr>
          <w:sz w:val="24"/>
          <w:szCs w:val="24"/>
        </w:rPr>
        <w:t>(</w:t>
      </w:r>
      <w:r w:rsidR="00BD7574" w:rsidRPr="00BD7574">
        <w:rPr>
          <w:sz w:val="24"/>
          <w:szCs w:val="24"/>
        </w:rPr>
        <w:t>nejpozději v den kdy dochází k odeslání výzvy k podání nabídek</w:t>
      </w:r>
      <w:r w:rsidR="00303E56">
        <w:rPr>
          <w:sz w:val="24"/>
          <w:szCs w:val="24"/>
        </w:rPr>
        <w:t xml:space="preserve"> </w:t>
      </w:r>
      <w:r w:rsidR="00DB1259">
        <w:rPr>
          <w:sz w:val="24"/>
          <w:szCs w:val="24"/>
        </w:rPr>
        <w:t>dodavatelům</w:t>
      </w:r>
      <w:r w:rsidR="00BD7574">
        <w:rPr>
          <w:sz w:val="24"/>
          <w:szCs w:val="24"/>
        </w:rPr>
        <w:t>)</w:t>
      </w:r>
      <w:r w:rsidR="008D60D5" w:rsidRPr="00D14D5A">
        <w:rPr>
          <w:sz w:val="24"/>
          <w:szCs w:val="24"/>
        </w:rPr>
        <w:t>.</w:t>
      </w:r>
      <w:r w:rsidRPr="00D14D5A">
        <w:rPr>
          <w:sz w:val="24"/>
          <w:szCs w:val="24"/>
        </w:rPr>
        <w:t xml:space="preserve"> </w:t>
      </w:r>
      <w:r w:rsidR="009F75D9" w:rsidRPr="00D14D5A">
        <w:rPr>
          <w:sz w:val="24"/>
          <w:szCs w:val="24"/>
        </w:rPr>
        <w:t>Součástí výzvy musí být i uvedení kritérií rozhodných pro zadání zakázky (hodnotící kritéria</w:t>
      </w:r>
      <w:r w:rsidR="0031210C" w:rsidRPr="00D14D5A">
        <w:rPr>
          <w:sz w:val="24"/>
          <w:szCs w:val="24"/>
        </w:rPr>
        <w:t xml:space="preserve"> a jejich váhové znaky</w:t>
      </w:r>
      <w:r w:rsidR="009F75D9" w:rsidRPr="00D14D5A">
        <w:rPr>
          <w:sz w:val="24"/>
          <w:szCs w:val="24"/>
        </w:rPr>
        <w:t xml:space="preserve">) a výslovné uvedení možnosti zrušení </w:t>
      </w:r>
      <w:r w:rsidR="00C97970" w:rsidRPr="00D14D5A">
        <w:rPr>
          <w:sz w:val="24"/>
          <w:szCs w:val="24"/>
        </w:rPr>
        <w:t>výběrového</w:t>
      </w:r>
      <w:r w:rsidR="009F75D9" w:rsidRPr="00D14D5A">
        <w:rPr>
          <w:sz w:val="24"/>
          <w:szCs w:val="24"/>
        </w:rPr>
        <w:t xml:space="preserve"> řízení na základě rozhodnutí zadavatele.</w:t>
      </w:r>
    </w:p>
    <w:p w14:paraId="6A6047C8" w14:textId="77777777" w:rsidR="008D60D5" w:rsidRPr="00D14D5A" w:rsidRDefault="008D60D5" w:rsidP="00DB2663">
      <w:pPr>
        <w:pStyle w:val="Odstavecseseznamem"/>
        <w:ind w:left="0"/>
        <w:jc w:val="both"/>
        <w:rPr>
          <w:sz w:val="24"/>
          <w:szCs w:val="24"/>
        </w:rPr>
      </w:pPr>
    </w:p>
    <w:p w14:paraId="0AAEB2B4" w14:textId="77777777" w:rsidR="00293BA7" w:rsidRPr="00D14D5A" w:rsidRDefault="009F75D9" w:rsidP="002C05DD">
      <w:pPr>
        <w:pStyle w:val="Odstavecseseznamem"/>
        <w:numPr>
          <w:ilvl w:val="0"/>
          <w:numId w:val="28"/>
        </w:numPr>
        <w:jc w:val="both"/>
        <w:rPr>
          <w:sz w:val="24"/>
          <w:szCs w:val="24"/>
        </w:rPr>
      </w:pPr>
      <w:r w:rsidRPr="00D14D5A">
        <w:rPr>
          <w:sz w:val="24"/>
          <w:szCs w:val="24"/>
        </w:rPr>
        <w:t xml:space="preserve">Doba poskytnutá případným dodavatelům pro podání nabídek </w:t>
      </w:r>
      <w:r w:rsidRPr="00D14D5A">
        <w:rPr>
          <w:b/>
          <w:sz w:val="24"/>
          <w:szCs w:val="24"/>
        </w:rPr>
        <w:t>nesmí být kratší než 10 dní</w:t>
      </w:r>
      <w:r w:rsidRPr="00D14D5A">
        <w:rPr>
          <w:sz w:val="24"/>
          <w:szCs w:val="24"/>
        </w:rPr>
        <w:t xml:space="preserve"> ode dne odeslání výzvy nebo jejího uveřejnění.</w:t>
      </w:r>
    </w:p>
    <w:p w14:paraId="6B0A5E35" w14:textId="77777777" w:rsidR="00293BA7" w:rsidRPr="00D14D5A" w:rsidRDefault="00293BA7" w:rsidP="00DB2663">
      <w:pPr>
        <w:pStyle w:val="Odstavecseseznamem"/>
        <w:ind w:left="0"/>
        <w:jc w:val="both"/>
        <w:rPr>
          <w:sz w:val="24"/>
          <w:szCs w:val="24"/>
        </w:rPr>
      </w:pPr>
    </w:p>
    <w:p w14:paraId="07CD07A6" w14:textId="77777777" w:rsidR="00293BA7" w:rsidRPr="00D14D5A" w:rsidRDefault="00293BA7" w:rsidP="002C05DD">
      <w:pPr>
        <w:pStyle w:val="Odstavecseseznamem"/>
        <w:numPr>
          <w:ilvl w:val="0"/>
          <w:numId w:val="28"/>
        </w:numPr>
        <w:jc w:val="both"/>
        <w:rPr>
          <w:sz w:val="24"/>
          <w:szCs w:val="24"/>
        </w:rPr>
      </w:pPr>
      <w:r w:rsidRPr="00D14D5A">
        <w:rPr>
          <w:sz w:val="24"/>
          <w:szCs w:val="24"/>
        </w:rPr>
        <w:t>Věcně příslušný odbor předkládá k rozhodnutí podklady týkající se zakázky příslušným orgánům kraje.</w:t>
      </w:r>
    </w:p>
    <w:p w14:paraId="5FAB3076" w14:textId="77777777" w:rsidR="00293BA7" w:rsidRPr="00D14D5A" w:rsidRDefault="00293BA7" w:rsidP="00DB2663">
      <w:pPr>
        <w:pStyle w:val="Odstavecseseznamem"/>
        <w:ind w:left="0"/>
        <w:jc w:val="both"/>
        <w:rPr>
          <w:sz w:val="24"/>
          <w:szCs w:val="24"/>
        </w:rPr>
      </w:pPr>
    </w:p>
    <w:p w14:paraId="456F11CF" w14:textId="77777777" w:rsidR="00293BA7" w:rsidRPr="00D14D5A" w:rsidRDefault="006C786E" w:rsidP="002C05DD">
      <w:pPr>
        <w:pStyle w:val="Odstavecseseznamem"/>
        <w:numPr>
          <w:ilvl w:val="0"/>
          <w:numId w:val="28"/>
        </w:numPr>
        <w:jc w:val="both"/>
        <w:rPr>
          <w:sz w:val="24"/>
          <w:szCs w:val="24"/>
        </w:rPr>
      </w:pPr>
      <w:r w:rsidRPr="00D14D5A">
        <w:rPr>
          <w:sz w:val="24"/>
          <w:szCs w:val="24"/>
        </w:rPr>
        <w:t xml:space="preserve"> </w:t>
      </w:r>
      <w:r w:rsidR="007A5710" w:rsidRPr="00D14D5A">
        <w:rPr>
          <w:sz w:val="24"/>
          <w:szCs w:val="24"/>
        </w:rPr>
        <w:t xml:space="preserve">  </w:t>
      </w:r>
      <w:r w:rsidR="00293BA7" w:rsidRPr="005018E5">
        <w:rPr>
          <w:b/>
          <w:sz w:val="24"/>
          <w:szCs w:val="24"/>
        </w:rPr>
        <w:t>Hejtman</w:t>
      </w:r>
      <w:r w:rsidR="003E46D0">
        <w:rPr>
          <w:sz w:val="24"/>
          <w:szCs w:val="24"/>
        </w:rPr>
        <w:t xml:space="preserve"> </w:t>
      </w:r>
      <w:r w:rsidR="00BE59BF" w:rsidRPr="00D14D5A">
        <w:rPr>
          <w:sz w:val="24"/>
          <w:szCs w:val="24"/>
        </w:rPr>
        <w:t>Královéhradeckého kraje</w:t>
      </w:r>
      <w:r w:rsidR="00293BA7" w:rsidRPr="00D14D5A">
        <w:rPr>
          <w:sz w:val="24"/>
          <w:szCs w:val="24"/>
        </w:rPr>
        <w:t>:</w:t>
      </w:r>
    </w:p>
    <w:p w14:paraId="510AFE1A" w14:textId="77777777" w:rsidR="00293BA7" w:rsidRPr="00D14D5A" w:rsidRDefault="00293BA7" w:rsidP="00DB2663">
      <w:pPr>
        <w:pStyle w:val="Odstavecseseznamem"/>
        <w:overflowPunct/>
        <w:autoSpaceDE/>
        <w:autoSpaceDN/>
        <w:adjustRightInd/>
        <w:spacing w:line="120" w:lineRule="auto"/>
        <w:ind w:left="896"/>
        <w:jc w:val="both"/>
        <w:textAlignment w:val="auto"/>
        <w:rPr>
          <w:sz w:val="24"/>
          <w:szCs w:val="24"/>
        </w:rPr>
      </w:pPr>
    </w:p>
    <w:p w14:paraId="2DC3055C" w14:textId="77777777" w:rsidR="008E07A7" w:rsidRDefault="00293BA7" w:rsidP="002C05DD">
      <w:pPr>
        <w:numPr>
          <w:ilvl w:val="0"/>
          <w:numId w:val="14"/>
        </w:numPr>
        <w:tabs>
          <w:tab w:val="clear" w:pos="2160"/>
        </w:tabs>
        <w:overflowPunct/>
        <w:autoSpaceDE/>
        <w:autoSpaceDN/>
        <w:adjustRightInd/>
        <w:ind w:left="1701" w:hanging="141"/>
        <w:jc w:val="both"/>
        <w:textAlignment w:val="auto"/>
        <w:rPr>
          <w:sz w:val="24"/>
          <w:szCs w:val="24"/>
        </w:rPr>
      </w:pPr>
      <w:r w:rsidRPr="00D14D5A">
        <w:rPr>
          <w:sz w:val="24"/>
          <w:szCs w:val="24"/>
        </w:rPr>
        <w:t>rozhoduje o vypsání zakázky</w:t>
      </w:r>
      <w:r w:rsidR="00C97970" w:rsidRPr="00D14D5A">
        <w:rPr>
          <w:sz w:val="24"/>
          <w:szCs w:val="24"/>
        </w:rPr>
        <w:t>,</w:t>
      </w:r>
    </w:p>
    <w:p w14:paraId="2DB17310" w14:textId="77777777" w:rsidR="008E07A7" w:rsidRDefault="00293BA7" w:rsidP="002C05DD">
      <w:pPr>
        <w:numPr>
          <w:ilvl w:val="0"/>
          <w:numId w:val="14"/>
        </w:numPr>
        <w:tabs>
          <w:tab w:val="clear" w:pos="2160"/>
        </w:tabs>
        <w:overflowPunct/>
        <w:autoSpaceDE/>
        <w:autoSpaceDN/>
        <w:adjustRightInd/>
        <w:ind w:left="1701" w:hanging="141"/>
        <w:jc w:val="both"/>
        <w:textAlignment w:val="auto"/>
        <w:rPr>
          <w:sz w:val="24"/>
          <w:szCs w:val="24"/>
        </w:rPr>
      </w:pPr>
      <w:r w:rsidRPr="008E07A7">
        <w:rPr>
          <w:sz w:val="24"/>
          <w:szCs w:val="24"/>
        </w:rPr>
        <w:t>schvaluje</w:t>
      </w:r>
      <w:r w:rsidR="0090279D" w:rsidRPr="008E07A7">
        <w:rPr>
          <w:sz w:val="24"/>
          <w:szCs w:val="24"/>
        </w:rPr>
        <w:t xml:space="preserve"> </w:t>
      </w:r>
      <w:r w:rsidR="005018E5" w:rsidRPr="008E07A7">
        <w:rPr>
          <w:sz w:val="24"/>
          <w:szCs w:val="24"/>
        </w:rPr>
        <w:t>zadávací dokumentaci</w:t>
      </w:r>
      <w:r w:rsidR="00E930B0" w:rsidRPr="008E07A7">
        <w:rPr>
          <w:sz w:val="24"/>
          <w:szCs w:val="24"/>
        </w:rPr>
        <w:t>,</w:t>
      </w:r>
    </w:p>
    <w:p w14:paraId="0B980216" w14:textId="77777777" w:rsidR="008E07A7" w:rsidRDefault="00293BA7" w:rsidP="002C05DD">
      <w:pPr>
        <w:numPr>
          <w:ilvl w:val="0"/>
          <w:numId w:val="14"/>
        </w:numPr>
        <w:tabs>
          <w:tab w:val="clear" w:pos="2160"/>
        </w:tabs>
        <w:overflowPunct/>
        <w:autoSpaceDE/>
        <w:autoSpaceDN/>
        <w:adjustRightInd/>
        <w:ind w:left="1701" w:hanging="141"/>
        <w:jc w:val="both"/>
        <w:textAlignment w:val="auto"/>
        <w:rPr>
          <w:sz w:val="24"/>
          <w:szCs w:val="24"/>
        </w:rPr>
      </w:pPr>
      <w:r w:rsidRPr="008E07A7">
        <w:rPr>
          <w:sz w:val="24"/>
          <w:szCs w:val="24"/>
        </w:rPr>
        <w:t xml:space="preserve">schvaluje seznam oslovených </w:t>
      </w:r>
      <w:r w:rsidR="005018E5" w:rsidRPr="008E07A7">
        <w:rPr>
          <w:sz w:val="24"/>
          <w:szCs w:val="24"/>
        </w:rPr>
        <w:t>dodavatelů</w:t>
      </w:r>
      <w:r w:rsidR="00C97970" w:rsidRPr="008E07A7">
        <w:rPr>
          <w:sz w:val="24"/>
          <w:szCs w:val="24"/>
        </w:rPr>
        <w:t>,</w:t>
      </w:r>
    </w:p>
    <w:p w14:paraId="6194AE3A" w14:textId="77777777" w:rsidR="008E07A7" w:rsidRDefault="00293BA7" w:rsidP="002C05DD">
      <w:pPr>
        <w:numPr>
          <w:ilvl w:val="0"/>
          <w:numId w:val="14"/>
        </w:numPr>
        <w:tabs>
          <w:tab w:val="clear" w:pos="2160"/>
        </w:tabs>
        <w:overflowPunct/>
        <w:autoSpaceDE/>
        <w:autoSpaceDN/>
        <w:adjustRightInd/>
        <w:ind w:left="1701" w:hanging="141"/>
        <w:jc w:val="both"/>
        <w:textAlignment w:val="auto"/>
        <w:rPr>
          <w:sz w:val="24"/>
          <w:szCs w:val="24"/>
        </w:rPr>
      </w:pPr>
      <w:r w:rsidRPr="008E07A7">
        <w:rPr>
          <w:sz w:val="24"/>
          <w:szCs w:val="24"/>
        </w:rPr>
        <w:t>jmenuje členy hodnotící komise</w:t>
      </w:r>
      <w:r w:rsidR="00FC09C9" w:rsidRPr="008E07A7">
        <w:rPr>
          <w:sz w:val="24"/>
          <w:szCs w:val="24"/>
        </w:rPr>
        <w:t xml:space="preserve"> a náhradníky této komise</w:t>
      </w:r>
      <w:r w:rsidR="00E1192A" w:rsidRPr="008E07A7">
        <w:rPr>
          <w:sz w:val="24"/>
          <w:szCs w:val="24"/>
        </w:rPr>
        <w:t>,</w:t>
      </w:r>
    </w:p>
    <w:p w14:paraId="1FECD5AB" w14:textId="77777777" w:rsidR="00293BA7" w:rsidRPr="008E07A7" w:rsidRDefault="002C7200" w:rsidP="002C05DD">
      <w:pPr>
        <w:numPr>
          <w:ilvl w:val="0"/>
          <w:numId w:val="14"/>
        </w:numPr>
        <w:tabs>
          <w:tab w:val="clear" w:pos="2160"/>
        </w:tabs>
        <w:overflowPunct/>
        <w:autoSpaceDE/>
        <w:autoSpaceDN/>
        <w:adjustRightInd/>
        <w:ind w:left="1701" w:hanging="141"/>
        <w:jc w:val="both"/>
        <w:textAlignment w:val="auto"/>
        <w:rPr>
          <w:sz w:val="24"/>
          <w:szCs w:val="24"/>
        </w:rPr>
      </w:pPr>
      <w:r w:rsidRPr="008E07A7">
        <w:rPr>
          <w:sz w:val="24"/>
          <w:szCs w:val="24"/>
        </w:rPr>
        <w:t>rozhoduje o zrušení výběrového řízení</w:t>
      </w:r>
      <w:r w:rsidR="00FE25F0" w:rsidRPr="008E07A7">
        <w:rPr>
          <w:sz w:val="24"/>
          <w:szCs w:val="24"/>
        </w:rPr>
        <w:t>, a to až do okamžiku rozhodnutí o výběru nejvhodnější nabídky</w:t>
      </w:r>
      <w:r w:rsidR="00293BA7" w:rsidRPr="008E07A7">
        <w:rPr>
          <w:sz w:val="24"/>
          <w:szCs w:val="24"/>
        </w:rPr>
        <w:t>.</w:t>
      </w:r>
    </w:p>
    <w:p w14:paraId="5BCDB87E" w14:textId="77777777" w:rsidR="00293BA7" w:rsidRPr="00D14D5A" w:rsidRDefault="00293BA7" w:rsidP="00DB2663">
      <w:pPr>
        <w:pStyle w:val="NormlnIMP"/>
        <w:spacing w:line="240" w:lineRule="auto"/>
        <w:jc w:val="both"/>
      </w:pPr>
    </w:p>
    <w:p w14:paraId="7E2B9C87" w14:textId="77777777" w:rsidR="00293BA7" w:rsidRPr="00D14D5A" w:rsidRDefault="00293BA7" w:rsidP="002C05DD">
      <w:pPr>
        <w:pStyle w:val="Odstavecseseznamem"/>
        <w:numPr>
          <w:ilvl w:val="0"/>
          <w:numId w:val="28"/>
        </w:numPr>
        <w:jc w:val="both"/>
        <w:rPr>
          <w:sz w:val="24"/>
          <w:szCs w:val="24"/>
        </w:rPr>
      </w:pPr>
      <w:r w:rsidRPr="001F2CA1">
        <w:rPr>
          <w:b/>
          <w:sz w:val="24"/>
          <w:szCs w:val="24"/>
        </w:rPr>
        <w:t>Hodnotící komise</w:t>
      </w:r>
      <w:r w:rsidRPr="00D14D5A">
        <w:rPr>
          <w:sz w:val="24"/>
          <w:szCs w:val="24"/>
        </w:rPr>
        <w:t xml:space="preserve"> </w:t>
      </w:r>
      <w:r w:rsidR="005B1422">
        <w:rPr>
          <w:sz w:val="24"/>
          <w:szCs w:val="24"/>
        </w:rPr>
        <w:t xml:space="preserve">je </w:t>
      </w:r>
      <w:r w:rsidRPr="00D14D5A">
        <w:rPr>
          <w:sz w:val="24"/>
          <w:szCs w:val="24"/>
        </w:rPr>
        <w:t xml:space="preserve">jmenovaná hejtmanem </w:t>
      </w:r>
      <w:r w:rsidR="005B1422">
        <w:rPr>
          <w:sz w:val="24"/>
          <w:szCs w:val="24"/>
        </w:rPr>
        <w:t>v souladu s čl. 7 této Směrnice</w:t>
      </w:r>
      <w:r w:rsidR="002C29F4" w:rsidRPr="00694931">
        <w:rPr>
          <w:sz w:val="24"/>
          <w:szCs w:val="24"/>
        </w:rPr>
        <w:t>.</w:t>
      </w:r>
    </w:p>
    <w:p w14:paraId="6A20D051" w14:textId="77777777" w:rsidR="00293BA7" w:rsidRPr="00D14D5A" w:rsidRDefault="00293BA7" w:rsidP="00DB2663">
      <w:pPr>
        <w:pStyle w:val="NormlnIMP"/>
        <w:spacing w:line="240" w:lineRule="auto"/>
        <w:ind w:left="709"/>
        <w:jc w:val="both"/>
      </w:pPr>
    </w:p>
    <w:p w14:paraId="07E49536" w14:textId="77777777" w:rsidR="00293BA7" w:rsidRPr="00A96DBB" w:rsidRDefault="00293BA7" w:rsidP="002C05DD">
      <w:pPr>
        <w:pStyle w:val="Odstavecseseznamem"/>
        <w:numPr>
          <w:ilvl w:val="0"/>
          <w:numId w:val="28"/>
        </w:numPr>
        <w:jc w:val="both"/>
        <w:rPr>
          <w:sz w:val="24"/>
          <w:szCs w:val="24"/>
        </w:rPr>
      </w:pPr>
      <w:r w:rsidRPr="00A96DBB">
        <w:rPr>
          <w:sz w:val="24"/>
          <w:szCs w:val="24"/>
        </w:rPr>
        <w:t xml:space="preserve">Výsledkem činnosti hodnotící komise je </w:t>
      </w:r>
      <w:r w:rsidR="005B1422">
        <w:rPr>
          <w:b/>
          <w:sz w:val="24"/>
          <w:szCs w:val="24"/>
        </w:rPr>
        <w:t>Z</w:t>
      </w:r>
      <w:r w:rsidR="00695FB1" w:rsidRPr="00A96DBB">
        <w:rPr>
          <w:b/>
          <w:sz w:val="24"/>
          <w:szCs w:val="24"/>
        </w:rPr>
        <w:t>práva</w:t>
      </w:r>
      <w:r w:rsidR="00F442D5" w:rsidRPr="00A96DBB">
        <w:rPr>
          <w:b/>
          <w:sz w:val="24"/>
          <w:szCs w:val="24"/>
        </w:rPr>
        <w:t xml:space="preserve"> o hodnocení a posouzení</w:t>
      </w:r>
      <w:r w:rsidRPr="00A96DBB">
        <w:rPr>
          <w:sz w:val="24"/>
          <w:szCs w:val="24"/>
        </w:rPr>
        <w:t>, je</w:t>
      </w:r>
      <w:r w:rsidR="00B52830" w:rsidRPr="00A96DBB">
        <w:rPr>
          <w:sz w:val="24"/>
          <w:szCs w:val="24"/>
        </w:rPr>
        <w:t>jíž</w:t>
      </w:r>
      <w:r w:rsidRPr="00A96DBB">
        <w:rPr>
          <w:sz w:val="24"/>
          <w:szCs w:val="24"/>
        </w:rPr>
        <w:t xml:space="preserve"> nutnou součástí je </w:t>
      </w:r>
      <w:r w:rsidR="00695FB1" w:rsidRPr="00A96DBB">
        <w:rPr>
          <w:sz w:val="24"/>
          <w:szCs w:val="24"/>
        </w:rPr>
        <w:t xml:space="preserve">zdůvodněné </w:t>
      </w:r>
      <w:r w:rsidRPr="00A96DBB">
        <w:rPr>
          <w:sz w:val="24"/>
          <w:szCs w:val="24"/>
        </w:rPr>
        <w:t xml:space="preserve">doporučení </w:t>
      </w:r>
      <w:r w:rsidR="00925997" w:rsidRPr="00A96DBB">
        <w:rPr>
          <w:sz w:val="24"/>
          <w:szCs w:val="24"/>
        </w:rPr>
        <w:t>výběru dodavatele</w:t>
      </w:r>
      <w:r w:rsidR="002B1472" w:rsidRPr="00A96DBB">
        <w:rPr>
          <w:sz w:val="24"/>
          <w:szCs w:val="24"/>
        </w:rPr>
        <w:t xml:space="preserve">, </w:t>
      </w:r>
      <w:r w:rsidR="002B1472" w:rsidRPr="00D90B54">
        <w:rPr>
          <w:sz w:val="24"/>
          <w:szCs w:val="24"/>
        </w:rPr>
        <w:t>dle pravidel pro hodnocení nabídek uvedených v zadávací dokumentaci</w:t>
      </w:r>
      <w:r w:rsidR="005C0760" w:rsidRPr="00A96DBB">
        <w:rPr>
          <w:b/>
          <w:sz w:val="24"/>
          <w:szCs w:val="24"/>
        </w:rPr>
        <w:t xml:space="preserve"> </w:t>
      </w:r>
      <w:r w:rsidR="005C0760" w:rsidRPr="00A96DBB">
        <w:rPr>
          <w:sz w:val="24"/>
          <w:szCs w:val="24"/>
        </w:rPr>
        <w:t>a pravidel pro posouzení splnění podmínek účasti</w:t>
      </w:r>
      <w:r w:rsidRPr="00A96DBB">
        <w:rPr>
          <w:sz w:val="24"/>
          <w:szCs w:val="24"/>
        </w:rPr>
        <w:t xml:space="preserve">, nebo návrh na zrušení </w:t>
      </w:r>
      <w:r w:rsidR="005B1422">
        <w:rPr>
          <w:sz w:val="24"/>
          <w:szCs w:val="24"/>
        </w:rPr>
        <w:t>zakázky</w:t>
      </w:r>
      <w:r w:rsidRPr="00A96DBB">
        <w:rPr>
          <w:sz w:val="24"/>
          <w:szCs w:val="24"/>
        </w:rPr>
        <w:t>.</w:t>
      </w:r>
    </w:p>
    <w:p w14:paraId="673CEDAA" w14:textId="77777777" w:rsidR="00293BA7" w:rsidRPr="00A26740" w:rsidRDefault="00293BA7" w:rsidP="00DB2663">
      <w:pPr>
        <w:pStyle w:val="Odstavecseseznamem"/>
        <w:ind w:left="0"/>
        <w:jc w:val="both"/>
        <w:rPr>
          <w:strike/>
          <w:sz w:val="24"/>
          <w:szCs w:val="24"/>
        </w:rPr>
      </w:pPr>
    </w:p>
    <w:p w14:paraId="277683AD" w14:textId="77777777" w:rsidR="00293BA7" w:rsidRPr="00523815" w:rsidRDefault="000D61C1" w:rsidP="00523815">
      <w:pPr>
        <w:pStyle w:val="Odstavecseseznamem"/>
        <w:ind w:left="1418" w:hanging="709"/>
        <w:jc w:val="both"/>
        <w:rPr>
          <w:b/>
          <w:sz w:val="24"/>
          <w:szCs w:val="24"/>
        </w:rPr>
      </w:pPr>
      <w:r>
        <w:rPr>
          <w:sz w:val="24"/>
          <w:szCs w:val="24"/>
        </w:rPr>
        <w:t xml:space="preserve">      </w:t>
      </w:r>
      <w:r w:rsidR="005E3F9D">
        <w:rPr>
          <w:sz w:val="24"/>
          <w:szCs w:val="24"/>
        </w:rPr>
        <w:t>c</w:t>
      </w:r>
      <w:r>
        <w:rPr>
          <w:sz w:val="24"/>
          <w:szCs w:val="24"/>
        </w:rPr>
        <w:t>h</w:t>
      </w:r>
      <w:r w:rsidR="005E3F9D">
        <w:rPr>
          <w:sz w:val="24"/>
          <w:szCs w:val="24"/>
        </w:rPr>
        <w:t xml:space="preserve">) </w:t>
      </w:r>
      <w:r w:rsidR="005B1422">
        <w:rPr>
          <w:sz w:val="24"/>
          <w:szCs w:val="24"/>
        </w:rPr>
        <w:t>Z</w:t>
      </w:r>
      <w:r w:rsidR="00A26740">
        <w:rPr>
          <w:sz w:val="24"/>
          <w:szCs w:val="24"/>
        </w:rPr>
        <w:t>práva</w:t>
      </w:r>
      <w:r w:rsidR="004B1BF4">
        <w:rPr>
          <w:b/>
          <w:sz w:val="24"/>
          <w:szCs w:val="24"/>
        </w:rPr>
        <w:t xml:space="preserve"> </w:t>
      </w:r>
      <w:r w:rsidR="005E3F9D" w:rsidRPr="00523815">
        <w:rPr>
          <w:sz w:val="22"/>
          <w:szCs w:val="22"/>
        </w:rPr>
        <w:t>o hodnocení a posouzení</w:t>
      </w:r>
      <w:r w:rsidR="005E3F9D" w:rsidRPr="00D14D5A">
        <w:rPr>
          <w:b/>
          <w:sz w:val="24"/>
          <w:szCs w:val="24"/>
        </w:rPr>
        <w:t xml:space="preserve"> </w:t>
      </w:r>
      <w:r w:rsidR="00293BA7" w:rsidRPr="00D14D5A">
        <w:rPr>
          <w:b/>
          <w:sz w:val="24"/>
          <w:szCs w:val="24"/>
        </w:rPr>
        <w:t>je</w:t>
      </w:r>
      <w:r w:rsidR="00523815">
        <w:rPr>
          <w:b/>
          <w:sz w:val="24"/>
          <w:szCs w:val="24"/>
        </w:rPr>
        <w:t xml:space="preserve"> </w:t>
      </w:r>
      <w:r w:rsidR="00293BA7" w:rsidRPr="00D14D5A">
        <w:rPr>
          <w:b/>
          <w:sz w:val="24"/>
          <w:szCs w:val="24"/>
        </w:rPr>
        <w:t>předkládán</w:t>
      </w:r>
      <w:r w:rsidR="00D46E6A">
        <w:rPr>
          <w:b/>
          <w:sz w:val="24"/>
          <w:szCs w:val="24"/>
        </w:rPr>
        <w:t>a</w:t>
      </w:r>
      <w:r w:rsidR="00293BA7" w:rsidRPr="00D14D5A">
        <w:rPr>
          <w:b/>
          <w:sz w:val="24"/>
          <w:szCs w:val="24"/>
        </w:rPr>
        <w:t xml:space="preserve"> Radě </w:t>
      </w:r>
      <w:r w:rsidR="00C97970" w:rsidRPr="00D14D5A">
        <w:rPr>
          <w:b/>
          <w:sz w:val="24"/>
          <w:szCs w:val="24"/>
        </w:rPr>
        <w:t>Královéhradeckého kraje</w:t>
      </w:r>
      <w:r w:rsidR="00293BA7" w:rsidRPr="00D14D5A">
        <w:rPr>
          <w:sz w:val="24"/>
          <w:szCs w:val="24"/>
        </w:rPr>
        <w:t xml:space="preserve">, která rozhodne o výběru </w:t>
      </w:r>
      <w:r w:rsidR="000D363D">
        <w:rPr>
          <w:sz w:val="24"/>
          <w:szCs w:val="24"/>
        </w:rPr>
        <w:t>dodavatele</w:t>
      </w:r>
      <w:r w:rsidR="00293BA7" w:rsidRPr="00D14D5A">
        <w:rPr>
          <w:sz w:val="24"/>
          <w:szCs w:val="24"/>
        </w:rPr>
        <w:t xml:space="preserve"> a uzavření smlouvy</w:t>
      </w:r>
      <w:r w:rsidR="00A3688F" w:rsidRPr="00D14D5A">
        <w:rPr>
          <w:sz w:val="24"/>
          <w:szCs w:val="24"/>
        </w:rPr>
        <w:t xml:space="preserve"> nebo</w:t>
      </w:r>
      <w:r w:rsidR="00293BA7" w:rsidRPr="00D14D5A">
        <w:rPr>
          <w:sz w:val="24"/>
          <w:szCs w:val="24"/>
        </w:rPr>
        <w:t xml:space="preserve"> </w:t>
      </w:r>
      <w:r w:rsidR="00BE59BF" w:rsidRPr="00D14D5A">
        <w:rPr>
          <w:sz w:val="24"/>
          <w:szCs w:val="24"/>
        </w:rPr>
        <w:t>o nepřidělení veřejné zakázky</w:t>
      </w:r>
      <w:r w:rsidR="00293BA7" w:rsidRPr="00D14D5A">
        <w:rPr>
          <w:sz w:val="24"/>
          <w:szCs w:val="24"/>
        </w:rPr>
        <w:t>.</w:t>
      </w:r>
    </w:p>
    <w:p w14:paraId="08A6536D" w14:textId="77777777" w:rsidR="00293BA7" w:rsidRPr="00D14D5A" w:rsidRDefault="00293BA7" w:rsidP="00DB2663">
      <w:pPr>
        <w:pStyle w:val="Odstavecseseznamem"/>
        <w:ind w:left="0"/>
        <w:jc w:val="both"/>
        <w:rPr>
          <w:sz w:val="24"/>
          <w:szCs w:val="24"/>
        </w:rPr>
      </w:pPr>
    </w:p>
    <w:p w14:paraId="6FDB2C53" w14:textId="77777777" w:rsidR="00C54722" w:rsidRPr="00D14D5A" w:rsidRDefault="00BE59BF" w:rsidP="002C05DD">
      <w:pPr>
        <w:pStyle w:val="Odstavecseseznamem"/>
        <w:numPr>
          <w:ilvl w:val="0"/>
          <w:numId w:val="28"/>
        </w:numPr>
        <w:ind w:left="1418" w:hanging="284"/>
        <w:jc w:val="both"/>
        <w:rPr>
          <w:sz w:val="24"/>
          <w:szCs w:val="24"/>
        </w:rPr>
      </w:pPr>
      <w:r w:rsidRPr="00D14D5A">
        <w:rPr>
          <w:sz w:val="24"/>
          <w:szCs w:val="24"/>
        </w:rPr>
        <w:t>Věcně příslušný odbor</w:t>
      </w:r>
      <w:r w:rsidR="00F31461" w:rsidRPr="00D14D5A">
        <w:rPr>
          <w:sz w:val="24"/>
          <w:szCs w:val="24"/>
        </w:rPr>
        <w:t xml:space="preserve"> je povinen</w:t>
      </w:r>
      <w:r w:rsidR="00C54722" w:rsidRPr="00D14D5A">
        <w:rPr>
          <w:sz w:val="24"/>
          <w:szCs w:val="24"/>
        </w:rPr>
        <w:t xml:space="preserve"> sdělit rozhodnutí </w:t>
      </w:r>
      <w:r w:rsidRPr="00D14D5A">
        <w:rPr>
          <w:sz w:val="24"/>
          <w:szCs w:val="24"/>
        </w:rPr>
        <w:t>Rady Královéhradeckého kraje</w:t>
      </w:r>
      <w:r w:rsidR="007561F8">
        <w:rPr>
          <w:sz w:val="24"/>
          <w:szCs w:val="24"/>
        </w:rPr>
        <w:t xml:space="preserve"> </w:t>
      </w:r>
      <w:r w:rsidR="00C54722" w:rsidRPr="00D14D5A">
        <w:rPr>
          <w:sz w:val="24"/>
          <w:szCs w:val="24"/>
        </w:rPr>
        <w:t>všem</w:t>
      </w:r>
      <w:r w:rsidR="00AD5C9A">
        <w:rPr>
          <w:sz w:val="24"/>
          <w:szCs w:val="24"/>
        </w:rPr>
        <w:t xml:space="preserve"> </w:t>
      </w:r>
      <w:r w:rsidR="0015241C">
        <w:rPr>
          <w:sz w:val="24"/>
          <w:szCs w:val="24"/>
        </w:rPr>
        <w:t>účastníkům</w:t>
      </w:r>
      <w:r w:rsidR="00AD5C9A">
        <w:rPr>
          <w:sz w:val="24"/>
          <w:szCs w:val="24"/>
        </w:rPr>
        <w:t>.</w:t>
      </w:r>
    </w:p>
    <w:p w14:paraId="4640610A" w14:textId="77777777" w:rsidR="00C54722" w:rsidRPr="00D14D5A" w:rsidRDefault="00C54722" w:rsidP="00DB2663">
      <w:pPr>
        <w:pStyle w:val="Odstavecseseznamem"/>
        <w:ind w:left="896"/>
        <w:jc w:val="both"/>
        <w:rPr>
          <w:sz w:val="24"/>
          <w:szCs w:val="24"/>
        </w:rPr>
      </w:pPr>
    </w:p>
    <w:p w14:paraId="2ED7A443" w14:textId="77777777" w:rsidR="00293BA7" w:rsidRDefault="00C97970" w:rsidP="002C05DD">
      <w:pPr>
        <w:pStyle w:val="Odstavecseseznamem"/>
        <w:numPr>
          <w:ilvl w:val="0"/>
          <w:numId w:val="28"/>
        </w:numPr>
        <w:jc w:val="both"/>
        <w:rPr>
          <w:sz w:val="24"/>
          <w:szCs w:val="24"/>
        </w:rPr>
      </w:pPr>
      <w:r w:rsidRPr="00D14D5A">
        <w:rPr>
          <w:sz w:val="24"/>
          <w:szCs w:val="24"/>
        </w:rPr>
        <w:t xml:space="preserve">Bylo-li Radou Královéhradeckého kraje </w:t>
      </w:r>
      <w:r w:rsidR="00293BA7" w:rsidRPr="00D14D5A">
        <w:rPr>
          <w:sz w:val="24"/>
          <w:szCs w:val="24"/>
        </w:rPr>
        <w:t xml:space="preserve">rozhodnuto o výběru </w:t>
      </w:r>
      <w:r w:rsidR="0015241C">
        <w:rPr>
          <w:sz w:val="24"/>
          <w:szCs w:val="24"/>
        </w:rPr>
        <w:t>dodavatele</w:t>
      </w:r>
      <w:r w:rsidR="001E7BC3">
        <w:rPr>
          <w:sz w:val="24"/>
          <w:szCs w:val="24"/>
        </w:rPr>
        <w:t xml:space="preserve"> </w:t>
      </w:r>
      <w:r w:rsidR="00293BA7" w:rsidRPr="00D14D5A">
        <w:rPr>
          <w:sz w:val="24"/>
          <w:szCs w:val="24"/>
        </w:rPr>
        <w:t>a uzavření smlouvy, zajistí věcně příslušný odbor uzavření smlouvy s vybraným dodavatelem</w:t>
      </w:r>
      <w:r w:rsidR="00BE59BF" w:rsidRPr="00D14D5A">
        <w:rPr>
          <w:sz w:val="24"/>
          <w:szCs w:val="24"/>
        </w:rPr>
        <w:t>.</w:t>
      </w:r>
    </w:p>
    <w:p w14:paraId="21C559D6" w14:textId="77777777" w:rsidR="00230033" w:rsidRDefault="00230033" w:rsidP="00AF59A3">
      <w:pPr>
        <w:pStyle w:val="Odstavecseseznamem"/>
        <w:ind w:left="0"/>
        <w:jc w:val="both"/>
        <w:rPr>
          <w:sz w:val="24"/>
          <w:szCs w:val="24"/>
        </w:rPr>
      </w:pPr>
    </w:p>
    <w:p w14:paraId="2B1422C3" w14:textId="77777777" w:rsidR="00361FB2" w:rsidRDefault="00141CC3" w:rsidP="002C05DD">
      <w:pPr>
        <w:pStyle w:val="Odstavecseseznamem"/>
        <w:numPr>
          <w:ilvl w:val="0"/>
          <w:numId w:val="5"/>
        </w:numPr>
        <w:jc w:val="both"/>
        <w:rPr>
          <w:b/>
          <w:sz w:val="24"/>
          <w:szCs w:val="24"/>
        </w:rPr>
      </w:pPr>
      <w:r w:rsidRPr="00141CC3">
        <w:rPr>
          <w:b/>
          <w:sz w:val="24"/>
          <w:szCs w:val="24"/>
        </w:rPr>
        <w:t>Zadávání veřejných zakázek malého rozsahu na proj</w:t>
      </w:r>
      <w:r w:rsidR="00EB2409">
        <w:rPr>
          <w:b/>
          <w:sz w:val="24"/>
          <w:szCs w:val="24"/>
        </w:rPr>
        <w:t>ektové dokumentace, technický dozor</w:t>
      </w:r>
      <w:r w:rsidR="0060750E">
        <w:rPr>
          <w:b/>
          <w:sz w:val="24"/>
          <w:szCs w:val="24"/>
        </w:rPr>
        <w:t xml:space="preserve"> investora</w:t>
      </w:r>
      <w:r w:rsidR="00EB2409">
        <w:rPr>
          <w:b/>
          <w:sz w:val="24"/>
          <w:szCs w:val="24"/>
        </w:rPr>
        <w:t xml:space="preserve">, </w:t>
      </w:r>
      <w:r w:rsidR="0060750E">
        <w:rPr>
          <w:b/>
          <w:sz w:val="24"/>
          <w:szCs w:val="24"/>
        </w:rPr>
        <w:t>autorský dozor</w:t>
      </w:r>
      <w:r w:rsidR="000203A6">
        <w:rPr>
          <w:b/>
          <w:sz w:val="24"/>
          <w:szCs w:val="24"/>
        </w:rPr>
        <w:t xml:space="preserve">, </w:t>
      </w:r>
      <w:r w:rsidR="00EB2409">
        <w:rPr>
          <w:b/>
          <w:sz w:val="24"/>
          <w:szCs w:val="24"/>
        </w:rPr>
        <w:t xml:space="preserve">studie, audity, </w:t>
      </w:r>
      <w:r w:rsidR="000B5CBA">
        <w:rPr>
          <w:b/>
          <w:sz w:val="24"/>
          <w:szCs w:val="24"/>
        </w:rPr>
        <w:t>posudky</w:t>
      </w:r>
      <w:r w:rsidR="00EB2409">
        <w:rPr>
          <w:b/>
          <w:sz w:val="24"/>
          <w:szCs w:val="24"/>
        </w:rPr>
        <w:t xml:space="preserve"> a právní služby,</w:t>
      </w:r>
      <w:r w:rsidR="00D07DEB">
        <w:rPr>
          <w:b/>
          <w:sz w:val="24"/>
          <w:szCs w:val="24"/>
        </w:rPr>
        <w:t xml:space="preserve"> </w:t>
      </w:r>
      <w:r w:rsidRPr="00141CC3">
        <w:rPr>
          <w:sz w:val="24"/>
          <w:szCs w:val="24"/>
        </w:rPr>
        <w:t>jejichž hodnota</w:t>
      </w:r>
      <w:r>
        <w:rPr>
          <w:sz w:val="24"/>
          <w:szCs w:val="24"/>
        </w:rPr>
        <w:t xml:space="preserve"> </w:t>
      </w:r>
      <w:r w:rsidR="00361FB2" w:rsidRPr="00D14D5A">
        <w:rPr>
          <w:b/>
          <w:sz w:val="24"/>
          <w:szCs w:val="24"/>
        </w:rPr>
        <w:t>nepřesahuje 2</w:t>
      </w:r>
      <w:r w:rsidR="00E53222">
        <w:rPr>
          <w:b/>
          <w:sz w:val="24"/>
          <w:szCs w:val="24"/>
        </w:rPr>
        <w:t>.0</w:t>
      </w:r>
      <w:r w:rsidR="00361FB2" w:rsidRPr="00D14D5A">
        <w:rPr>
          <w:b/>
          <w:sz w:val="24"/>
          <w:szCs w:val="24"/>
        </w:rPr>
        <w:t>00.000,- Kč (bez DPH)</w:t>
      </w:r>
      <w:r w:rsidR="00361FB2" w:rsidRPr="00D14D5A">
        <w:rPr>
          <w:sz w:val="24"/>
          <w:szCs w:val="24"/>
        </w:rPr>
        <w:t xml:space="preserve">, </w:t>
      </w:r>
      <w:r w:rsidR="00E53222">
        <w:rPr>
          <w:sz w:val="24"/>
          <w:szCs w:val="24"/>
        </w:rPr>
        <w:t>je</w:t>
      </w:r>
      <w:r w:rsidR="006F2D1D">
        <w:rPr>
          <w:sz w:val="24"/>
          <w:szCs w:val="24"/>
        </w:rPr>
        <w:t xml:space="preserve"> </w:t>
      </w:r>
      <w:r w:rsidR="00361FB2" w:rsidRPr="00D14D5A">
        <w:rPr>
          <w:b/>
          <w:sz w:val="24"/>
          <w:szCs w:val="24"/>
        </w:rPr>
        <w:t>věcně příslušn</w:t>
      </w:r>
      <w:r w:rsidR="00E53222">
        <w:rPr>
          <w:b/>
          <w:sz w:val="24"/>
          <w:szCs w:val="24"/>
        </w:rPr>
        <w:t>ý</w:t>
      </w:r>
      <w:r w:rsidR="00361FB2" w:rsidRPr="00D14D5A">
        <w:rPr>
          <w:b/>
          <w:sz w:val="24"/>
          <w:szCs w:val="24"/>
        </w:rPr>
        <w:t xml:space="preserve"> odbor </w:t>
      </w:r>
      <w:r w:rsidR="00361FB2" w:rsidRPr="00D14D5A">
        <w:rPr>
          <w:sz w:val="24"/>
          <w:szCs w:val="24"/>
        </w:rPr>
        <w:t xml:space="preserve">povinen zajistit, aby byly dodrženy zásady </w:t>
      </w:r>
      <w:r w:rsidR="00361FB2" w:rsidRPr="00025E57">
        <w:rPr>
          <w:sz w:val="24"/>
          <w:szCs w:val="24"/>
        </w:rPr>
        <w:t xml:space="preserve">uvedené </w:t>
      </w:r>
      <w:r w:rsidR="00361FB2" w:rsidRPr="00D14D5A">
        <w:rPr>
          <w:sz w:val="24"/>
          <w:szCs w:val="24"/>
        </w:rPr>
        <w:t xml:space="preserve">v § 6 </w:t>
      </w:r>
      <w:r w:rsidR="00ED3FAC">
        <w:rPr>
          <w:sz w:val="24"/>
          <w:szCs w:val="24"/>
        </w:rPr>
        <w:t>Z</w:t>
      </w:r>
      <w:r w:rsidR="00361FB2" w:rsidRPr="00D14D5A">
        <w:rPr>
          <w:sz w:val="24"/>
          <w:szCs w:val="24"/>
        </w:rPr>
        <w:t xml:space="preserve">ákona. </w:t>
      </w:r>
      <w:r w:rsidR="00E53222" w:rsidRPr="00E53222">
        <w:rPr>
          <w:sz w:val="24"/>
          <w:szCs w:val="24"/>
        </w:rPr>
        <w:t xml:space="preserve">V rámci zadání veřejné zakázky je věcně příslušný odbor povinen </w:t>
      </w:r>
      <w:r w:rsidR="00FC5DCB">
        <w:rPr>
          <w:sz w:val="24"/>
          <w:szCs w:val="24"/>
        </w:rPr>
        <w:t xml:space="preserve">u VZMR </w:t>
      </w:r>
      <w:r w:rsidR="002A69E4">
        <w:rPr>
          <w:sz w:val="24"/>
          <w:szCs w:val="24"/>
        </w:rPr>
        <w:t xml:space="preserve">II. </w:t>
      </w:r>
      <w:r w:rsidR="00FC5DCB">
        <w:rPr>
          <w:sz w:val="24"/>
          <w:szCs w:val="24"/>
        </w:rPr>
        <w:t xml:space="preserve">a VZMR </w:t>
      </w:r>
      <w:r w:rsidR="002A69E4">
        <w:rPr>
          <w:sz w:val="24"/>
          <w:szCs w:val="24"/>
        </w:rPr>
        <w:t xml:space="preserve">III. </w:t>
      </w:r>
      <w:r w:rsidR="00E53222" w:rsidRPr="00E53222">
        <w:rPr>
          <w:sz w:val="24"/>
          <w:szCs w:val="24"/>
        </w:rPr>
        <w:t>písemně vyzvat minimálně 3 dodavatele k předložení cenové nabídky (s vymezením požadovaného plnění a dalšími podmínkami plnění</w:t>
      </w:r>
      <w:r w:rsidR="00140895">
        <w:rPr>
          <w:sz w:val="24"/>
          <w:szCs w:val="24"/>
        </w:rPr>
        <w:t xml:space="preserve"> – návrhem smlouvy</w:t>
      </w:r>
      <w:r w:rsidR="00E53222" w:rsidRPr="00E53222">
        <w:rPr>
          <w:sz w:val="24"/>
          <w:szCs w:val="24"/>
        </w:rPr>
        <w:t>)</w:t>
      </w:r>
      <w:r w:rsidR="00E53222">
        <w:rPr>
          <w:sz w:val="24"/>
          <w:szCs w:val="24"/>
        </w:rPr>
        <w:t xml:space="preserve">. </w:t>
      </w:r>
      <w:r w:rsidR="00E53222" w:rsidRPr="00EC5590">
        <w:rPr>
          <w:b/>
          <w:sz w:val="24"/>
          <w:szCs w:val="24"/>
        </w:rPr>
        <w:t>Evidence v</w:t>
      </w:r>
      <w:r w:rsidR="0041539A">
        <w:rPr>
          <w:b/>
          <w:sz w:val="24"/>
          <w:szCs w:val="24"/>
        </w:rPr>
        <w:t> </w:t>
      </w:r>
      <w:r w:rsidR="00E53222" w:rsidRPr="00EC5590">
        <w:rPr>
          <w:b/>
          <w:sz w:val="24"/>
          <w:szCs w:val="24"/>
        </w:rPr>
        <w:t>E</w:t>
      </w:r>
      <w:r w:rsidR="0041539A">
        <w:rPr>
          <w:b/>
          <w:sz w:val="24"/>
          <w:szCs w:val="24"/>
        </w:rPr>
        <w:t>-</w:t>
      </w:r>
      <w:r w:rsidR="00E53222" w:rsidRPr="00EC5590">
        <w:rPr>
          <w:b/>
          <w:sz w:val="24"/>
          <w:szCs w:val="24"/>
        </w:rPr>
        <w:t>ZAK</w:t>
      </w:r>
      <w:r w:rsidR="00E53222" w:rsidRPr="00EC5590">
        <w:rPr>
          <w:sz w:val="24"/>
          <w:szCs w:val="24"/>
        </w:rPr>
        <w:t xml:space="preserve"> </w:t>
      </w:r>
      <w:r w:rsidR="00FC5DCB" w:rsidRPr="00EC5590">
        <w:rPr>
          <w:sz w:val="24"/>
          <w:szCs w:val="24"/>
        </w:rPr>
        <w:t xml:space="preserve">bude </w:t>
      </w:r>
      <w:r w:rsidR="001A3D5C" w:rsidRPr="00EC5590">
        <w:rPr>
          <w:sz w:val="24"/>
          <w:szCs w:val="24"/>
        </w:rPr>
        <w:t>u plnění do 500.000,- Kč</w:t>
      </w:r>
      <w:r w:rsidR="00EC5590">
        <w:rPr>
          <w:sz w:val="24"/>
          <w:szCs w:val="24"/>
        </w:rPr>
        <w:t xml:space="preserve"> (bez DPH)</w:t>
      </w:r>
      <w:r w:rsidR="001A3D5C" w:rsidRPr="00EC5590">
        <w:rPr>
          <w:sz w:val="24"/>
          <w:szCs w:val="24"/>
        </w:rPr>
        <w:t xml:space="preserve"> </w:t>
      </w:r>
      <w:r w:rsidR="00E53222" w:rsidRPr="00EC5590">
        <w:rPr>
          <w:sz w:val="24"/>
          <w:szCs w:val="24"/>
        </w:rPr>
        <w:t xml:space="preserve">jako </w:t>
      </w:r>
      <w:r w:rsidR="00E53222" w:rsidRPr="00550460">
        <w:rPr>
          <w:b/>
          <w:sz w:val="24"/>
          <w:szCs w:val="24"/>
        </w:rPr>
        <w:t>VZMR bez uveřejnění</w:t>
      </w:r>
      <w:r w:rsidR="001A3D5C" w:rsidRPr="00EC5590">
        <w:rPr>
          <w:sz w:val="24"/>
          <w:szCs w:val="24"/>
        </w:rPr>
        <w:t xml:space="preserve"> a</w:t>
      </w:r>
      <w:r w:rsidR="001A3D5C">
        <w:rPr>
          <w:sz w:val="24"/>
          <w:szCs w:val="24"/>
        </w:rPr>
        <w:t xml:space="preserve"> u plnění nad 500.000,- Kč </w:t>
      </w:r>
      <w:r w:rsidR="00EC5590">
        <w:rPr>
          <w:sz w:val="24"/>
          <w:szCs w:val="24"/>
        </w:rPr>
        <w:t xml:space="preserve">(bez DPH) </w:t>
      </w:r>
      <w:r w:rsidR="001A3D5C">
        <w:rPr>
          <w:sz w:val="24"/>
          <w:szCs w:val="24"/>
        </w:rPr>
        <w:t xml:space="preserve">jako </w:t>
      </w:r>
      <w:r w:rsidR="00EC5590" w:rsidRPr="00550460">
        <w:rPr>
          <w:b/>
          <w:sz w:val="24"/>
          <w:szCs w:val="24"/>
        </w:rPr>
        <w:t>VZMR s uveřejněním výsledku po podpisu smlouvy</w:t>
      </w:r>
      <w:r w:rsidR="000A0FE6" w:rsidRPr="00550460">
        <w:rPr>
          <w:b/>
          <w:sz w:val="24"/>
          <w:szCs w:val="24"/>
        </w:rPr>
        <w:t xml:space="preserve">. </w:t>
      </w:r>
    </w:p>
    <w:p w14:paraId="3E865946" w14:textId="77777777" w:rsidR="00241D02" w:rsidRDefault="00241D02" w:rsidP="00ED3FAC">
      <w:pPr>
        <w:pStyle w:val="Odstavecseseznamem"/>
        <w:tabs>
          <w:tab w:val="left" w:pos="284"/>
        </w:tabs>
        <w:ind w:left="0"/>
        <w:jc w:val="both"/>
        <w:rPr>
          <w:b/>
          <w:sz w:val="24"/>
          <w:szCs w:val="24"/>
        </w:rPr>
      </w:pPr>
    </w:p>
    <w:p w14:paraId="431BA261" w14:textId="77777777" w:rsidR="001B67BD" w:rsidRDefault="003B30B7" w:rsidP="002C05DD">
      <w:pPr>
        <w:pStyle w:val="Odstavecseseznamem"/>
        <w:numPr>
          <w:ilvl w:val="0"/>
          <w:numId w:val="5"/>
        </w:numPr>
        <w:tabs>
          <w:tab w:val="left" w:pos="284"/>
        </w:tabs>
        <w:jc w:val="both"/>
        <w:rPr>
          <w:b/>
          <w:sz w:val="24"/>
          <w:szCs w:val="24"/>
        </w:rPr>
      </w:pPr>
      <w:r w:rsidRPr="0056563A">
        <w:rPr>
          <w:sz w:val="24"/>
          <w:szCs w:val="24"/>
        </w:rPr>
        <w:t xml:space="preserve">V případě tzv. </w:t>
      </w:r>
      <w:r w:rsidRPr="0056563A">
        <w:rPr>
          <w:b/>
          <w:sz w:val="24"/>
          <w:szCs w:val="24"/>
        </w:rPr>
        <w:t>víceprací</w:t>
      </w:r>
      <w:r w:rsidR="0058085E" w:rsidRPr="0056563A">
        <w:rPr>
          <w:sz w:val="24"/>
          <w:szCs w:val="24"/>
        </w:rPr>
        <w:t xml:space="preserve"> je zadavatel povinen postupovat analogicky podle pravidel pro z</w:t>
      </w:r>
      <w:r w:rsidR="00A03553" w:rsidRPr="0056563A">
        <w:rPr>
          <w:sz w:val="24"/>
          <w:szCs w:val="24"/>
        </w:rPr>
        <w:t xml:space="preserve">měnu </w:t>
      </w:r>
      <w:r w:rsidR="0058085E" w:rsidRPr="0056563A">
        <w:rPr>
          <w:sz w:val="24"/>
          <w:szCs w:val="24"/>
        </w:rPr>
        <w:t>závazku ze smlouvy na veřejnou zakázku stanovených Zákonem (§ 222 Zákona). V takovém případě a za předpokladu, že hodnota původního plnění a nového plnění vyplývajícího z</w:t>
      </w:r>
      <w:r w:rsidR="00A60703" w:rsidRPr="0056563A">
        <w:rPr>
          <w:sz w:val="24"/>
          <w:szCs w:val="24"/>
        </w:rPr>
        <w:t xml:space="preserve"> „víceprací“ nepřesáhne limit stanovený Zákonem pro VZMR, uzavře zadavatel s původním vybraným dodavatelem</w:t>
      </w:r>
      <w:r w:rsidR="00D23789" w:rsidRPr="0056563A">
        <w:rPr>
          <w:sz w:val="24"/>
          <w:szCs w:val="24"/>
        </w:rPr>
        <w:t xml:space="preserve"> </w:t>
      </w:r>
      <w:r w:rsidR="00A60703" w:rsidRPr="0056563A">
        <w:rPr>
          <w:b/>
          <w:sz w:val="24"/>
          <w:szCs w:val="24"/>
        </w:rPr>
        <w:t>dodatek ke smlouvě.</w:t>
      </w:r>
    </w:p>
    <w:p w14:paraId="163135D0" w14:textId="77777777" w:rsidR="00CB1247" w:rsidRDefault="00CB1247" w:rsidP="00CB1247">
      <w:pPr>
        <w:pStyle w:val="Odstavecseseznamem"/>
        <w:rPr>
          <w:b/>
          <w:sz w:val="24"/>
          <w:szCs w:val="24"/>
        </w:rPr>
      </w:pPr>
    </w:p>
    <w:p w14:paraId="78EA267B" w14:textId="77777777" w:rsidR="00CB1247" w:rsidRPr="00CB1247" w:rsidRDefault="00CB1247" w:rsidP="00CB1247">
      <w:pPr>
        <w:pStyle w:val="Odstavecseseznamem"/>
        <w:tabs>
          <w:tab w:val="left" w:pos="284"/>
        </w:tabs>
        <w:ind w:left="930"/>
        <w:jc w:val="both"/>
        <w:rPr>
          <w:b/>
          <w:sz w:val="24"/>
          <w:szCs w:val="24"/>
        </w:rPr>
      </w:pPr>
    </w:p>
    <w:p w14:paraId="49D3262F" w14:textId="77777777" w:rsidR="008161F0" w:rsidRDefault="008161F0" w:rsidP="006D002C">
      <w:pPr>
        <w:tabs>
          <w:tab w:val="left" w:pos="795"/>
          <w:tab w:val="left" w:pos="2865"/>
        </w:tabs>
        <w:overflowPunct/>
        <w:autoSpaceDE/>
        <w:autoSpaceDN/>
        <w:adjustRightInd/>
        <w:spacing w:after="200"/>
        <w:textAlignment w:val="auto"/>
      </w:pPr>
    </w:p>
    <w:p w14:paraId="446CA953" w14:textId="77777777" w:rsidR="00421D83" w:rsidRPr="00421D83" w:rsidRDefault="00421D83" w:rsidP="0086642C">
      <w:pPr>
        <w:pStyle w:val="Nadpis2"/>
        <w:keepLines w:val="0"/>
        <w:spacing w:before="0" w:after="360"/>
        <w:jc w:val="center"/>
        <w:rPr>
          <w:rFonts w:ascii="Times New Roman" w:hAnsi="Times New Roman" w:cs="Arial"/>
          <w:iCs/>
          <w:color w:val="auto"/>
          <w:sz w:val="28"/>
          <w:szCs w:val="28"/>
        </w:rPr>
      </w:pPr>
      <w:bookmarkStart w:id="43" w:name="_Toc337477987"/>
      <w:bookmarkStart w:id="44" w:name="_Toc337478098"/>
      <w:bookmarkStart w:id="45" w:name="_Toc500533885"/>
      <w:r w:rsidRPr="00421D83">
        <w:rPr>
          <w:rFonts w:ascii="Times New Roman" w:hAnsi="Times New Roman" w:cs="Arial"/>
          <w:iCs/>
          <w:color w:val="auto"/>
          <w:sz w:val="28"/>
          <w:szCs w:val="28"/>
        </w:rPr>
        <w:t>Oddíl 2</w:t>
      </w:r>
      <w:r w:rsidR="00315179">
        <w:rPr>
          <w:rFonts w:ascii="Times New Roman" w:hAnsi="Times New Roman" w:cs="Arial"/>
          <w:iCs/>
          <w:color w:val="auto"/>
          <w:sz w:val="28"/>
          <w:szCs w:val="28"/>
        </w:rPr>
        <w:br/>
      </w:r>
      <w:r w:rsidRPr="00421D83">
        <w:rPr>
          <w:rFonts w:ascii="Times New Roman" w:hAnsi="Times New Roman" w:cs="Arial"/>
          <w:iCs/>
          <w:color w:val="auto"/>
          <w:sz w:val="28"/>
          <w:szCs w:val="28"/>
        </w:rPr>
        <w:t>Výkon zadavatelských činností pověřen</w:t>
      </w:r>
      <w:r w:rsidR="004076EE">
        <w:rPr>
          <w:rFonts w:ascii="Times New Roman" w:hAnsi="Times New Roman" w:cs="Arial"/>
          <w:iCs/>
          <w:color w:val="auto"/>
          <w:sz w:val="28"/>
          <w:szCs w:val="28"/>
        </w:rPr>
        <w:t>ou</w:t>
      </w:r>
      <w:r w:rsidRPr="00421D83">
        <w:rPr>
          <w:rFonts w:ascii="Times New Roman" w:hAnsi="Times New Roman" w:cs="Arial"/>
          <w:iCs/>
          <w:color w:val="auto"/>
          <w:sz w:val="28"/>
          <w:szCs w:val="28"/>
        </w:rPr>
        <w:t xml:space="preserve"> </w:t>
      </w:r>
      <w:r w:rsidR="004076EE">
        <w:rPr>
          <w:rFonts w:ascii="Times New Roman" w:hAnsi="Times New Roman" w:cs="Arial"/>
          <w:iCs/>
          <w:color w:val="auto"/>
          <w:sz w:val="28"/>
          <w:szCs w:val="28"/>
        </w:rPr>
        <w:t>osobou</w:t>
      </w:r>
      <w:bookmarkEnd w:id="43"/>
      <w:bookmarkEnd w:id="44"/>
      <w:bookmarkEnd w:id="45"/>
    </w:p>
    <w:p w14:paraId="17A89D3C" w14:textId="77777777" w:rsidR="00D51D0E" w:rsidRDefault="00D51D0E" w:rsidP="00DB2663"/>
    <w:p w14:paraId="3AA4D699" w14:textId="77777777" w:rsidR="00421D83" w:rsidRPr="00B45211" w:rsidRDefault="00421D83" w:rsidP="00DB2663">
      <w:pPr>
        <w:pStyle w:val="Nadpis3"/>
      </w:pPr>
      <w:bookmarkStart w:id="46" w:name="_Toc337477988"/>
      <w:bookmarkStart w:id="47" w:name="_Toc337478099"/>
      <w:bookmarkStart w:id="48" w:name="_Toc500533886"/>
      <w:r w:rsidRPr="00B45211">
        <w:t>Článek</w:t>
      </w:r>
      <w:r>
        <w:t xml:space="preserve"> 1</w:t>
      </w:r>
      <w:r w:rsidR="004E06C7">
        <w:t>0</w:t>
      </w:r>
      <w:r w:rsidRPr="00B45211">
        <w:br/>
      </w:r>
      <w:r>
        <w:t>Základní ustanovení</w:t>
      </w:r>
      <w:bookmarkEnd w:id="46"/>
      <w:bookmarkEnd w:id="47"/>
      <w:bookmarkEnd w:id="48"/>
    </w:p>
    <w:p w14:paraId="60C97037" w14:textId="77777777" w:rsidR="00421D83" w:rsidRDefault="00421D83" w:rsidP="00DB2663"/>
    <w:p w14:paraId="2AE2D682" w14:textId="77777777" w:rsidR="00EB392C" w:rsidRPr="00B45211" w:rsidRDefault="00EB392C" w:rsidP="002C05DD">
      <w:pPr>
        <w:pStyle w:val="NormlnIMP"/>
        <w:numPr>
          <w:ilvl w:val="0"/>
          <w:numId w:val="15"/>
        </w:numPr>
        <w:tabs>
          <w:tab w:val="clear" w:pos="930"/>
        </w:tabs>
        <w:spacing w:line="240" w:lineRule="auto"/>
        <w:ind w:left="482" w:hanging="510"/>
        <w:jc w:val="both"/>
      </w:pPr>
      <w:r w:rsidRPr="00B45211">
        <w:t>Rada Královéhradeckého kraje</w:t>
      </w:r>
      <w:r>
        <w:t xml:space="preserve"> </w:t>
      </w:r>
      <w:r w:rsidRPr="00B45211">
        <w:t>může</w:t>
      </w:r>
      <w:r>
        <w:t xml:space="preserve"> v souladu s touto Směrnicí </w:t>
      </w:r>
      <w:r w:rsidRPr="00B45211">
        <w:t xml:space="preserve">pověřit </w:t>
      </w:r>
      <w:r>
        <w:t>výkonem zadavatelských činností</w:t>
      </w:r>
      <w:r w:rsidRPr="00B45211">
        <w:t xml:space="preserve"> </w:t>
      </w:r>
      <w:r w:rsidRPr="009462C4">
        <w:rPr>
          <w:b/>
        </w:rPr>
        <w:t>příspěvkovou organizaci</w:t>
      </w:r>
      <w:r>
        <w:t xml:space="preserve"> Královéhradeckého kraje, nebo na základě uzavřeného smluvního vztahu </w:t>
      </w:r>
      <w:r w:rsidRPr="00B45211">
        <w:t xml:space="preserve">jinou právnickou </w:t>
      </w:r>
      <w:r>
        <w:t xml:space="preserve">či fyzickou </w:t>
      </w:r>
      <w:r w:rsidRPr="00B45211">
        <w:t xml:space="preserve">osobou </w:t>
      </w:r>
      <w:r>
        <w:t xml:space="preserve">(dále jen „pověřená </w:t>
      </w:r>
      <w:r w:rsidR="00D0262F">
        <w:t>osoba</w:t>
      </w:r>
      <w:r>
        <w:t>“)</w:t>
      </w:r>
      <w:r w:rsidRPr="00B45211">
        <w:t>.</w:t>
      </w:r>
    </w:p>
    <w:p w14:paraId="5B4BFB9D" w14:textId="77777777" w:rsidR="00A006E8" w:rsidRDefault="00A006E8" w:rsidP="00A006E8">
      <w:pPr>
        <w:pStyle w:val="NormlnIMP"/>
        <w:spacing w:line="240" w:lineRule="auto"/>
        <w:ind w:left="482"/>
        <w:jc w:val="both"/>
      </w:pPr>
    </w:p>
    <w:p w14:paraId="0D008D54" w14:textId="77777777" w:rsidR="00A006E8" w:rsidRDefault="00A006E8" w:rsidP="002C05DD">
      <w:pPr>
        <w:pStyle w:val="NormlnIMP"/>
        <w:numPr>
          <w:ilvl w:val="0"/>
          <w:numId w:val="15"/>
        </w:numPr>
        <w:tabs>
          <w:tab w:val="clear" w:pos="930"/>
        </w:tabs>
        <w:spacing w:line="240" w:lineRule="auto"/>
        <w:ind w:left="482" w:hanging="510"/>
        <w:jc w:val="both"/>
      </w:pPr>
      <w:r>
        <w:t xml:space="preserve">Pověřenou </w:t>
      </w:r>
      <w:r w:rsidR="00D0262F">
        <w:t>osobou</w:t>
      </w:r>
      <w:r>
        <w:t xml:space="preserve"> může být pouze subjekt</w:t>
      </w:r>
      <w:r w:rsidR="006F3721">
        <w:t xml:space="preserve">, který </w:t>
      </w:r>
      <w:r w:rsidR="000B324E">
        <w:t>není ve střetu zájmu</w:t>
      </w:r>
      <w:r w:rsidR="006F3721" w:rsidRPr="00B45211">
        <w:t xml:space="preserve">, </w:t>
      </w:r>
      <w:r w:rsidR="00D0262F">
        <w:t>je způsobilý</w:t>
      </w:r>
      <w:r w:rsidR="006F3721" w:rsidRPr="00B45211">
        <w:t xml:space="preserve"> k poskytování uvedených služeb</w:t>
      </w:r>
      <w:r w:rsidR="009B0D36">
        <w:t>,</w:t>
      </w:r>
      <w:r w:rsidR="008461CB">
        <w:t xml:space="preserve"> </w:t>
      </w:r>
      <w:r w:rsidR="006F3721" w:rsidRPr="00B45211">
        <w:t>a kter</w:t>
      </w:r>
      <w:r w:rsidR="006F3721">
        <w:t>ý</w:t>
      </w:r>
      <w:r w:rsidR="006F3721" w:rsidRPr="00B45211">
        <w:t xml:space="preserve"> se veřejné zakázky neúčastní.</w:t>
      </w:r>
    </w:p>
    <w:p w14:paraId="693A9A71" w14:textId="77777777" w:rsidR="00421D83" w:rsidRPr="00B45211" w:rsidRDefault="00421D83" w:rsidP="00DB2663">
      <w:pPr>
        <w:pStyle w:val="NormlnIMP"/>
        <w:spacing w:line="240" w:lineRule="auto"/>
        <w:ind w:left="482"/>
        <w:jc w:val="both"/>
      </w:pPr>
    </w:p>
    <w:p w14:paraId="0843D378" w14:textId="77777777" w:rsidR="00421D83" w:rsidRDefault="00421D83" w:rsidP="002C05DD">
      <w:pPr>
        <w:pStyle w:val="NormlnIMP"/>
        <w:numPr>
          <w:ilvl w:val="0"/>
          <w:numId w:val="15"/>
        </w:numPr>
        <w:tabs>
          <w:tab w:val="clear" w:pos="930"/>
        </w:tabs>
        <w:spacing w:line="240" w:lineRule="auto"/>
        <w:ind w:left="482" w:hanging="510"/>
        <w:jc w:val="both"/>
      </w:pPr>
      <w:r>
        <w:t>Za přípravu podkladů pro rozhodnutí Rady Královéhradeckého kraje, na jehož základě dojde k uzavření smluvního vztahu dle předchozího odstavce, odpovídá věcně příslušný odbor.</w:t>
      </w:r>
    </w:p>
    <w:p w14:paraId="2D146415" w14:textId="77777777" w:rsidR="00421D83" w:rsidRDefault="00421D83" w:rsidP="00DB2663">
      <w:pPr>
        <w:pStyle w:val="Odstavecseseznamem"/>
      </w:pPr>
    </w:p>
    <w:p w14:paraId="02504A08" w14:textId="77777777" w:rsidR="00724FCD" w:rsidRDefault="00EB392C" w:rsidP="002C05DD">
      <w:pPr>
        <w:pStyle w:val="NormlnIMP"/>
        <w:numPr>
          <w:ilvl w:val="0"/>
          <w:numId w:val="15"/>
        </w:numPr>
        <w:tabs>
          <w:tab w:val="clear" w:pos="930"/>
        </w:tabs>
        <w:spacing w:line="240" w:lineRule="auto"/>
        <w:ind w:left="482" w:hanging="510"/>
        <w:jc w:val="both"/>
      </w:pPr>
      <w:r>
        <w:t xml:space="preserve">Je-li výkon zadavatelských činností prováděn na základě smluvního vztahu, </w:t>
      </w:r>
      <w:r w:rsidR="00C707E8">
        <w:t xml:space="preserve">musí </w:t>
      </w:r>
      <w:r>
        <w:t xml:space="preserve">smlouva </w:t>
      </w:r>
      <w:r w:rsidR="00C707E8">
        <w:t xml:space="preserve">mj. obsahovat ustanovení o </w:t>
      </w:r>
      <w:r w:rsidR="008D71BE">
        <w:t xml:space="preserve">plné </w:t>
      </w:r>
      <w:r w:rsidR="00C707E8" w:rsidRPr="00C707E8">
        <w:t>odpovědnost</w:t>
      </w:r>
      <w:r w:rsidR="00C707E8">
        <w:t>i</w:t>
      </w:r>
      <w:r w:rsidR="00C707E8" w:rsidRPr="00C707E8">
        <w:t xml:space="preserve"> pověřené </w:t>
      </w:r>
      <w:r w:rsidR="00D0262F">
        <w:t>osoby</w:t>
      </w:r>
      <w:r w:rsidR="00C707E8">
        <w:t xml:space="preserve"> za případné sankce </w:t>
      </w:r>
      <w:r w:rsidR="00DB2663">
        <w:t xml:space="preserve">za porušení ustanovení Zákona při přípravě či realizaci veřejné zakázky, </w:t>
      </w:r>
      <w:r w:rsidR="00C707E8">
        <w:t>uložené Královéhradeckému kraji ze strany Úřadu pro ochranu hospodářské soutěže</w:t>
      </w:r>
      <w:r w:rsidR="00DB2663">
        <w:t xml:space="preserve"> či jiného orgánu v důsledku činnosti pověřené </w:t>
      </w:r>
      <w:r w:rsidR="00D0262F">
        <w:t>osoby</w:t>
      </w:r>
      <w:r w:rsidR="00DB2663">
        <w:t>.</w:t>
      </w:r>
    </w:p>
    <w:p w14:paraId="5D34C48F" w14:textId="77777777" w:rsidR="00724FCD" w:rsidRDefault="00724FCD" w:rsidP="00DB2663">
      <w:pPr>
        <w:pStyle w:val="NormlnIMP"/>
        <w:spacing w:line="240" w:lineRule="auto"/>
        <w:ind w:left="482"/>
        <w:jc w:val="both"/>
      </w:pPr>
    </w:p>
    <w:p w14:paraId="6F4D3A65" w14:textId="77777777" w:rsidR="00DB2663" w:rsidRPr="00B45211" w:rsidRDefault="00DB2663" w:rsidP="00DB2663">
      <w:pPr>
        <w:pStyle w:val="Nadpis3"/>
      </w:pPr>
      <w:bookmarkStart w:id="49" w:name="_Toc337477989"/>
      <w:bookmarkStart w:id="50" w:name="_Toc337478100"/>
      <w:bookmarkStart w:id="51" w:name="_Toc500533887"/>
      <w:r w:rsidRPr="00B45211">
        <w:t>Článek</w:t>
      </w:r>
      <w:r>
        <w:t xml:space="preserve"> 1</w:t>
      </w:r>
      <w:r w:rsidR="004E06C7">
        <w:t>1</w:t>
      </w:r>
      <w:r w:rsidRPr="00B45211">
        <w:br/>
      </w:r>
      <w:r>
        <w:t>Působnost orgánů kraje</w:t>
      </w:r>
      <w:bookmarkEnd w:id="49"/>
      <w:bookmarkEnd w:id="50"/>
      <w:bookmarkEnd w:id="51"/>
    </w:p>
    <w:p w14:paraId="00C63379" w14:textId="77777777" w:rsidR="00421D83" w:rsidRDefault="00421D83" w:rsidP="00DB2663">
      <w:pPr>
        <w:pStyle w:val="NormlnIMP"/>
        <w:spacing w:line="240" w:lineRule="auto"/>
        <w:ind w:left="482"/>
        <w:jc w:val="both"/>
      </w:pPr>
    </w:p>
    <w:p w14:paraId="4EB16952" w14:textId="77777777" w:rsidR="00DB2663" w:rsidRPr="00152EA6" w:rsidRDefault="00DB2663" w:rsidP="002C05DD">
      <w:pPr>
        <w:pStyle w:val="NormlnIMP"/>
        <w:numPr>
          <w:ilvl w:val="0"/>
          <w:numId w:val="16"/>
        </w:numPr>
        <w:tabs>
          <w:tab w:val="clear" w:pos="930"/>
        </w:tabs>
        <w:spacing w:line="240" w:lineRule="auto"/>
        <w:ind w:left="482" w:hanging="510"/>
        <w:jc w:val="both"/>
      </w:pPr>
      <w:r w:rsidRPr="00152EA6">
        <w:t xml:space="preserve">V případě, kdy výkon zadavatelských činností provádí pověřená </w:t>
      </w:r>
      <w:r w:rsidR="00D0262F" w:rsidRPr="00152EA6">
        <w:t>osoba</w:t>
      </w:r>
      <w:r w:rsidRPr="00152EA6">
        <w:t>, veškeré kompetence orgánů Královéhradeckého kraje</w:t>
      </w:r>
      <w:r w:rsidR="00DB6C97" w:rsidRPr="00152EA6">
        <w:t xml:space="preserve"> a jejich členů</w:t>
      </w:r>
      <w:r w:rsidRPr="00152EA6">
        <w:t xml:space="preserve">, ředitelky a vedoucích odborů </w:t>
      </w:r>
      <w:r w:rsidR="00DB6C97" w:rsidRPr="00152EA6">
        <w:t xml:space="preserve">krajského úřadu dle této Směrnice zůstávají </w:t>
      </w:r>
      <w:r w:rsidR="00DB6C97" w:rsidRPr="008C0E9A">
        <w:t>nedotčeny.</w:t>
      </w:r>
    </w:p>
    <w:p w14:paraId="072249C2" w14:textId="77777777" w:rsidR="00DB6C97" w:rsidRDefault="00DB6C97" w:rsidP="00DB6C97">
      <w:pPr>
        <w:pStyle w:val="NormlnIMP"/>
        <w:spacing w:line="240" w:lineRule="auto"/>
        <w:ind w:left="482"/>
        <w:jc w:val="both"/>
      </w:pPr>
    </w:p>
    <w:p w14:paraId="497443AF" w14:textId="77777777" w:rsidR="00A006E8" w:rsidRDefault="00DB6C97" w:rsidP="002C05DD">
      <w:pPr>
        <w:pStyle w:val="NormlnIMP"/>
        <w:numPr>
          <w:ilvl w:val="0"/>
          <w:numId w:val="16"/>
        </w:numPr>
        <w:tabs>
          <w:tab w:val="clear" w:pos="930"/>
        </w:tabs>
        <w:spacing w:line="240" w:lineRule="auto"/>
        <w:ind w:left="482" w:hanging="510"/>
        <w:jc w:val="both"/>
      </w:pPr>
      <w:r w:rsidRPr="00152EA6">
        <w:t xml:space="preserve">Na pověřenou </w:t>
      </w:r>
      <w:r w:rsidR="004076EE" w:rsidRPr="00152EA6">
        <w:t>osobu</w:t>
      </w:r>
      <w:r w:rsidRPr="00152EA6">
        <w:t xml:space="preserve"> </w:t>
      </w:r>
      <w:r w:rsidRPr="00412B57">
        <w:rPr>
          <w:b/>
        </w:rPr>
        <w:t>nelze delegovat</w:t>
      </w:r>
      <w:r w:rsidRPr="00152EA6">
        <w:t xml:space="preserve"> jakékoli kompetence, které jsou dle příslušných zákonů či této Směrnice vyhrazeny orgánům Královéhradeckého kraje či jejich členům, ředitel</w:t>
      </w:r>
      <w:r w:rsidR="00CD43B6">
        <w:t>i/</w:t>
      </w:r>
      <w:r w:rsidRPr="00152EA6">
        <w:t>ce nebo vedoucím odborů krajského úřadu</w:t>
      </w:r>
      <w:r>
        <w:t xml:space="preserve">. </w:t>
      </w:r>
    </w:p>
    <w:p w14:paraId="0C5570DC" w14:textId="77777777" w:rsidR="00705FE0" w:rsidRDefault="00705FE0" w:rsidP="00DF4C3B">
      <w:pPr>
        <w:pStyle w:val="Nadpis1IMP"/>
      </w:pPr>
    </w:p>
    <w:p w14:paraId="44D76B0F" w14:textId="77777777" w:rsidR="00F92DEC" w:rsidRDefault="00F92DEC" w:rsidP="00F92DEC">
      <w:pPr>
        <w:pStyle w:val="NormlnIMP"/>
      </w:pPr>
    </w:p>
    <w:p w14:paraId="1732EEB3" w14:textId="77777777" w:rsidR="00705FE0" w:rsidRDefault="00705FE0" w:rsidP="00DF4C3B">
      <w:pPr>
        <w:pStyle w:val="Nadpis1IMP"/>
      </w:pPr>
      <w:bookmarkStart w:id="52" w:name="_Toc337477992"/>
      <w:bookmarkStart w:id="53" w:name="_Toc337478106"/>
      <w:bookmarkStart w:id="54" w:name="_Toc383506867"/>
      <w:bookmarkStart w:id="55" w:name="_Toc500533888"/>
      <w:r>
        <w:t xml:space="preserve">ČÁST </w:t>
      </w:r>
      <w:r w:rsidR="00F11C24">
        <w:t>II</w:t>
      </w:r>
      <w:bookmarkEnd w:id="52"/>
      <w:bookmarkEnd w:id="53"/>
      <w:bookmarkEnd w:id="54"/>
      <w:r w:rsidR="00F11C24">
        <w:t>I</w:t>
      </w:r>
      <w:bookmarkEnd w:id="55"/>
    </w:p>
    <w:p w14:paraId="17FC111C" w14:textId="77777777" w:rsidR="00705FE0" w:rsidRPr="00F92DEC" w:rsidRDefault="00705FE0" w:rsidP="00F92DEC">
      <w:pPr>
        <w:pStyle w:val="NormlnIMP"/>
      </w:pPr>
    </w:p>
    <w:p w14:paraId="3C292EF9" w14:textId="77777777" w:rsidR="00A006E8" w:rsidRPr="00F06617" w:rsidRDefault="00A006E8" w:rsidP="00DF4C3B">
      <w:pPr>
        <w:pStyle w:val="Nadpis1IMP"/>
      </w:pPr>
      <w:bookmarkStart w:id="56" w:name="_Toc337477993"/>
      <w:bookmarkStart w:id="57" w:name="_Toc337478107"/>
      <w:bookmarkStart w:id="58" w:name="_Toc383506868"/>
      <w:bookmarkStart w:id="59" w:name="_Toc500533889"/>
      <w:r w:rsidRPr="00F06617">
        <w:t>USTANOVENÍ SPOLEČNÁ A ZÁVĚREČNÁ</w:t>
      </w:r>
      <w:bookmarkEnd w:id="56"/>
      <w:bookmarkEnd w:id="57"/>
      <w:bookmarkEnd w:id="58"/>
      <w:bookmarkEnd w:id="59"/>
    </w:p>
    <w:p w14:paraId="12FBCB18" w14:textId="77777777" w:rsidR="00A006E8" w:rsidRPr="00B45211" w:rsidRDefault="00A006E8" w:rsidP="00A006E8">
      <w:pPr>
        <w:pStyle w:val="Zkladntextodsazen"/>
        <w:numPr>
          <w:ilvl w:val="12"/>
          <w:numId w:val="0"/>
        </w:numPr>
      </w:pPr>
    </w:p>
    <w:p w14:paraId="60AB19E1" w14:textId="77777777" w:rsidR="00A006E8" w:rsidRPr="00B45211" w:rsidRDefault="00A006E8" w:rsidP="00A006E8">
      <w:pPr>
        <w:pStyle w:val="Nadpis3"/>
      </w:pPr>
      <w:bookmarkStart w:id="60" w:name="_Toc187654994"/>
      <w:bookmarkStart w:id="61" w:name="_Toc337477994"/>
      <w:bookmarkStart w:id="62" w:name="_Toc337478108"/>
      <w:bookmarkStart w:id="63" w:name="_Toc383506869"/>
      <w:bookmarkStart w:id="64" w:name="_Toc500533890"/>
      <w:r w:rsidRPr="00B45211">
        <w:t>Článek 1</w:t>
      </w:r>
      <w:r w:rsidR="004E06C7">
        <w:rPr>
          <w:lang w:val="cs-CZ"/>
        </w:rPr>
        <w:t>2</w:t>
      </w:r>
      <w:r w:rsidRPr="00B45211">
        <w:br/>
      </w:r>
      <w:r w:rsidRPr="009A766E">
        <w:t>Společná ustanovení</w:t>
      </w:r>
      <w:bookmarkEnd w:id="60"/>
      <w:bookmarkEnd w:id="61"/>
      <w:bookmarkEnd w:id="62"/>
      <w:bookmarkEnd w:id="63"/>
      <w:bookmarkEnd w:id="64"/>
    </w:p>
    <w:p w14:paraId="1F0CB57E" w14:textId="77777777" w:rsidR="00A006E8" w:rsidRPr="00B45211" w:rsidRDefault="00A006E8" w:rsidP="00A006E8">
      <w:pPr>
        <w:pStyle w:val="NormlnIMP"/>
        <w:jc w:val="both"/>
      </w:pPr>
    </w:p>
    <w:p w14:paraId="459B53B4" w14:textId="4F06A0AC" w:rsidR="00C14D7A" w:rsidRPr="0043455D" w:rsidRDefault="00C14D7A" w:rsidP="00AF0915">
      <w:pPr>
        <w:pStyle w:val="NormlnIMP"/>
        <w:numPr>
          <w:ilvl w:val="0"/>
          <w:numId w:val="17"/>
        </w:numPr>
        <w:tabs>
          <w:tab w:val="clear" w:pos="712"/>
          <w:tab w:val="num" w:pos="426"/>
        </w:tabs>
        <w:ind w:left="426"/>
        <w:jc w:val="both"/>
      </w:pPr>
      <w:r w:rsidRPr="0043455D">
        <w:t>Obchodní společnost, ve které veřejný funkcionář uvedený v §</w:t>
      </w:r>
      <w:r w:rsidR="00AE60EB">
        <w:t xml:space="preserve"> </w:t>
      </w:r>
      <w:r w:rsidRPr="0043455D">
        <w:t>2 odst. 1 písm. c) zákona č. 159/2006 Sb., o střetu zájmů</w:t>
      </w:r>
      <w:r w:rsidR="00C941C1" w:rsidRPr="0043455D">
        <w:t xml:space="preserve"> (člen vlády nebo vedoucí jiného ústředního orgánu státní správy, v jehož čele není člen vlády), nebo jím ovládaná osoba vlastní podíl představující alespoň 25%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w:t>
      </w:r>
      <w:r w:rsidRPr="0043455D">
        <w:t xml:space="preserve">Zadavatel </w:t>
      </w:r>
      <w:r w:rsidR="00C941C1" w:rsidRPr="0043455D">
        <w:t xml:space="preserve">za tímto účelem </w:t>
      </w:r>
      <w:r w:rsidR="0066163E" w:rsidRPr="0066163E">
        <w:t>zjistí údaje o jeho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w:t>
      </w:r>
      <w:r w:rsidR="0066163E">
        <w:t xml:space="preserve"> nebo si </w:t>
      </w:r>
      <w:r w:rsidRPr="0043455D">
        <w:t xml:space="preserve">od vybraného dodavatele </w:t>
      </w:r>
      <w:r w:rsidR="00C941C1" w:rsidRPr="0043455D">
        <w:t>vyž</w:t>
      </w:r>
      <w:r w:rsidR="0066163E">
        <w:t>á</w:t>
      </w:r>
      <w:r w:rsidR="00C941C1" w:rsidRPr="0043455D">
        <w:t>d</w:t>
      </w:r>
      <w:r w:rsidR="0066163E">
        <w:t>á</w:t>
      </w:r>
      <w:r w:rsidRPr="0043455D">
        <w:t xml:space="preserve"> doklady k prokázání skutečného majitele ve smyslu </w:t>
      </w:r>
      <w:r w:rsidR="0066163E">
        <w:t>ustanovení</w:t>
      </w:r>
      <w:r w:rsidR="007B224F" w:rsidRPr="0043455D">
        <w:t xml:space="preserve"> </w:t>
      </w:r>
      <w:r w:rsidR="00E62D71" w:rsidRPr="0043455D">
        <w:t>Zákona</w:t>
      </w:r>
      <w:r w:rsidR="007B224F" w:rsidRPr="0043455D">
        <w:t>.</w:t>
      </w:r>
      <w:r w:rsidR="005426B8" w:rsidRPr="0043455D">
        <w:t xml:space="preserve"> Zadavatel je povinen požadovat, aby součástí podané nabídky bylo čestné prohlášení, ve kterém bude prohlášení k výše uvedenému.</w:t>
      </w:r>
    </w:p>
    <w:p w14:paraId="72E6EB51" w14:textId="77777777" w:rsidR="00E62D71" w:rsidRPr="005426B8" w:rsidRDefault="00E62D71" w:rsidP="00E62D71">
      <w:pPr>
        <w:pStyle w:val="NormlnIMP"/>
        <w:jc w:val="both"/>
        <w:rPr>
          <w:highlight w:val="yellow"/>
        </w:rPr>
      </w:pPr>
    </w:p>
    <w:p w14:paraId="1FDE74D8" w14:textId="77777777" w:rsidR="00724195" w:rsidRPr="00152EA6" w:rsidRDefault="00310BB1" w:rsidP="002C05DD">
      <w:pPr>
        <w:pStyle w:val="NormlnIMP"/>
        <w:numPr>
          <w:ilvl w:val="0"/>
          <w:numId w:val="17"/>
        </w:numPr>
        <w:tabs>
          <w:tab w:val="num" w:pos="426"/>
        </w:tabs>
        <w:ind w:left="482" w:hanging="510"/>
        <w:jc w:val="both"/>
      </w:pPr>
      <w:r w:rsidRPr="00B45211">
        <w:t>Vešker</w:t>
      </w:r>
      <w:r>
        <w:t>á</w:t>
      </w:r>
      <w:r w:rsidRPr="00B45211">
        <w:t xml:space="preserve"> </w:t>
      </w:r>
      <w:r>
        <w:t>komunikace</w:t>
      </w:r>
      <w:r w:rsidRPr="00B45211">
        <w:t xml:space="preserve"> </w:t>
      </w:r>
      <w:r w:rsidR="00A006E8" w:rsidRPr="00B45211">
        <w:t xml:space="preserve">zadavatele </w:t>
      </w:r>
      <w:r w:rsidR="00550B43">
        <w:t xml:space="preserve">s dodavateli </w:t>
      </w:r>
      <w:r>
        <w:t>probíhá písemně; lze použít i ústní formu, pokud bude její obsah náležitě zdokumentován a není-li to Zákonem stanoveno jinak</w:t>
      </w:r>
      <w:r w:rsidR="00EB392C">
        <w:t xml:space="preserve">. </w:t>
      </w:r>
      <w:r w:rsidR="009569B7">
        <w:t>Je-li zadavatelem kraj,</w:t>
      </w:r>
      <w:r w:rsidR="009569B7" w:rsidRPr="00152EA6">
        <w:t xml:space="preserve"> </w:t>
      </w:r>
      <w:r w:rsidR="009569B7">
        <w:t>v</w:t>
      </w:r>
      <w:r w:rsidR="008D55CB" w:rsidRPr="00152EA6">
        <w:t>eškeré úkony zadavatele v souladu s touto Směrnicí zajišťuje v</w:t>
      </w:r>
      <w:r w:rsidR="00EB392C" w:rsidRPr="00152EA6">
        <w:t>ěcně příslušný odbor</w:t>
      </w:r>
      <w:r w:rsidR="008D55CB" w:rsidRPr="00152EA6">
        <w:t xml:space="preserve"> krajského úřadu</w:t>
      </w:r>
      <w:r w:rsidR="00EB392C" w:rsidRPr="00152EA6">
        <w:t xml:space="preserve"> </w:t>
      </w:r>
      <w:r w:rsidR="008D55CB" w:rsidRPr="00152EA6">
        <w:t xml:space="preserve">(odbor, </w:t>
      </w:r>
      <w:r w:rsidR="00EB392C" w:rsidRPr="00152EA6">
        <w:t>který připravuje realizaci veřejné zakázky</w:t>
      </w:r>
      <w:r w:rsidR="008D55CB" w:rsidRPr="00152EA6">
        <w:t>)</w:t>
      </w:r>
      <w:r w:rsidR="00EB392C" w:rsidRPr="00152EA6">
        <w:t>,</w:t>
      </w:r>
      <w:r w:rsidR="003E5CC5">
        <w:t xml:space="preserve"> </w:t>
      </w:r>
      <w:r w:rsidR="008D55CB" w:rsidRPr="00152EA6">
        <w:t xml:space="preserve">který rovněž </w:t>
      </w:r>
      <w:r w:rsidR="00A006E8" w:rsidRPr="00152EA6">
        <w:t xml:space="preserve">vede </w:t>
      </w:r>
      <w:r w:rsidR="00EB392C" w:rsidRPr="00152EA6">
        <w:t xml:space="preserve">veškerou </w:t>
      </w:r>
      <w:r w:rsidR="00A006E8" w:rsidRPr="00152EA6">
        <w:t>evidenci všech administrativních úkonů spojených se zadávacím řízením.</w:t>
      </w:r>
      <w:r w:rsidR="00A2583C">
        <w:t xml:space="preserve"> Podílí-li se na přípravě zadávacího řízení pracovníci více odborů, rozhodnou vedoucí těchto odborů, kdo bude vést komunikaci a evidenci výše uvedenou.</w:t>
      </w:r>
      <w:r w:rsidR="00A006E8" w:rsidRPr="00152EA6">
        <w:t xml:space="preserve"> </w:t>
      </w:r>
    </w:p>
    <w:p w14:paraId="34354408" w14:textId="77777777" w:rsidR="00724195" w:rsidRDefault="00724195" w:rsidP="00D9598C">
      <w:pPr>
        <w:pStyle w:val="Odstavecseseznamem"/>
        <w:ind w:left="0"/>
      </w:pPr>
    </w:p>
    <w:p w14:paraId="7A7FBE45" w14:textId="77777777" w:rsidR="00A006E8" w:rsidRPr="00B45211" w:rsidRDefault="0097377A" w:rsidP="002C05DD">
      <w:pPr>
        <w:pStyle w:val="NormlnIMP"/>
        <w:numPr>
          <w:ilvl w:val="0"/>
          <w:numId w:val="17"/>
        </w:numPr>
        <w:tabs>
          <w:tab w:val="num" w:pos="426"/>
        </w:tabs>
        <w:ind w:left="482" w:hanging="510"/>
        <w:jc w:val="both"/>
      </w:pPr>
      <w:r>
        <w:t xml:space="preserve"> </w:t>
      </w:r>
      <w:r w:rsidR="00EB141C">
        <w:t xml:space="preserve">Veškeré písemnosti se </w:t>
      </w:r>
      <w:r w:rsidR="00EB141C" w:rsidRPr="00915099">
        <w:rPr>
          <w:b/>
        </w:rPr>
        <w:t>doručují</w:t>
      </w:r>
      <w:r w:rsidR="008A22BA">
        <w:t xml:space="preserve">, pokud je to možné, </w:t>
      </w:r>
      <w:r w:rsidR="00EB141C" w:rsidRPr="005B1153">
        <w:rPr>
          <w:b/>
        </w:rPr>
        <w:t>elektronicky</w:t>
      </w:r>
      <w:r w:rsidR="00EB141C">
        <w:t xml:space="preserve"> tak, aby bylo prokázáno doručení písemnosti druhé straně,</w:t>
      </w:r>
      <w:r w:rsidR="00EB392C" w:rsidRPr="00B45211">
        <w:t xml:space="preserve"> pokud</w:t>
      </w:r>
      <w:r w:rsidR="00A006E8" w:rsidRPr="00B45211">
        <w:t xml:space="preserve"> </w:t>
      </w:r>
      <w:r w:rsidR="00EB392C" w:rsidRPr="00B45211">
        <w:t>není Zákonem</w:t>
      </w:r>
      <w:r w:rsidR="00A006E8" w:rsidRPr="00B45211">
        <w:t xml:space="preserve"> nebo touto </w:t>
      </w:r>
      <w:r w:rsidR="00EB392C" w:rsidRPr="00B45211">
        <w:t>Směrnicí stanoveno</w:t>
      </w:r>
      <w:r w:rsidR="00A006E8" w:rsidRPr="00B45211">
        <w:t xml:space="preserve"> jinak. </w:t>
      </w:r>
    </w:p>
    <w:p w14:paraId="11B35554" w14:textId="77777777" w:rsidR="00A006E8" w:rsidRPr="00B45211" w:rsidRDefault="00A006E8" w:rsidP="005413EF">
      <w:pPr>
        <w:pStyle w:val="NormlnIMP"/>
        <w:ind w:left="482"/>
        <w:jc w:val="both"/>
      </w:pPr>
    </w:p>
    <w:p w14:paraId="27DD3F86" w14:textId="77777777" w:rsidR="00A006E8" w:rsidRPr="00B45211" w:rsidRDefault="0097377A" w:rsidP="002C05DD">
      <w:pPr>
        <w:pStyle w:val="NormlnIMP"/>
        <w:numPr>
          <w:ilvl w:val="0"/>
          <w:numId w:val="17"/>
        </w:numPr>
        <w:tabs>
          <w:tab w:val="num" w:pos="426"/>
        </w:tabs>
        <w:ind w:left="482" w:hanging="510"/>
        <w:jc w:val="both"/>
      </w:pPr>
      <w:r>
        <w:t xml:space="preserve"> </w:t>
      </w:r>
      <w:r w:rsidR="00A006E8" w:rsidRPr="00B45211">
        <w:t>Zadavatel</w:t>
      </w:r>
      <w:r w:rsidR="008D55CB" w:rsidRPr="008D55CB">
        <w:t xml:space="preserve"> </w:t>
      </w:r>
      <w:r w:rsidR="008D55CB" w:rsidRPr="00B45211">
        <w:t>je oprávněn</w:t>
      </w:r>
      <w:r w:rsidR="008D55CB">
        <w:t>,</w:t>
      </w:r>
      <w:r w:rsidR="008D55CB" w:rsidRPr="00B45211">
        <w:t xml:space="preserve"> v případě stanovené formy provedení právních </w:t>
      </w:r>
      <w:r w:rsidR="00310BB1">
        <w:t>jednání</w:t>
      </w:r>
      <w:r w:rsidR="008D55CB">
        <w:t>,</w:t>
      </w:r>
      <w:r w:rsidR="008E386D">
        <w:t xml:space="preserve"> si</w:t>
      </w:r>
      <w:r w:rsidR="008D55CB" w:rsidRPr="00B45211">
        <w:t xml:space="preserve"> </w:t>
      </w:r>
      <w:r w:rsidR="008D55CB">
        <w:t xml:space="preserve">od </w:t>
      </w:r>
      <w:r w:rsidR="00426E5E">
        <w:t>dodavatele</w:t>
      </w:r>
      <w:r w:rsidR="008D55CB">
        <w:t xml:space="preserve"> </w:t>
      </w:r>
      <w:r w:rsidR="008D55CB" w:rsidRPr="00B45211">
        <w:t>vyžádat</w:t>
      </w:r>
      <w:r w:rsidR="00A006E8" w:rsidRPr="00B45211">
        <w:t xml:space="preserve"> předložení originál</w:t>
      </w:r>
      <w:r w:rsidR="008D55CB">
        <w:t>ů dokumentů</w:t>
      </w:r>
      <w:r w:rsidR="00A006E8" w:rsidRPr="00B45211">
        <w:t xml:space="preserve">, které musí být shodné s doručeným elektronickým nebo faxovým </w:t>
      </w:r>
      <w:r w:rsidR="008D55CB">
        <w:t>podáním.</w:t>
      </w:r>
    </w:p>
    <w:p w14:paraId="6DDAC082" w14:textId="77777777" w:rsidR="00A006E8" w:rsidRPr="00B45211" w:rsidRDefault="00A006E8" w:rsidP="005413EF">
      <w:pPr>
        <w:pStyle w:val="NormlnIMP"/>
        <w:ind w:left="482"/>
        <w:jc w:val="both"/>
      </w:pPr>
    </w:p>
    <w:p w14:paraId="7C182A58" w14:textId="77777777" w:rsidR="00A006E8" w:rsidRPr="00B45211" w:rsidRDefault="0097377A" w:rsidP="002C05DD">
      <w:pPr>
        <w:pStyle w:val="NormlnIMP"/>
        <w:numPr>
          <w:ilvl w:val="0"/>
          <w:numId w:val="17"/>
        </w:numPr>
        <w:tabs>
          <w:tab w:val="num" w:pos="426"/>
        </w:tabs>
        <w:ind w:left="482" w:hanging="510"/>
        <w:jc w:val="both"/>
      </w:pPr>
      <w:r>
        <w:t xml:space="preserve"> </w:t>
      </w:r>
      <w:r w:rsidR="00A006E8" w:rsidRPr="00B45211">
        <w:t>Lhůty stanovené Zákonem jsou lhůtami hmotněprávními, tzn.</w:t>
      </w:r>
      <w:r w:rsidR="00DB45A8">
        <w:t>,</w:t>
      </w:r>
      <w:r w:rsidR="001A742F">
        <w:t xml:space="preserve"> že</w:t>
      </w:r>
      <w:r w:rsidR="00A006E8" w:rsidRPr="00B45211">
        <w:t xml:space="preserve"> do konce uplynutí této lhůty musí být písemnost doručena zadavateli, nikoliv pouze podána k přepravě.</w:t>
      </w:r>
    </w:p>
    <w:p w14:paraId="461D5A32" w14:textId="77777777" w:rsidR="00A006E8" w:rsidRPr="00517635" w:rsidRDefault="00A006E8" w:rsidP="005413EF">
      <w:pPr>
        <w:pStyle w:val="NormlnIMP"/>
        <w:ind w:left="482"/>
        <w:jc w:val="both"/>
      </w:pPr>
    </w:p>
    <w:p w14:paraId="6F19FD1D" w14:textId="77777777" w:rsidR="00517635" w:rsidRPr="00517635" w:rsidRDefault="0097377A" w:rsidP="002C05DD">
      <w:pPr>
        <w:pStyle w:val="NormlnIMP"/>
        <w:numPr>
          <w:ilvl w:val="0"/>
          <w:numId w:val="17"/>
        </w:numPr>
        <w:tabs>
          <w:tab w:val="num" w:pos="426"/>
        </w:tabs>
        <w:ind w:left="482" w:hanging="510"/>
        <w:jc w:val="both"/>
      </w:pPr>
      <w:r w:rsidRPr="00517635">
        <w:t xml:space="preserve"> </w:t>
      </w:r>
      <w:r w:rsidR="00A006E8" w:rsidRPr="00517635">
        <w:t xml:space="preserve">Zadavatel je </w:t>
      </w:r>
      <w:r w:rsidR="008D55CB" w:rsidRPr="00517635">
        <w:t>povinen odeslat</w:t>
      </w:r>
      <w:r w:rsidR="00A006E8" w:rsidRPr="00517635">
        <w:t xml:space="preserve"> oznámení o výběru </w:t>
      </w:r>
      <w:r w:rsidR="00F44137" w:rsidRPr="00517635">
        <w:t xml:space="preserve">dodavatele </w:t>
      </w:r>
      <w:r w:rsidR="00F44137" w:rsidRPr="00122C4E">
        <w:t>bez zbytečného odkladu</w:t>
      </w:r>
      <w:r w:rsidR="00F44137" w:rsidRPr="00517635">
        <w:t xml:space="preserve"> od</w:t>
      </w:r>
      <w:r w:rsidR="00E11490" w:rsidRPr="00517635">
        <w:t xml:space="preserve"> rozhodnutí</w:t>
      </w:r>
      <w:r w:rsidR="00A006E8" w:rsidRPr="00517635">
        <w:t xml:space="preserve"> </w:t>
      </w:r>
      <w:r w:rsidR="00E11490" w:rsidRPr="00517635">
        <w:t>všem</w:t>
      </w:r>
      <w:r w:rsidR="00517635" w:rsidRPr="00517635">
        <w:t xml:space="preserve"> </w:t>
      </w:r>
      <w:r w:rsidR="00F44137" w:rsidRPr="00517635">
        <w:t>účastníkům zadávacího řízení.</w:t>
      </w:r>
    </w:p>
    <w:p w14:paraId="53103047" w14:textId="77777777" w:rsidR="0045666B" w:rsidRPr="007C1B46" w:rsidRDefault="00517635" w:rsidP="00517635">
      <w:pPr>
        <w:pStyle w:val="NormlnIMP"/>
        <w:jc w:val="both"/>
        <w:rPr>
          <w:strike/>
        </w:rPr>
      </w:pPr>
      <w:r w:rsidRPr="007C1B46">
        <w:rPr>
          <w:strike/>
        </w:rPr>
        <w:t xml:space="preserve"> </w:t>
      </w:r>
    </w:p>
    <w:p w14:paraId="2F18FF9E" w14:textId="77777777" w:rsidR="00A006E8" w:rsidRDefault="0097377A" w:rsidP="002C05DD">
      <w:pPr>
        <w:pStyle w:val="NormlnIMP"/>
        <w:numPr>
          <w:ilvl w:val="0"/>
          <w:numId w:val="17"/>
        </w:numPr>
        <w:tabs>
          <w:tab w:val="num" w:pos="426"/>
        </w:tabs>
        <w:ind w:left="482" w:hanging="510"/>
        <w:jc w:val="both"/>
      </w:pPr>
      <w:r>
        <w:t xml:space="preserve"> </w:t>
      </w:r>
      <w:r w:rsidR="00A006E8" w:rsidRPr="00B45211">
        <w:t xml:space="preserve">Zadávací řízení </w:t>
      </w:r>
      <w:r w:rsidR="008A22BA">
        <w:t xml:space="preserve">v režimu zákona </w:t>
      </w:r>
      <w:r w:rsidR="00A006E8" w:rsidRPr="00B45211">
        <w:t xml:space="preserve">je možno </w:t>
      </w:r>
      <w:r w:rsidR="008D55CB" w:rsidRPr="00B45211">
        <w:t>zrušit pouze</w:t>
      </w:r>
      <w:r w:rsidR="00A006E8" w:rsidRPr="00B45211">
        <w:t xml:space="preserve"> z důvodů uvedených v</w:t>
      </w:r>
      <w:r w:rsidR="00591DD9">
        <w:t> </w:t>
      </w:r>
      <w:r w:rsidR="00744EE5">
        <w:t>Zákoně</w:t>
      </w:r>
      <w:r w:rsidR="00591DD9">
        <w:t xml:space="preserve">. </w:t>
      </w:r>
      <w:r w:rsidR="008A22BA">
        <w:t>V</w:t>
      </w:r>
      <w:r w:rsidR="008D55CB">
        <w:t>eřejné zakázky malého rozsahu je zadavatel oprávněn zrušit kdykoliv</w:t>
      </w:r>
      <w:r w:rsidR="00744EE5">
        <w:t xml:space="preserve">, bez uvedení důvodu, </w:t>
      </w:r>
      <w:r w:rsidR="008A22BA">
        <w:t xml:space="preserve">jestliže </w:t>
      </w:r>
      <w:r w:rsidR="00744EE5">
        <w:t xml:space="preserve">takovou </w:t>
      </w:r>
      <w:r w:rsidR="004E143C">
        <w:t>možnost</w:t>
      </w:r>
      <w:r w:rsidR="00744EE5">
        <w:t xml:space="preserve"> uvedl v zadávací dokumentaci</w:t>
      </w:r>
      <w:r w:rsidR="00796569">
        <w:t>.</w:t>
      </w:r>
    </w:p>
    <w:p w14:paraId="6D13127C" w14:textId="77777777" w:rsidR="008D55CB" w:rsidRPr="005413EF" w:rsidRDefault="008D55CB" w:rsidP="005413EF">
      <w:pPr>
        <w:pStyle w:val="NormlnIMP"/>
        <w:ind w:left="482"/>
        <w:jc w:val="both"/>
      </w:pPr>
    </w:p>
    <w:p w14:paraId="0FB900D5" w14:textId="77777777" w:rsidR="005413EF" w:rsidRDefault="0097377A" w:rsidP="002C05DD">
      <w:pPr>
        <w:pStyle w:val="NormlnIMP"/>
        <w:numPr>
          <w:ilvl w:val="0"/>
          <w:numId w:val="17"/>
        </w:numPr>
        <w:tabs>
          <w:tab w:val="num" w:pos="426"/>
        </w:tabs>
        <w:ind w:left="482" w:hanging="510"/>
        <w:jc w:val="both"/>
      </w:pPr>
      <w:r>
        <w:t xml:space="preserve"> </w:t>
      </w:r>
      <w:r w:rsidR="005413EF">
        <w:t xml:space="preserve">Ustanovení této Směrnice </w:t>
      </w:r>
      <w:r w:rsidR="005413EF" w:rsidRPr="005413EF">
        <w:t xml:space="preserve">se nepoužijí v případech, kdy </w:t>
      </w:r>
      <w:r w:rsidR="005413EF">
        <w:t>závazná pravidla pro čerpání finančních prostředků ze státního rozpočtu či evropských fondů stanoví jiný postup pro zadávání veřejných zakázek. V takovém případě mají tato závazná pravidla přednost před jednotlivými ustanoveními této Směrnice</w:t>
      </w:r>
      <w:r w:rsidR="005413EF" w:rsidRPr="005413EF">
        <w:t xml:space="preserve">. </w:t>
      </w:r>
      <w:r w:rsidR="005413EF">
        <w:t>Úkony zadavatele však i v takovémto případě musí být v souladu se Zákonem.</w:t>
      </w:r>
    </w:p>
    <w:p w14:paraId="4761A081" w14:textId="77777777" w:rsidR="005413EF" w:rsidRDefault="005413EF" w:rsidP="005413EF">
      <w:pPr>
        <w:pStyle w:val="Odstavecseseznamem"/>
      </w:pPr>
    </w:p>
    <w:p w14:paraId="07574664" w14:textId="77777777" w:rsidR="005413EF" w:rsidRPr="00692403" w:rsidRDefault="0097377A" w:rsidP="002C05DD">
      <w:pPr>
        <w:pStyle w:val="NormlnIMP"/>
        <w:numPr>
          <w:ilvl w:val="0"/>
          <w:numId w:val="17"/>
        </w:numPr>
        <w:tabs>
          <w:tab w:val="num" w:pos="426"/>
        </w:tabs>
        <w:ind w:left="482" w:hanging="510"/>
        <w:jc w:val="both"/>
      </w:pPr>
      <w:r>
        <w:t xml:space="preserve"> </w:t>
      </w:r>
      <w:r w:rsidR="008B1533" w:rsidRPr="00692403">
        <w:t>Odbornou a m</w:t>
      </w:r>
      <w:r w:rsidR="00A67864" w:rsidRPr="00692403">
        <w:t xml:space="preserve">etodickou pomoc při </w:t>
      </w:r>
      <w:r w:rsidR="008B1533" w:rsidRPr="00692403">
        <w:t xml:space="preserve">zadávání veřejných zakázek plní </w:t>
      </w:r>
      <w:r w:rsidR="000D03A6" w:rsidRPr="00692403">
        <w:t>odbor investic</w:t>
      </w:r>
      <w:r w:rsidR="008B1533" w:rsidRPr="00692403">
        <w:t xml:space="preserve"> Krajského úřadu Královéhradeckého kraje. </w:t>
      </w:r>
    </w:p>
    <w:p w14:paraId="3A340F6B" w14:textId="77777777" w:rsidR="006B2953" w:rsidRDefault="006B2953" w:rsidP="00CF2369">
      <w:pPr>
        <w:pStyle w:val="NormlnIMP"/>
        <w:jc w:val="both"/>
      </w:pPr>
      <w:bookmarkStart w:id="65" w:name="_Toc187654995"/>
    </w:p>
    <w:p w14:paraId="7A405256" w14:textId="77777777" w:rsidR="0036663E" w:rsidRDefault="0036663E" w:rsidP="00E25010">
      <w:pPr>
        <w:pStyle w:val="NormlnIMP"/>
        <w:jc w:val="both"/>
      </w:pPr>
    </w:p>
    <w:p w14:paraId="10A39E9D" w14:textId="77777777" w:rsidR="00A006E8" w:rsidRPr="00B45211" w:rsidRDefault="00A006E8" w:rsidP="00F06617">
      <w:pPr>
        <w:pStyle w:val="Nadpis3"/>
      </w:pPr>
      <w:bookmarkStart w:id="66" w:name="_Toc337477995"/>
      <w:bookmarkStart w:id="67" w:name="_Toc337478109"/>
      <w:bookmarkStart w:id="68" w:name="_Toc383506870"/>
      <w:bookmarkStart w:id="69" w:name="_Toc500533891"/>
      <w:r w:rsidRPr="00B45211">
        <w:t>Článek 1</w:t>
      </w:r>
      <w:bookmarkStart w:id="70" w:name="_Toc187654996"/>
      <w:bookmarkEnd w:id="65"/>
      <w:r w:rsidR="004E06C7">
        <w:rPr>
          <w:lang w:val="cs-CZ"/>
        </w:rPr>
        <w:t>3</w:t>
      </w:r>
      <w:r w:rsidRPr="00B45211">
        <w:br/>
        <w:t>Závěrečná ustanovení</w:t>
      </w:r>
      <w:bookmarkEnd w:id="66"/>
      <w:bookmarkEnd w:id="67"/>
      <w:bookmarkEnd w:id="68"/>
      <w:bookmarkEnd w:id="69"/>
      <w:bookmarkEnd w:id="70"/>
    </w:p>
    <w:p w14:paraId="700899C4" w14:textId="77777777" w:rsidR="00A006E8" w:rsidRDefault="00A006E8" w:rsidP="00A006E8">
      <w:pPr>
        <w:pStyle w:val="NormlnIMP"/>
        <w:rPr>
          <w:b/>
        </w:rPr>
      </w:pPr>
    </w:p>
    <w:p w14:paraId="14FFDEE7" w14:textId="77777777" w:rsidR="00721808" w:rsidRPr="00CF2369" w:rsidRDefault="00721808" w:rsidP="00A006E8">
      <w:pPr>
        <w:pStyle w:val="NormlnIMP"/>
        <w:rPr>
          <w:b/>
        </w:rPr>
      </w:pPr>
    </w:p>
    <w:p w14:paraId="0AE383EA" w14:textId="77777777" w:rsidR="00721808" w:rsidRDefault="00721808" w:rsidP="008B1533">
      <w:pPr>
        <w:pStyle w:val="NormlnIMP"/>
        <w:ind w:left="482"/>
        <w:jc w:val="both"/>
      </w:pPr>
    </w:p>
    <w:p w14:paraId="320CB338" w14:textId="2B20E4F3" w:rsidR="001C5F62" w:rsidRDefault="001C5F62" w:rsidP="002C05DD">
      <w:pPr>
        <w:pStyle w:val="NormlnIMP"/>
        <w:numPr>
          <w:ilvl w:val="0"/>
          <w:numId w:val="18"/>
        </w:numPr>
        <w:tabs>
          <w:tab w:val="clear" w:pos="2272"/>
        </w:tabs>
        <w:ind w:left="482" w:hanging="510"/>
        <w:jc w:val="both"/>
      </w:pPr>
      <w:r w:rsidRPr="001C5F62">
        <w:t>Tato Směrnice byla schválena usnesením Rady Královéhradeckého kraje č. RK/7/338/2019 ze dne 4. 3. 2019 a ruší Směrnici schválenou usnesením RK/35/1988/2017 ze dne 11. 12. 2017.</w:t>
      </w:r>
      <w:r>
        <w:br/>
      </w:r>
    </w:p>
    <w:p w14:paraId="55485770" w14:textId="08EAC824" w:rsidR="00D14D5A" w:rsidRDefault="008B1533" w:rsidP="002C05DD">
      <w:pPr>
        <w:pStyle w:val="NormlnIMP"/>
        <w:numPr>
          <w:ilvl w:val="0"/>
          <w:numId w:val="18"/>
        </w:numPr>
        <w:tabs>
          <w:tab w:val="clear" w:pos="2272"/>
        </w:tabs>
        <w:ind w:left="482" w:hanging="510"/>
        <w:jc w:val="both"/>
      </w:pPr>
      <w:r w:rsidRPr="002559D1">
        <w:t>Zadávací řízení zahájená před účinností této Směrnice se dokončí dle stávajících interních předpisů Královéhradeckého kraje</w:t>
      </w:r>
      <w:r w:rsidR="001E1E1F" w:rsidRPr="002559D1">
        <w:t xml:space="preserve"> s výjimkou ustanovení, která by byla v rozporu s platnou a účinnou právní úpravou.</w:t>
      </w:r>
      <w:r w:rsidR="00C4523C">
        <w:t xml:space="preserve"> </w:t>
      </w:r>
    </w:p>
    <w:p w14:paraId="534F3CB4" w14:textId="77777777" w:rsidR="001E1E1F" w:rsidRDefault="001E1E1F" w:rsidP="001E1E1F">
      <w:pPr>
        <w:pStyle w:val="NormlnIMP"/>
        <w:ind w:left="482"/>
        <w:jc w:val="both"/>
      </w:pPr>
    </w:p>
    <w:p w14:paraId="21D89724" w14:textId="77777777" w:rsidR="009364CC" w:rsidRDefault="009364CC" w:rsidP="002C05DD">
      <w:pPr>
        <w:pStyle w:val="NormlnIMP"/>
        <w:numPr>
          <w:ilvl w:val="0"/>
          <w:numId w:val="18"/>
        </w:numPr>
        <w:tabs>
          <w:tab w:val="clear" w:pos="2272"/>
        </w:tabs>
        <w:ind w:left="482" w:hanging="510"/>
        <w:jc w:val="both"/>
      </w:pPr>
      <w:r>
        <w:t>Přílohu této Směrnice tvoří:</w:t>
      </w:r>
    </w:p>
    <w:p w14:paraId="0D2AFA13" w14:textId="77777777" w:rsidR="009364CC" w:rsidRDefault="009364CC" w:rsidP="009364CC">
      <w:pPr>
        <w:pStyle w:val="Odstavecseseznamem"/>
        <w:spacing w:line="48" w:lineRule="auto"/>
      </w:pPr>
    </w:p>
    <w:p w14:paraId="44C87502" w14:textId="77777777" w:rsidR="009364CC" w:rsidRPr="000964E9" w:rsidRDefault="0099443A" w:rsidP="002C05DD">
      <w:pPr>
        <w:pStyle w:val="NormlnIMP"/>
        <w:numPr>
          <w:ilvl w:val="0"/>
          <w:numId w:val="19"/>
        </w:numPr>
        <w:ind w:left="896" w:hanging="357"/>
        <w:jc w:val="both"/>
      </w:pPr>
      <w:hyperlink w:anchor="_Příloha_č._1" w:history="1">
        <w:r w:rsidR="009364CC" w:rsidRPr="000964E9">
          <w:rPr>
            <w:rStyle w:val="Hypertextovodkaz"/>
            <w:color w:val="auto"/>
            <w:u w:val="none"/>
          </w:rPr>
          <w:t>vzor pověření vedoucího odboru</w:t>
        </w:r>
      </w:hyperlink>
      <w:r w:rsidR="009364CC" w:rsidRPr="000964E9">
        <w:t>,</w:t>
      </w:r>
    </w:p>
    <w:p w14:paraId="593D99DA" w14:textId="77777777" w:rsidR="001328B9" w:rsidRPr="000964E9" w:rsidRDefault="001328B9" w:rsidP="002C05DD">
      <w:pPr>
        <w:pStyle w:val="NormlnIMP"/>
        <w:numPr>
          <w:ilvl w:val="0"/>
          <w:numId w:val="19"/>
        </w:numPr>
        <w:ind w:left="896" w:hanging="357"/>
        <w:jc w:val="both"/>
      </w:pPr>
      <w:r w:rsidRPr="000964E9">
        <w:t>evidenční list veřejné zakázky</w:t>
      </w:r>
      <w:r w:rsidR="00671273" w:rsidRPr="000964E9">
        <w:t>,</w:t>
      </w:r>
    </w:p>
    <w:p w14:paraId="2B442F04" w14:textId="77777777" w:rsidR="00867A4A" w:rsidRDefault="007B43B5" w:rsidP="002C05DD">
      <w:pPr>
        <w:pStyle w:val="NormlnIMP"/>
        <w:numPr>
          <w:ilvl w:val="0"/>
          <w:numId w:val="19"/>
        </w:numPr>
        <w:ind w:left="896" w:hanging="357"/>
        <w:jc w:val="both"/>
      </w:pPr>
      <w:r>
        <w:t>předkládací návrh VZMR II</w:t>
      </w:r>
      <w:r w:rsidR="002B7318">
        <w:t>.</w:t>
      </w:r>
      <w:r>
        <w:t xml:space="preserve"> / III.</w:t>
      </w:r>
      <w:r w:rsidR="00D301C9">
        <w:t>,</w:t>
      </w:r>
    </w:p>
    <w:p w14:paraId="71CC78BA" w14:textId="77777777" w:rsidR="00867A4A" w:rsidRPr="000964E9" w:rsidRDefault="00867A4A" w:rsidP="002C05DD">
      <w:pPr>
        <w:pStyle w:val="NormlnIMP"/>
        <w:numPr>
          <w:ilvl w:val="0"/>
          <w:numId w:val="19"/>
        </w:numPr>
        <w:ind w:left="896" w:hanging="357"/>
        <w:jc w:val="both"/>
      </w:pPr>
      <w:r w:rsidRPr="000964E9">
        <w:t>vzor Čestné prohlášení ke střetu zájmu,</w:t>
      </w:r>
    </w:p>
    <w:p w14:paraId="4C407453" w14:textId="77777777" w:rsidR="00677159" w:rsidRDefault="0099443A" w:rsidP="002C05DD">
      <w:pPr>
        <w:pStyle w:val="NormlnIMP"/>
        <w:numPr>
          <w:ilvl w:val="0"/>
          <w:numId w:val="19"/>
        </w:numPr>
        <w:ind w:left="896" w:hanging="357"/>
        <w:jc w:val="both"/>
      </w:pPr>
      <w:hyperlink w:anchor="_Příloha_č._2" w:history="1">
        <w:r w:rsidR="009364CC" w:rsidRPr="000964E9">
          <w:rPr>
            <w:rStyle w:val="Hypertextovodkaz"/>
            <w:color w:val="auto"/>
            <w:u w:val="none"/>
          </w:rPr>
          <w:t xml:space="preserve">přehledová tabulka úkonů </w:t>
        </w:r>
        <w:r w:rsidR="00BF73ED" w:rsidRPr="000964E9">
          <w:rPr>
            <w:rStyle w:val="Hypertextovodkaz"/>
            <w:color w:val="auto"/>
            <w:u w:val="none"/>
          </w:rPr>
          <w:t>Královéhradeckého kraje</w:t>
        </w:r>
        <w:r w:rsidR="009364CC" w:rsidRPr="000964E9">
          <w:rPr>
            <w:rStyle w:val="Hypertextovodkaz"/>
            <w:color w:val="auto"/>
            <w:u w:val="none"/>
          </w:rPr>
          <w:t xml:space="preserve"> </w:t>
        </w:r>
        <w:r w:rsidR="00984795" w:rsidRPr="00414622">
          <w:t>při zadávaní VZMR</w:t>
        </w:r>
      </w:hyperlink>
      <w:r w:rsidR="00B037EB">
        <w:t>,</w:t>
      </w:r>
    </w:p>
    <w:p w14:paraId="5FBB7EA0" w14:textId="77777777" w:rsidR="00677159" w:rsidRDefault="00677159" w:rsidP="002C05DD">
      <w:pPr>
        <w:pStyle w:val="NormlnIMP"/>
        <w:numPr>
          <w:ilvl w:val="0"/>
          <w:numId w:val="19"/>
        </w:numPr>
        <w:ind w:left="896" w:hanging="357"/>
        <w:jc w:val="both"/>
      </w:pPr>
      <w:r w:rsidRPr="00677159">
        <w:t>přehledová tabulka úkonů</w:t>
      </w:r>
      <w:r w:rsidR="00414622">
        <w:t xml:space="preserve"> </w:t>
      </w:r>
      <w:r w:rsidR="00414622" w:rsidRPr="00414622">
        <w:t>příspěvkové organizace při zadávaní VZMR</w:t>
      </w:r>
      <w:r w:rsidR="00414622">
        <w:t>.</w:t>
      </w:r>
    </w:p>
    <w:p w14:paraId="36F59E3C" w14:textId="77777777" w:rsidR="00360895" w:rsidRDefault="00360895" w:rsidP="00360895">
      <w:pPr>
        <w:pStyle w:val="NormlnIMP"/>
        <w:ind w:left="896"/>
        <w:jc w:val="both"/>
      </w:pPr>
    </w:p>
    <w:p w14:paraId="4AEEF4CE" w14:textId="77777777" w:rsidR="00AE0E5B" w:rsidRDefault="00AE0E5B" w:rsidP="00360895">
      <w:pPr>
        <w:pStyle w:val="NormlnIMP"/>
        <w:ind w:left="896"/>
        <w:jc w:val="both"/>
      </w:pPr>
    </w:p>
    <w:p w14:paraId="07C44309" w14:textId="77777777" w:rsidR="00A006E8" w:rsidRPr="00CF2369" w:rsidRDefault="00A006E8" w:rsidP="00E25010">
      <w:pPr>
        <w:pStyle w:val="NormlnIMP"/>
        <w:jc w:val="both"/>
      </w:pPr>
    </w:p>
    <w:p w14:paraId="0F4C5E94" w14:textId="3EE900A9" w:rsidR="00A006E8" w:rsidRDefault="00085F31" w:rsidP="00551574">
      <w:pPr>
        <w:pStyle w:val="NormlnIMP"/>
        <w:jc w:val="both"/>
      </w:pPr>
      <w:r w:rsidRPr="00CF2369">
        <w:t xml:space="preserve">Tato </w:t>
      </w:r>
      <w:r w:rsidR="00A006E8" w:rsidRPr="00CF2369">
        <w:t>Směrnice nabývá platnosti dnem je</w:t>
      </w:r>
      <w:r w:rsidR="004B2470">
        <w:t>jího schválení a účinnosti dnem</w:t>
      </w:r>
      <w:r w:rsidR="001C5F62">
        <w:t xml:space="preserve"> 1. 5. 2019</w:t>
      </w:r>
      <w:r w:rsidR="00973D3B">
        <w:t>.</w:t>
      </w:r>
    </w:p>
    <w:p w14:paraId="7FD510FA" w14:textId="77777777" w:rsidR="00360895" w:rsidRPr="00CF2369" w:rsidRDefault="00360895" w:rsidP="00551574">
      <w:pPr>
        <w:pStyle w:val="NormlnIMP"/>
        <w:jc w:val="both"/>
      </w:pPr>
    </w:p>
    <w:p w14:paraId="2BF95662" w14:textId="77777777" w:rsidR="00A006E8" w:rsidRPr="00B45211" w:rsidRDefault="00A006E8" w:rsidP="00E25010">
      <w:pPr>
        <w:pStyle w:val="NormlnIMP"/>
        <w:tabs>
          <w:tab w:val="left" w:pos="8041"/>
        </w:tabs>
      </w:pPr>
    </w:p>
    <w:p w14:paraId="1773C858" w14:textId="77777777" w:rsidR="00085F31" w:rsidRDefault="009161B0" w:rsidP="00A006E8">
      <w:pPr>
        <w:pStyle w:val="NormlnIMP"/>
      </w:pPr>
      <w:r>
        <w:t xml:space="preserve">       </w:t>
      </w:r>
    </w:p>
    <w:p w14:paraId="4FD98A2C" w14:textId="77777777" w:rsidR="00085F31" w:rsidRPr="00085F31" w:rsidRDefault="00085F31" w:rsidP="00A006E8">
      <w:pPr>
        <w:pStyle w:val="NormlnIMP"/>
      </w:pPr>
      <w:r w:rsidRPr="00085F31">
        <w:tab/>
      </w:r>
      <w:r>
        <w:rPr>
          <w:u w:val="single"/>
        </w:rPr>
        <w:tab/>
      </w:r>
      <w:r>
        <w:rPr>
          <w:u w:val="single"/>
        </w:rPr>
        <w:tab/>
      </w:r>
      <w:r>
        <w:rPr>
          <w:u w:val="single"/>
        </w:rPr>
        <w:tab/>
      </w:r>
      <w:r>
        <w:rPr>
          <w:u w:val="single"/>
        </w:rPr>
        <w:tab/>
      </w:r>
      <w:r w:rsidRPr="00085F31">
        <w:tab/>
      </w:r>
    </w:p>
    <w:p w14:paraId="67968848" w14:textId="77777777" w:rsidR="0097377A" w:rsidRDefault="00085F31" w:rsidP="0097377A">
      <w:pPr>
        <w:pStyle w:val="NormlnIMP"/>
        <w:ind w:firstLine="708"/>
        <w:rPr>
          <w:b/>
        </w:rPr>
      </w:pPr>
      <w:r>
        <w:rPr>
          <w:b/>
        </w:rPr>
        <w:t xml:space="preserve">  </w:t>
      </w:r>
      <w:r w:rsidR="00973D3B">
        <w:rPr>
          <w:b/>
        </w:rPr>
        <w:t>PhDr. Jiří Štěpán, Ph.D.</w:t>
      </w:r>
    </w:p>
    <w:p w14:paraId="14F72B3E" w14:textId="77777777" w:rsidR="00085F31" w:rsidRPr="0097377A" w:rsidRDefault="0097377A" w:rsidP="0097377A">
      <w:pPr>
        <w:pStyle w:val="NormlnIMP"/>
        <w:ind w:firstLine="708"/>
        <w:rPr>
          <w:b/>
        </w:rPr>
      </w:pPr>
      <w:r>
        <w:rPr>
          <w:b/>
        </w:rPr>
        <w:t xml:space="preserve">              </w:t>
      </w:r>
      <w:r w:rsidR="00085F31">
        <w:t xml:space="preserve"> </w:t>
      </w:r>
      <w:r w:rsidR="00085F31" w:rsidRPr="00B45211">
        <w:t>hejtman</w:t>
      </w:r>
      <w:r w:rsidR="00085F31" w:rsidRPr="00B45211">
        <w:tab/>
      </w:r>
    </w:p>
    <w:p w14:paraId="6942B161" w14:textId="77777777" w:rsidR="00A006E8" w:rsidRPr="00B45211" w:rsidRDefault="00085F31" w:rsidP="00085F31">
      <w:pPr>
        <w:pStyle w:val="NormlnIMP"/>
      </w:pPr>
      <w:r>
        <w:t xml:space="preserve">        </w:t>
      </w:r>
      <w:r w:rsidR="0097377A">
        <w:t xml:space="preserve">     </w:t>
      </w:r>
      <w:r>
        <w:t xml:space="preserve"> Královéhradeckého kraje</w:t>
      </w:r>
      <w:r w:rsidR="00A006E8" w:rsidRPr="00B45211">
        <w:tab/>
      </w:r>
      <w:r w:rsidR="00A006E8" w:rsidRPr="00B45211">
        <w:tab/>
      </w:r>
      <w:r w:rsidR="00A006E8" w:rsidRPr="00B45211">
        <w:tab/>
      </w:r>
      <w:r w:rsidR="00A006E8" w:rsidRPr="00B45211">
        <w:tab/>
        <w:t xml:space="preserve">                    </w:t>
      </w:r>
    </w:p>
    <w:p w14:paraId="76DB5422" w14:textId="7AC2517D" w:rsidR="00F06617" w:rsidRPr="006D13D1" w:rsidRDefault="00F0719E" w:rsidP="00AF0915">
      <w:pPr>
        <w:overflowPunct/>
        <w:autoSpaceDE/>
        <w:autoSpaceDN/>
        <w:adjustRightInd/>
        <w:spacing w:after="200" w:line="276" w:lineRule="auto"/>
        <w:textAlignment w:val="auto"/>
        <w:rPr>
          <w:b/>
        </w:rPr>
      </w:pPr>
      <w:r>
        <w:br w:type="page"/>
      </w:r>
      <w:bookmarkStart w:id="71" w:name="_Příloha_č._1"/>
      <w:bookmarkStart w:id="72" w:name="_Toc337477996"/>
      <w:bookmarkStart w:id="73" w:name="_Toc337478110"/>
      <w:bookmarkStart w:id="74" w:name="_Toc500533892"/>
      <w:bookmarkEnd w:id="71"/>
      <w:r w:rsidR="00F06617" w:rsidRPr="006D13D1">
        <w:rPr>
          <w:b/>
        </w:rPr>
        <w:t>Příloha č. 1</w:t>
      </w:r>
      <w:bookmarkEnd w:id="72"/>
      <w:bookmarkEnd w:id="73"/>
      <w:bookmarkEnd w:id="74"/>
      <w:r w:rsidR="00045255" w:rsidRPr="006D13D1">
        <w:rPr>
          <w:b/>
        </w:rPr>
        <w:tab/>
      </w:r>
    </w:p>
    <w:p w14:paraId="573783C0" w14:textId="77777777" w:rsidR="00F06617" w:rsidRDefault="000C27ED" w:rsidP="00045255">
      <w:pPr>
        <w:tabs>
          <w:tab w:val="left" w:pos="4301"/>
        </w:tabs>
        <w:rPr>
          <w:sz w:val="22"/>
          <w:szCs w:val="22"/>
        </w:rPr>
      </w:pPr>
      <w:r>
        <w:rPr>
          <w:noProof/>
        </w:rPr>
        <w:drawing>
          <wp:anchor distT="0" distB="0" distL="114300" distR="114300" simplePos="0" relativeHeight="251657728" behindDoc="1" locked="0" layoutInCell="1" allowOverlap="1" wp14:anchorId="3A3CB593" wp14:editId="460EA53D">
            <wp:simplePos x="0" y="0"/>
            <wp:positionH relativeFrom="column">
              <wp:posOffset>156210</wp:posOffset>
            </wp:positionH>
            <wp:positionV relativeFrom="paragraph">
              <wp:posOffset>109855</wp:posOffset>
            </wp:positionV>
            <wp:extent cx="532765" cy="600075"/>
            <wp:effectExtent l="0" t="0" r="635" b="9525"/>
            <wp:wrapTight wrapText="bothSides">
              <wp:wrapPolygon edited="0">
                <wp:start x="0" y="0"/>
                <wp:lineTo x="0" y="21257"/>
                <wp:lineTo x="20853" y="21257"/>
                <wp:lineTo x="20853" y="0"/>
                <wp:lineTo x="0" y="0"/>
              </wp:wrapPolygon>
            </wp:wrapTight>
            <wp:docPr id="1" name="obrázek 3" descr="znak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znak_s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76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65012" w14:textId="77777777" w:rsidR="00045255" w:rsidRDefault="00F06617" w:rsidP="00F06617">
      <w:pPr>
        <w:rPr>
          <w:rFonts w:ascii="Arial" w:hAnsi="Arial" w:cs="Arial"/>
          <w:b/>
          <w:color w:val="333399"/>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45255" w:rsidRPr="008070DA">
        <w:rPr>
          <w:rFonts w:ascii="Arial" w:hAnsi="Arial" w:cs="Arial"/>
          <w:b/>
          <w:color w:val="333399"/>
        </w:rPr>
        <w:t>Krajský úřad Královéhradeckého kraje</w:t>
      </w:r>
    </w:p>
    <w:p w14:paraId="5DFA648E" w14:textId="77777777" w:rsidR="00045255" w:rsidRPr="00D0053A" w:rsidRDefault="00F06617" w:rsidP="00F06617">
      <w:pPr>
        <w:rPr>
          <w:rFonts w:ascii="Arial" w:hAnsi="Arial" w:cs="Arial"/>
          <w:color w:val="333399"/>
        </w:rPr>
      </w:pPr>
      <w:r>
        <w:rPr>
          <w:rFonts w:ascii="Arial" w:hAnsi="Arial" w:cs="Arial"/>
          <w:color w:val="333399"/>
        </w:rPr>
        <w:tab/>
      </w:r>
      <w:r>
        <w:rPr>
          <w:rFonts w:ascii="Arial" w:hAnsi="Arial" w:cs="Arial"/>
          <w:color w:val="333399"/>
        </w:rPr>
        <w:tab/>
      </w:r>
      <w:r>
        <w:rPr>
          <w:rFonts w:ascii="Arial" w:hAnsi="Arial" w:cs="Arial"/>
          <w:color w:val="333399"/>
        </w:rPr>
        <w:tab/>
      </w:r>
      <w:r>
        <w:rPr>
          <w:rFonts w:ascii="Arial" w:hAnsi="Arial" w:cs="Arial"/>
          <w:color w:val="333399"/>
        </w:rPr>
        <w:tab/>
      </w:r>
      <w:r>
        <w:rPr>
          <w:rFonts w:ascii="Arial" w:hAnsi="Arial" w:cs="Arial"/>
          <w:color w:val="333399"/>
        </w:rPr>
        <w:tab/>
      </w:r>
      <w:r>
        <w:rPr>
          <w:rFonts w:ascii="Arial" w:hAnsi="Arial" w:cs="Arial"/>
          <w:color w:val="333399"/>
        </w:rPr>
        <w:tab/>
      </w:r>
    </w:p>
    <w:p w14:paraId="69F08741" w14:textId="77777777" w:rsidR="00045255" w:rsidRPr="00313A4F" w:rsidRDefault="00F06617" w:rsidP="00F06617">
      <w:pPr>
        <w:rPr>
          <w:sz w:val="22"/>
          <w:szCs w:val="22"/>
        </w:rPr>
      </w:pPr>
      <w:r>
        <w:rPr>
          <w:rFonts w:ascii="Arial" w:hAnsi="Arial" w:cs="Arial"/>
          <w:color w:val="333399"/>
        </w:rPr>
        <w:t xml:space="preserve"> </w:t>
      </w:r>
      <w:r>
        <w:rPr>
          <w:rFonts w:ascii="Arial" w:hAnsi="Arial" w:cs="Arial"/>
          <w:color w:val="333399"/>
        </w:rPr>
        <w:tab/>
      </w:r>
      <w:r>
        <w:rPr>
          <w:rFonts w:ascii="Arial" w:hAnsi="Arial" w:cs="Arial"/>
          <w:color w:val="333399"/>
        </w:rPr>
        <w:tab/>
      </w:r>
      <w:r>
        <w:rPr>
          <w:rFonts w:ascii="Arial" w:hAnsi="Arial" w:cs="Arial"/>
          <w:color w:val="333399"/>
        </w:rPr>
        <w:tab/>
      </w:r>
      <w:r>
        <w:rPr>
          <w:rFonts w:ascii="Arial" w:hAnsi="Arial" w:cs="Arial"/>
          <w:color w:val="333399"/>
        </w:rPr>
        <w:tab/>
      </w:r>
      <w:r>
        <w:rPr>
          <w:rFonts w:ascii="Arial" w:hAnsi="Arial" w:cs="Arial"/>
          <w:color w:val="333399"/>
        </w:rPr>
        <w:tab/>
      </w:r>
      <w:r>
        <w:rPr>
          <w:rFonts w:ascii="Arial" w:hAnsi="Arial" w:cs="Arial"/>
          <w:color w:val="333399"/>
        </w:rPr>
        <w:tab/>
      </w:r>
      <w:r w:rsidR="00BA5658" w:rsidRPr="00D0053A">
        <w:rPr>
          <w:rFonts w:ascii="Arial" w:hAnsi="Arial" w:cs="Arial"/>
          <w:color w:val="333399"/>
        </w:rPr>
        <w:t>Ř</w:t>
      </w:r>
      <w:r w:rsidR="00045255" w:rsidRPr="00D0053A">
        <w:rPr>
          <w:rFonts w:ascii="Arial" w:hAnsi="Arial" w:cs="Arial"/>
          <w:color w:val="333399"/>
        </w:rPr>
        <w:t>editel</w:t>
      </w:r>
      <w:r w:rsidR="00BA5658">
        <w:rPr>
          <w:rFonts w:ascii="Arial" w:hAnsi="Arial" w:cs="Arial"/>
          <w:color w:val="333399"/>
        </w:rPr>
        <w:t>/</w:t>
      </w:r>
      <w:r w:rsidR="00045255" w:rsidRPr="00D0053A">
        <w:rPr>
          <w:rFonts w:ascii="Arial" w:hAnsi="Arial" w:cs="Arial"/>
          <w:color w:val="333399"/>
        </w:rPr>
        <w:t>ka</w:t>
      </w:r>
    </w:p>
    <w:p w14:paraId="4B81C97D" w14:textId="77777777" w:rsidR="00045255" w:rsidRPr="00313A4F" w:rsidRDefault="00045255" w:rsidP="00045255">
      <w:pPr>
        <w:tabs>
          <w:tab w:val="left" w:pos="4301"/>
        </w:tabs>
        <w:rPr>
          <w:sz w:val="22"/>
          <w:szCs w:val="22"/>
        </w:rPr>
      </w:pPr>
    </w:p>
    <w:p w14:paraId="4D1BAA6F" w14:textId="77777777" w:rsidR="00045255" w:rsidRPr="00313A4F" w:rsidRDefault="00045255" w:rsidP="00045255">
      <w:pPr>
        <w:tabs>
          <w:tab w:val="left" w:pos="4301"/>
        </w:tabs>
        <w:rPr>
          <w:sz w:val="22"/>
          <w:szCs w:val="22"/>
        </w:rPr>
      </w:pPr>
    </w:p>
    <w:p w14:paraId="39663EFD" w14:textId="77777777" w:rsidR="00045255" w:rsidRDefault="00045255" w:rsidP="00045255">
      <w:pPr>
        <w:tabs>
          <w:tab w:val="left" w:pos="4301"/>
        </w:tabs>
        <w:rPr>
          <w:sz w:val="22"/>
          <w:szCs w:val="22"/>
        </w:rPr>
      </w:pPr>
    </w:p>
    <w:p w14:paraId="228B4182" w14:textId="77777777" w:rsidR="00045255" w:rsidRDefault="00045255" w:rsidP="00045255">
      <w:pPr>
        <w:tabs>
          <w:tab w:val="left" w:pos="5387"/>
        </w:tabs>
        <w:rPr>
          <w:sz w:val="22"/>
          <w:szCs w:val="22"/>
        </w:rPr>
      </w:pPr>
      <w:r>
        <w:rPr>
          <w:sz w:val="22"/>
          <w:szCs w:val="22"/>
        </w:rPr>
        <w:tab/>
      </w:r>
      <w:bookmarkStart w:id="75" w:name="Text1"/>
      <w:r w:rsidR="00C718A9">
        <w:rPr>
          <w:sz w:val="22"/>
          <w:szCs w:val="22"/>
        </w:rPr>
        <w:fldChar w:fldCharType="begin">
          <w:ffData>
            <w:name w:val="Text1"/>
            <w:enabled/>
            <w:calcOnExit w:val="0"/>
            <w:textInput>
              <w:default w:val="Vážený pan"/>
            </w:textInput>
          </w:ffData>
        </w:fldChar>
      </w:r>
      <w:r>
        <w:rPr>
          <w:sz w:val="22"/>
          <w:szCs w:val="22"/>
        </w:rPr>
        <w:instrText xml:space="preserve"> FORMTEXT </w:instrText>
      </w:r>
      <w:r w:rsidR="00C718A9">
        <w:rPr>
          <w:sz w:val="22"/>
          <w:szCs w:val="22"/>
        </w:rPr>
      </w:r>
      <w:r w:rsidR="00C718A9">
        <w:rPr>
          <w:sz w:val="22"/>
          <w:szCs w:val="22"/>
        </w:rPr>
        <w:fldChar w:fldCharType="separate"/>
      </w:r>
      <w:r>
        <w:rPr>
          <w:noProof/>
          <w:sz w:val="22"/>
          <w:szCs w:val="22"/>
        </w:rPr>
        <w:t>Vážený pan</w:t>
      </w:r>
      <w:r w:rsidR="00C718A9">
        <w:rPr>
          <w:sz w:val="22"/>
          <w:szCs w:val="22"/>
        </w:rPr>
        <w:fldChar w:fldCharType="end"/>
      </w:r>
      <w:bookmarkEnd w:id="75"/>
    </w:p>
    <w:p w14:paraId="535CEAA6" w14:textId="77777777" w:rsidR="00045255" w:rsidRDefault="00045255" w:rsidP="00045255">
      <w:pPr>
        <w:tabs>
          <w:tab w:val="left" w:pos="5387"/>
        </w:tabs>
        <w:rPr>
          <w:sz w:val="22"/>
          <w:szCs w:val="22"/>
        </w:rPr>
      </w:pPr>
      <w:r>
        <w:rPr>
          <w:sz w:val="22"/>
          <w:szCs w:val="22"/>
        </w:rPr>
        <w:tab/>
      </w:r>
      <w:bookmarkStart w:id="76" w:name="Text2"/>
      <w:r w:rsidR="00C718A9">
        <w:rPr>
          <w:sz w:val="22"/>
          <w:szCs w:val="22"/>
        </w:rPr>
        <w:fldChar w:fldCharType="begin">
          <w:ffData>
            <w:name w:val="Text2"/>
            <w:enabled/>
            <w:calcOnExit w:val="0"/>
            <w:textInput>
              <w:default w:val="Jméno Příjmení"/>
            </w:textInput>
          </w:ffData>
        </w:fldChar>
      </w:r>
      <w:r>
        <w:rPr>
          <w:sz w:val="22"/>
          <w:szCs w:val="22"/>
        </w:rPr>
        <w:instrText xml:space="preserve"> FORMTEXT </w:instrText>
      </w:r>
      <w:r w:rsidR="00C718A9">
        <w:rPr>
          <w:sz w:val="22"/>
          <w:szCs w:val="22"/>
        </w:rPr>
      </w:r>
      <w:r w:rsidR="00C718A9">
        <w:rPr>
          <w:sz w:val="22"/>
          <w:szCs w:val="22"/>
        </w:rPr>
        <w:fldChar w:fldCharType="separate"/>
      </w:r>
      <w:r>
        <w:rPr>
          <w:noProof/>
          <w:sz w:val="22"/>
          <w:szCs w:val="22"/>
        </w:rPr>
        <w:t>Jméno Příjmení</w:t>
      </w:r>
      <w:r w:rsidR="00C718A9">
        <w:rPr>
          <w:sz w:val="22"/>
          <w:szCs w:val="22"/>
        </w:rPr>
        <w:fldChar w:fldCharType="end"/>
      </w:r>
      <w:bookmarkEnd w:id="76"/>
    </w:p>
    <w:p w14:paraId="2EA2B4A7" w14:textId="77777777" w:rsidR="00045255" w:rsidRDefault="00045255" w:rsidP="00045255">
      <w:pPr>
        <w:tabs>
          <w:tab w:val="left" w:pos="5387"/>
        </w:tabs>
        <w:rPr>
          <w:sz w:val="22"/>
          <w:szCs w:val="22"/>
        </w:rPr>
      </w:pPr>
      <w:r>
        <w:rPr>
          <w:sz w:val="22"/>
          <w:szCs w:val="22"/>
        </w:rPr>
        <w:tab/>
      </w:r>
      <w:bookmarkStart w:id="77" w:name="Text4"/>
      <w:r w:rsidR="00C718A9">
        <w:rPr>
          <w:sz w:val="22"/>
          <w:szCs w:val="22"/>
        </w:rPr>
        <w:fldChar w:fldCharType="begin">
          <w:ffData>
            <w:name w:val="Text4"/>
            <w:enabled/>
            <w:calcOnExit w:val="0"/>
            <w:textInput>
              <w:default w:val="vedoucí odboru..."/>
            </w:textInput>
          </w:ffData>
        </w:fldChar>
      </w:r>
      <w:r>
        <w:rPr>
          <w:sz w:val="22"/>
          <w:szCs w:val="22"/>
        </w:rPr>
        <w:instrText xml:space="preserve"> FORMTEXT </w:instrText>
      </w:r>
      <w:r w:rsidR="00C718A9">
        <w:rPr>
          <w:sz w:val="22"/>
          <w:szCs w:val="22"/>
        </w:rPr>
      </w:r>
      <w:r w:rsidR="00C718A9">
        <w:rPr>
          <w:sz w:val="22"/>
          <w:szCs w:val="22"/>
        </w:rPr>
        <w:fldChar w:fldCharType="separate"/>
      </w:r>
      <w:r>
        <w:rPr>
          <w:noProof/>
          <w:sz w:val="22"/>
          <w:szCs w:val="22"/>
        </w:rPr>
        <w:t>vedoucí odboru...</w:t>
      </w:r>
      <w:r w:rsidR="00C718A9">
        <w:rPr>
          <w:sz w:val="22"/>
          <w:szCs w:val="22"/>
        </w:rPr>
        <w:fldChar w:fldCharType="end"/>
      </w:r>
      <w:bookmarkEnd w:id="77"/>
      <w:r>
        <w:rPr>
          <w:sz w:val="22"/>
          <w:szCs w:val="22"/>
        </w:rPr>
        <w:tab/>
      </w:r>
    </w:p>
    <w:p w14:paraId="32F9360C" w14:textId="77777777" w:rsidR="00045255" w:rsidRPr="00045255" w:rsidRDefault="00045255" w:rsidP="00045255">
      <w:pPr>
        <w:tabs>
          <w:tab w:val="left" w:pos="5387"/>
        </w:tabs>
        <w:rPr>
          <w:b/>
          <w:sz w:val="22"/>
          <w:szCs w:val="22"/>
        </w:rPr>
      </w:pPr>
      <w:r>
        <w:rPr>
          <w:sz w:val="22"/>
          <w:szCs w:val="22"/>
        </w:rPr>
        <w:tab/>
      </w:r>
    </w:p>
    <w:p w14:paraId="1D9B39DC" w14:textId="77777777" w:rsidR="00045255" w:rsidRDefault="00045255" w:rsidP="00045255">
      <w:pPr>
        <w:tabs>
          <w:tab w:val="left" w:pos="4301"/>
        </w:tabs>
        <w:rPr>
          <w:sz w:val="22"/>
          <w:szCs w:val="22"/>
        </w:rPr>
      </w:pPr>
      <w:r>
        <w:rPr>
          <w:sz w:val="22"/>
          <w:szCs w:val="22"/>
        </w:rPr>
        <w:tab/>
      </w:r>
    </w:p>
    <w:p w14:paraId="67077C0B" w14:textId="77777777" w:rsidR="00045255" w:rsidRPr="00313A4F" w:rsidRDefault="00045255" w:rsidP="00045255">
      <w:pPr>
        <w:tabs>
          <w:tab w:val="left" w:pos="979"/>
          <w:tab w:val="left" w:pos="4301"/>
        </w:tabs>
        <w:rPr>
          <w:sz w:val="18"/>
          <w:szCs w:val="18"/>
        </w:rPr>
      </w:pPr>
    </w:p>
    <w:p w14:paraId="252EAB02" w14:textId="77777777" w:rsidR="00045255" w:rsidRDefault="00045255" w:rsidP="00045255">
      <w:pPr>
        <w:tabs>
          <w:tab w:val="left" w:pos="2057"/>
          <w:tab w:val="left" w:pos="4301"/>
          <w:tab w:val="left" w:pos="7740"/>
        </w:tabs>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sidRPr="003221DE">
        <w:rPr>
          <w:rFonts w:ascii="Arial" w:hAnsi="Arial" w:cs="Arial"/>
          <w:color w:val="333399"/>
          <w:sz w:val="16"/>
          <w:szCs w:val="16"/>
        </w:rPr>
        <w:tab/>
      </w:r>
    </w:p>
    <w:p w14:paraId="0A632C9E" w14:textId="77777777" w:rsidR="00045255" w:rsidRDefault="00045255" w:rsidP="00045255">
      <w:pPr>
        <w:tabs>
          <w:tab w:val="left" w:pos="2057"/>
          <w:tab w:val="left" w:pos="4301"/>
          <w:tab w:val="left" w:pos="7740"/>
        </w:tabs>
        <w:rPr>
          <w:rFonts w:ascii="Arial" w:hAnsi="Arial" w:cs="Arial"/>
          <w:color w:val="333399"/>
          <w:sz w:val="16"/>
          <w:szCs w:val="16"/>
        </w:rPr>
      </w:pPr>
    </w:p>
    <w:p w14:paraId="19B3686A" w14:textId="77777777" w:rsidR="00045255" w:rsidRDefault="00045255" w:rsidP="00045255">
      <w:pPr>
        <w:tabs>
          <w:tab w:val="left" w:pos="2057"/>
          <w:tab w:val="left" w:pos="4301"/>
          <w:tab w:val="left" w:pos="7740"/>
        </w:tabs>
        <w:rPr>
          <w:color w:val="333399"/>
          <w:sz w:val="22"/>
          <w:szCs w:val="22"/>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sidRPr="003221DE">
        <w:rPr>
          <w:rFonts w:ascii="Arial" w:hAnsi="Arial" w:cs="Arial"/>
          <w:color w:val="333399"/>
          <w:sz w:val="16"/>
          <w:szCs w:val="16"/>
        </w:rPr>
        <w:t>Hradec Králové</w:t>
      </w:r>
    </w:p>
    <w:p w14:paraId="12B97B22" w14:textId="77777777" w:rsidR="00045255" w:rsidRDefault="00045255" w:rsidP="00045255">
      <w:pPr>
        <w:tabs>
          <w:tab w:val="left" w:pos="2057"/>
          <w:tab w:val="left" w:pos="4301"/>
          <w:tab w:val="left" w:pos="7740"/>
        </w:tabs>
        <w:rPr>
          <w:sz w:val="22"/>
          <w:szCs w:val="22"/>
        </w:rPr>
      </w:pPr>
      <w:r>
        <w:rPr>
          <w:sz w:val="22"/>
          <w:szCs w:val="22"/>
        </w:rPr>
        <w:tab/>
      </w:r>
      <w:r>
        <w:rPr>
          <w:sz w:val="22"/>
          <w:szCs w:val="22"/>
        </w:rPr>
        <w:tab/>
      </w:r>
      <w:r>
        <w:rPr>
          <w:sz w:val="22"/>
          <w:szCs w:val="22"/>
        </w:rPr>
        <w:tab/>
      </w:r>
      <w:r w:rsidR="005912B6">
        <w:rPr>
          <w:sz w:val="22"/>
          <w:szCs w:val="22"/>
        </w:rPr>
        <w:t>………</w:t>
      </w:r>
    </w:p>
    <w:p w14:paraId="70B58BE9" w14:textId="77777777" w:rsidR="00045255" w:rsidRDefault="00045255" w:rsidP="00045255">
      <w:pPr>
        <w:tabs>
          <w:tab w:val="left" w:pos="4301"/>
        </w:tabs>
        <w:rPr>
          <w:sz w:val="22"/>
          <w:szCs w:val="22"/>
        </w:rPr>
      </w:pPr>
    </w:p>
    <w:p w14:paraId="7FC54B33" w14:textId="77777777" w:rsidR="0099763B" w:rsidRDefault="0099763B" w:rsidP="0099763B">
      <w:pPr>
        <w:overflowPunct/>
        <w:autoSpaceDE/>
        <w:autoSpaceDN/>
        <w:adjustRightInd/>
        <w:spacing w:after="200" w:line="276" w:lineRule="auto"/>
        <w:jc w:val="both"/>
        <w:textAlignment w:val="auto"/>
        <w:rPr>
          <w:sz w:val="24"/>
        </w:rPr>
      </w:pPr>
    </w:p>
    <w:p w14:paraId="4EE2D08C" w14:textId="77777777" w:rsidR="005912B6" w:rsidRDefault="005912B6" w:rsidP="00677F8F">
      <w:pPr>
        <w:tabs>
          <w:tab w:val="left" w:pos="2057"/>
          <w:tab w:val="left" w:pos="4301"/>
          <w:tab w:val="left" w:pos="7740"/>
        </w:tabs>
        <w:spacing w:line="312" w:lineRule="auto"/>
        <w:jc w:val="both"/>
        <w:rPr>
          <w:sz w:val="24"/>
        </w:rPr>
      </w:pPr>
      <w:r w:rsidRPr="005912B6">
        <w:rPr>
          <w:sz w:val="24"/>
        </w:rPr>
        <w:t>V</w:t>
      </w:r>
      <w:r>
        <w:rPr>
          <w:sz w:val="24"/>
        </w:rPr>
        <w:t> sou</w:t>
      </w:r>
      <w:r w:rsidR="009B05C4">
        <w:rPr>
          <w:sz w:val="24"/>
        </w:rPr>
        <w:t>ladu s ustanovením čl. 9 odst. 6</w:t>
      </w:r>
      <w:r>
        <w:rPr>
          <w:sz w:val="24"/>
        </w:rPr>
        <w:t xml:space="preserve"> Směrnice č. 3 Rady Královéhradeckého kraje, </w:t>
      </w:r>
      <w:r w:rsidRPr="005912B6">
        <w:rPr>
          <w:sz w:val="24"/>
        </w:rPr>
        <w:t>kterou se stanovuje postup Královéhradeckého kraje při zadávání veřejných zakázek</w:t>
      </w:r>
      <w:r>
        <w:rPr>
          <w:sz w:val="24"/>
        </w:rPr>
        <w:t xml:space="preserve">, Vás s účinností ode dne ………. </w:t>
      </w:r>
    </w:p>
    <w:p w14:paraId="6E676FC9" w14:textId="77777777" w:rsidR="00D02D59" w:rsidRDefault="00D02D59" w:rsidP="00677F8F">
      <w:pPr>
        <w:tabs>
          <w:tab w:val="left" w:pos="2057"/>
          <w:tab w:val="left" w:pos="4301"/>
          <w:tab w:val="left" w:pos="7740"/>
        </w:tabs>
        <w:spacing w:line="312" w:lineRule="auto"/>
        <w:jc w:val="both"/>
        <w:rPr>
          <w:sz w:val="24"/>
        </w:rPr>
      </w:pPr>
    </w:p>
    <w:p w14:paraId="11386590" w14:textId="77777777" w:rsidR="005912B6" w:rsidRDefault="005912B6" w:rsidP="005912B6">
      <w:pPr>
        <w:overflowPunct/>
        <w:autoSpaceDE/>
        <w:autoSpaceDN/>
        <w:adjustRightInd/>
        <w:spacing w:after="200" w:line="276" w:lineRule="auto"/>
        <w:jc w:val="center"/>
        <w:textAlignment w:val="auto"/>
        <w:rPr>
          <w:b/>
          <w:i/>
          <w:sz w:val="24"/>
        </w:rPr>
      </w:pPr>
      <w:r w:rsidRPr="005912B6">
        <w:rPr>
          <w:b/>
          <w:i/>
          <w:sz w:val="24"/>
        </w:rPr>
        <w:t>pověřuji rozhodováním:</w:t>
      </w:r>
    </w:p>
    <w:p w14:paraId="3B9CFC63" w14:textId="77777777" w:rsidR="005912B6" w:rsidRDefault="005912B6" w:rsidP="005912B6">
      <w:pPr>
        <w:overflowPunct/>
        <w:autoSpaceDE/>
        <w:autoSpaceDN/>
        <w:adjustRightInd/>
        <w:ind w:left="567"/>
        <w:jc w:val="both"/>
        <w:textAlignment w:val="auto"/>
        <w:rPr>
          <w:sz w:val="24"/>
          <w:szCs w:val="24"/>
        </w:rPr>
      </w:pPr>
    </w:p>
    <w:p w14:paraId="108B28DA" w14:textId="77777777" w:rsidR="005912B6" w:rsidRDefault="005912B6" w:rsidP="002C05DD">
      <w:pPr>
        <w:numPr>
          <w:ilvl w:val="0"/>
          <w:numId w:val="21"/>
        </w:numPr>
        <w:tabs>
          <w:tab w:val="clear" w:pos="2160"/>
        </w:tabs>
        <w:overflowPunct/>
        <w:autoSpaceDE/>
        <w:autoSpaceDN/>
        <w:adjustRightInd/>
        <w:ind w:left="567"/>
        <w:jc w:val="both"/>
        <w:textAlignment w:val="auto"/>
        <w:rPr>
          <w:sz w:val="24"/>
          <w:szCs w:val="24"/>
        </w:rPr>
      </w:pPr>
      <w:r w:rsidRPr="00B46ACE">
        <w:rPr>
          <w:sz w:val="24"/>
          <w:szCs w:val="24"/>
        </w:rPr>
        <w:t>o zadání veřejné zakázky,</w:t>
      </w:r>
    </w:p>
    <w:p w14:paraId="45AAE03A" w14:textId="77777777" w:rsidR="005912B6" w:rsidRPr="00315179" w:rsidRDefault="005912B6" w:rsidP="005912B6">
      <w:pPr>
        <w:pStyle w:val="Odstavecseseznamem"/>
        <w:overflowPunct/>
        <w:autoSpaceDE/>
        <w:autoSpaceDN/>
        <w:adjustRightInd/>
        <w:spacing w:line="120" w:lineRule="auto"/>
        <w:ind w:left="2160"/>
        <w:jc w:val="both"/>
        <w:textAlignment w:val="auto"/>
        <w:rPr>
          <w:sz w:val="24"/>
          <w:szCs w:val="24"/>
        </w:rPr>
      </w:pPr>
    </w:p>
    <w:p w14:paraId="4768F147" w14:textId="77777777" w:rsidR="005912B6" w:rsidRDefault="005912B6" w:rsidP="002C05DD">
      <w:pPr>
        <w:numPr>
          <w:ilvl w:val="0"/>
          <w:numId w:val="21"/>
        </w:numPr>
        <w:tabs>
          <w:tab w:val="clear" w:pos="2160"/>
        </w:tabs>
        <w:overflowPunct/>
        <w:autoSpaceDE/>
        <w:autoSpaceDN/>
        <w:adjustRightInd/>
        <w:ind w:left="567"/>
        <w:jc w:val="both"/>
        <w:textAlignment w:val="auto"/>
        <w:rPr>
          <w:sz w:val="24"/>
          <w:szCs w:val="24"/>
        </w:rPr>
      </w:pPr>
      <w:r>
        <w:rPr>
          <w:sz w:val="24"/>
          <w:szCs w:val="24"/>
        </w:rPr>
        <w:t>o případném nepřidělení veřejné zakázky (např. v případě, kdy cenová nabídka nebo jiné podmínky plnění nejsou pro zadavatele akceptovatelné), či zrušení výběrového řízení</w:t>
      </w:r>
    </w:p>
    <w:p w14:paraId="1FFD1353" w14:textId="77777777" w:rsidR="005912B6" w:rsidRDefault="005912B6" w:rsidP="005912B6">
      <w:pPr>
        <w:overflowPunct/>
        <w:autoSpaceDE/>
        <w:autoSpaceDN/>
        <w:adjustRightInd/>
        <w:jc w:val="both"/>
        <w:textAlignment w:val="auto"/>
        <w:rPr>
          <w:sz w:val="24"/>
          <w:szCs w:val="24"/>
        </w:rPr>
      </w:pPr>
    </w:p>
    <w:p w14:paraId="4ADB2B85" w14:textId="77777777" w:rsidR="005912B6" w:rsidRPr="0099763B" w:rsidRDefault="005912B6" w:rsidP="005912B6">
      <w:pPr>
        <w:overflowPunct/>
        <w:autoSpaceDE/>
        <w:autoSpaceDN/>
        <w:adjustRightInd/>
        <w:jc w:val="both"/>
        <w:textAlignment w:val="auto"/>
        <w:rPr>
          <w:sz w:val="24"/>
          <w:szCs w:val="24"/>
        </w:rPr>
      </w:pPr>
      <w:r w:rsidRPr="000A6A81">
        <w:rPr>
          <w:sz w:val="24"/>
          <w:szCs w:val="24"/>
        </w:rPr>
        <w:t xml:space="preserve">v případě veřejných zakázek malého rozsahu </w:t>
      </w:r>
      <w:r w:rsidRPr="0023382A">
        <w:rPr>
          <w:sz w:val="24"/>
          <w:szCs w:val="24"/>
        </w:rPr>
        <w:t>2. kategorie</w:t>
      </w:r>
      <w:r w:rsidR="0008208C">
        <w:rPr>
          <w:b/>
          <w:sz w:val="24"/>
          <w:szCs w:val="24"/>
        </w:rPr>
        <w:t xml:space="preserve"> (VZMR II.)</w:t>
      </w:r>
      <w:r w:rsidRPr="000A6A81">
        <w:rPr>
          <w:sz w:val="24"/>
          <w:szCs w:val="24"/>
        </w:rPr>
        <w:t xml:space="preserve">, tzn. </w:t>
      </w:r>
      <w:r w:rsidR="0099763B" w:rsidRPr="000A6A81">
        <w:rPr>
          <w:sz w:val="24"/>
          <w:szCs w:val="24"/>
        </w:rPr>
        <w:t>veřejných zakázek na zajištění dodávek či služeb pro Královéhradecký kraj, jejichž předpokládaná hodnota je v rozmez</w:t>
      </w:r>
      <w:r w:rsidR="0045666B" w:rsidRPr="000A6A81">
        <w:rPr>
          <w:sz w:val="24"/>
          <w:szCs w:val="24"/>
        </w:rPr>
        <w:t xml:space="preserve">í od </w:t>
      </w:r>
      <w:r w:rsidR="0045666B" w:rsidRPr="00CF2369">
        <w:rPr>
          <w:sz w:val="24"/>
          <w:szCs w:val="24"/>
        </w:rPr>
        <w:t xml:space="preserve">200.000,- Kč (bez DPH) do </w:t>
      </w:r>
      <w:r w:rsidR="00C1530B" w:rsidRPr="00CF2369">
        <w:rPr>
          <w:sz w:val="24"/>
          <w:szCs w:val="24"/>
        </w:rPr>
        <w:t>8</w:t>
      </w:r>
      <w:r w:rsidR="0099763B" w:rsidRPr="00CF2369">
        <w:rPr>
          <w:sz w:val="24"/>
          <w:szCs w:val="24"/>
        </w:rPr>
        <w:t>00.000,- Kč (bez DPH), a veřejných zakázek na zajištění stavebních prací pro Královéhradecký kraj, jejichž předpok</w:t>
      </w:r>
      <w:r w:rsidR="001733A7" w:rsidRPr="00CF2369">
        <w:rPr>
          <w:sz w:val="24"/>
          <w:szCs w:val="24"/>
        </w:rPr>
        <w:t xml:space="preserve">ládaná hodnota je v rozmezí od </w:t>
      </w:r>
      <w:r w:rsidR="00C1530B" w:rsidRPr="00CF2369">
        <w:rPr>
          <w:sz w:val="24"/>
          <w:szCs w:val="24"/>
        </w:rPr>
        <w:t>5</w:t>
      </w:r>
      <w:r w:rsidR="0099763B" w:rsidRPr="00CF2369">
        <w:rPr>
          <w:sz w:val="24"/>
          <w:szCs w:val="24"/>
        </w:rPr>
        <w:t>00.000,- Kč (bez</w:t>
      </w:r>
      <w:r w:rsidR="0045666B" w:rsidRPr="00CF2369">
        <w:rPr>
          <w:sz w:val="24"/>
          <w:szCs w:val="24"/>
        </w:rPr>
        <w:t xml:space="preserve"> DPH) do </w:t>
      </w:r>
      <w:r w:rsidR="00235DC0" w:rsidRPr="00CF2369">
        <w:rPr>
          <w:sz w:val="24"/>
          <w:szCs w:val="24"/>
        </w:rPr>
        <w:t>2</w:t>
      </w:r>
      <w:r w:rsidR="0099763B" w:rsidRPr="00CF2369">
        <w:rPr>
          <w:sz w:val="24"/>
          <w:szCs w:val="24"/>
        </w:rPr>
        <w:t>.000.000,- Kč (bez DPH).</w:t>
      </w:r>
    </w:p>
    <w:p w14:paraId="55217B63" w14:textId="77777777" w:rsidR="0099763B" w:rsidRDefault="0099763B">
      <w:pPr>
        <w:overflowPunct/>
        <w:autoSpaceDE/>
        <w:autoSpaceDN/>
        <w:adjustRightInd/>
        <w:spacing w:after="200" w:line="276" w:lineRule="auto"/>
        <w:textAlignment w:val="auto"/>
        <w:rPr>
          <w:sz w:val="24"/>
        </w:rPr>
      </w:pPr>
    </w:p>
    <w:p w14:paraId="0087584A" w14:textId="77777777" w:rsidR="0099763B" w:rsidRDefault="0099763B" w:rsidP="0099763B">
      <w:pPr>
        <w:rPr>
          <w:sz w:val="24"/>
        </w:rPr>
      </w:pPr>
    </w:p>
    <w:p w14:paraId="6352C1C2" w14:textId="77777777" w:rsidR="004076EE" w:rsidRDefault="004076EE" w:rsidP="0099763B">
      <w:pPr>
        <w:rPr>
          <w:sz w:val="24"/>
        </w:rPr>
      </w:pPr>
    </w:p>
    <w:p w14:paraId="78E01620" w14:textId="77777777" w:rsidR="005912B6" w:rsidRDefault="0099763B" w:rsidP="0099763B">
      <w:pPr>
        <w:rPr>
          <w:u w:val="single"/>
        </w:rPr>
      </w:pPr>
      <w:r w:rsidRPr="0099763B">
        <w:rPr>
          <w:sz w:val="24"/>
        </w:rPr>
        <w:t>Souhlasné vyjádření gestora:</w:t>
      </w:r>
      <w:r>
        <w:tab/>
      </w:r>
      <w:r>
        <w:tab/>
      </w:r>
      <w:r>
        <w:tab/>
      </w:r>
      <w:r>
        <w:rPr>
          <w:u w:val="single"/>
        </w:rPr>
        <w:tab/>
      </w:r>
      <w:r>
        <w:rPr>
          <w:u w:val="single"/>
        </w:rPr>
        <w:tab/>
      </w:r>
      <w:r>
        <w:rPr>
          <w:u w:val="single"/>
        </w:rPr>
        <w:tab/>
      </w:r>
      <w:r>
        <w:rPr>
          <w:u w:val="single"/>
        </w:rPr>
        <w:tab/>
      </w:r>
    </w:p>
    <w:p w14:paraId="47BDCF72" w14:textId="77777777" w:rsidR="0099763B" w:rsidRPr="0099763B" w:rsidRDefault="0099763B" w:rsidP="0099763B">
      <w:pPr>
        <w:rPr>
          <w:sz w:val="24"/>
        </w:rPr>
      </w:pPr>
      <w:r w:rsidRPr="0099763B">
        <w:rPr>
          <w:sz w:val="24"/>
        </w:rPr>
        <w:tab/>
      </w:r>
      <w:r w:rsidRPr="0099763B">
        <w:rPr>
          <w:sz w:val="24"/>
        </w:rPr>
        <w:tab/>
      </w:r>
      <w:r w:rsidRPr="0099763B">
        <w:rPr>
          <w:sz w:val="24"/>
        </w:rPr>
        <w:tab/>
      </w:r>
      <w:r w:rsidRPr="0099763B">
        <w:rPr>
          <w:sz w:val="24"/>
        </w:rPr>
        <w:tab/>
      </w:r>
      <w:r w:rsidRPr="0099763B">
        <w:rPr>
          <w:sz w:val="24"/>
        </w:rPr>
        <w:tab/>
      </w:r>
      <w:r w:rsidRPr="0099763B">
        <w:rPr>
          <w:sz w:val="24"/>
        </w:rPr>
        <w:tab/>
      </w:r>
      <w:r>
        <w:rPr>
          <w:sz w:val="24"/>
        </w:rPr>
        <w:t xml:space="preserve">     </w:t>
      </w:r>
      <w:r w:rsidRPr="0099763B">
        <w:rPr>
          <w:sz w:val="24"/>
        </w:rPr>
        <w:t>jméno příjmení</w:t>
      </w:r>
      <w:r>
        <w:rPr>
          <w:sz w:val="24"/>
        </w:rPr>
        <w:t xml:space="preserve"> - podpis</w:t>
      </w:r>
    </w:p>
    <w:p w14:paraId="57CC3223" w14:textId="77777777" w:rsidR="0099763B" w:rsidRDefault="0099763B" w:rsidP="0099763B">
      <w:pPr>
        <w:overflowPunct/>
        <w:autoSpaceDE/>
        <w:autoSpaceDN/>
        <w:adjustRightInd/>
        <w:spacing w:after="200"/>
        <w:textAlignment w:val="auto"/>
        <w:rPr>
          <w:sz w:val="24"/>
        </w:rPr>
      </w:pPr>
    </w:p>
    <w:p w14:paraId="4FAC4DDE" w14:textId="77777777" w:rsidR="0099763B" w:rsidRDefault="0099763B" w:rsidP="0099763B">
      <w:pPr>
        <w:overflowPunct/>
        <w:autoSpaceDE/>
        <w:autoSpaceDN/>
        <w:adjustRightInd/>
        <w:spacing w:after="200"/>
        <w:textAlignment w:val="auto"/>
        <w:rPr>
          <w:sz w:val="24"/>
        </w:rPr>
      </w:pPr>
    </w:p>
    <w:p w14:paraId="20341FBB" w14:textId="77777777" w:rsidR="009F4BDC" w:rsidRDefault="0099763B" w:rsidP="00AB1BB5">
      <w:pPr>
        <w:rPr>
          <w:sz w:val="24"/>
          <w:szCs w:val="24"/>
        </w:rPr>
      </w:pPr>
      <w:r>
        <w:tab/>
      </w:r>
      <w:r>
        <w:tab/>
      </w:r>
      <w:r>
        <w:tab/>
      </w:r>
      <w:r>
        <w:tab/>
      </w:r>
      <w:r>
        <w:tab/>
      </w:r>
      <w:r>
        <w:tab/>
      </w:r>
      <w:r>
        <w:tab/>
      </w:r>
      <w:r>
        <w:tab/>
      </w:r>
      <w:r w:rsidRPr="0099763B">
        <w:rPr>
          <w:u w:val="single"/>
        </w:rPr>
        <w:tab/>
      </w:r>
      <w:r w:rsidRPr="0099763B">
        <w:rPr>
          <w:u w:val="single"/>
        </w:rPr>
        <w:tab/>
      </w:r>
      <w:r w:rsidRPr="0099763B">
        <w:rPr>
          <w:u w:val="single"/>
        </w:rPr>
        <w:tab/>
      </w:r>
      <w:r w:rsidRPr="0099763B">
        <w:rPr>
          <w:u w:val="single"/>
        </w:rPr>
        <w:tab/>
      </w:r>
      <w:r w:rsidRPr="0099763B">
        <w:rPr>
          <w:u w:val="single"/>
        </w:rPr>
        <w:tab/>
      </w:r>
      <w:r w:rsidRPr="0099763B">
        <w:tab/>
      </w:r>
      <w:r w:rsidRPr="0099763B">
        <w:tab/>
      </w:r>
      <w:r w:rsidRPr="0099763B">
        <w:tab/>
      </w:r>
      <w:r w:rsidRPr="0099763B">
        <w:tab/>
      </w:r>
      <w:r w:rsidRPr="0099763B">
        <w:tab/>
      </w:r>
      <w:r w:rsidRPr="0099763B">
        <w:tab/>
      </w:r>
      <w:r w:rsidRPr="0099763B">
        <w:tab/>
      </w:r>
      <w:r w:rsidRPr="0099763B">
        <w:tab/>
      </w:r>
      <w:r w:rsidRPr="0099763B">
        <w:tab/>
      </w:r>
      <w:r w:rsidR="002C140B">
        <w:t xml:space="preserve">           </w:t>
      </w:r>
      <w:r w:rsidR="002C140B">
        <w:rPr>
          <w:sz w:val="24"/>
          <w:szCs w:val="24"/>
        </w:rPr>
        <w:t>ředitel/ka</w:t>
      </w:r>
    </w:p>
    <w:p w14:paraId="0AB219DC" w14:textId="77777777" w:rsidR="009F4BDC" w:rsidRDefault="009F4BDC" w:rsidP="00AB1BB5">
      <w:pPr>
        <w:rPr>
          <w:sz w:val="24"/>
          <w:szCs w:val="24"/>
        </w:rPr>
      </w:pPr>
    </w:p>
    <w:p w14:paraId="6D96C6FD" w14:textId="77777777" w:rsidR="00C0771B" w:rsidRDefault="00C0771B" w:rsidP="009F4BDC">
      <w:pPr>
        <w:pStyle w:val="Nadpis2"/>
        <w:jc w:val="center"/>
        <w:rPr>
          <w:rFonts w:ascii="Times New Roman" w:hAnsi="Times New Roman"/>
          <w:b w:val="0"/>
          <w:bCs w:val="0"/>
          <w:color w:val="auto"/>
          <w:sz w:val="24"/>
          <w:szCs w:val="24"/>
          <w:lang w:val="cs-CZ"/>
        </w:rPr>
      </w:pPr>
      <w:bookmarkStart w:id="78" w:name="_Příloha_č._2"/>
      <w:bookmarkStart w:id="79" w:name="_Toc337477997"/>
      <w:bookmarkStart w:id="80" w:name="_Toc337478111"/>
      <w:bookmarkEnd w:id="78"/>
    </w:p>
    <w:p w14:paraId="4C5CCF58" w14:textId="77777777" w:rsidR="00C0771B" w:rsidRDefault="00C0771B" w:rsidP="00C0771B"/>
    <w:p w14:paraId="1F8B517E" w14:textId="77777777" w:rsidR="00C0771B" w:rsidRDefault="00C0771B" w:rsidP="00C0771B"/>
    <w:p w14:paraId="0FEB71AB" w14:textId="77777777" w:rsidR="00AE0E5B" w:rsidRDefault="00AE0E5B" w:rsidP="00C0771B">
      <w:pPr>
        <w:rPr>
          <w:b/>
          <w:sz w:val="24"/>
          <w:szCs w:val="24"/>
        </w:rPr>
      </w:pPr>
    </w:p>
    <w:p w14:paraId="3EC1FF2D" w14:textId="77777777" w:rsidR="00C0771B" w:rsidRPr="00C0771B" w:rsidRDefault="00C0771B" w:rsidP="00DF4C3B">
      <w:pPr>
        <w:pStyle w:val="Nadpis1IMP"/>
      </w:pPr>
      <w:bookmarkStart w:id="81" w:name="_Toc500533893"/>
      <w:r w:rsidRPr="00C0771B">
        <w:t>Příloha č. 2</w:t>
      </w:r>
      <w:bookmarkEnd w:id="81"/>
    </w:p>
    <w:p w14:paraId="3367483A" w14:textId="77777777" w:rsidR="009F4BDC" w:rsidRPr="00D0037A" w:rsidRDefault="009F4BDC" w:rsidP="00D0037A">
      <w:pPr>
        <w:jc w:val="center"/>
        <w:rPr>
          <w:b/>
          <w:sz w:val="28"/>
        </w:rPr>
      </w:pPr>
      <w:r w:rsidRPr="00D0037A">
        <w:rPr>
          <w:b/>
          <w:sz w:val="28"/>
        </w:rPr>
        <w:t>Evidenční list veřejné zakázky</w:t>
      </w:r>
    </w:p>
    <w:p w14:paraId="1C4A9B9C" w14:textId="77777777" w:rsidR="001B7900" w:rsidRPr="00600F54" w:rsidRDefault="001B7900" w:rsidP="001B7900">
      <w:pPr>
        <w:rPr>
          <w:sz w:val="24"/>
          <w:szCs w:val="24"/>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27"/>
      </w:tblGrid>
      <w:tr w:rsidR="009F4BDC" w:rsidRPr="00600F54" w14:paraId="1FBE533E" w14:textId="77777777" w:rsidTr="00253BA9">
        <w:tc>
          <w:tcPr>
            <w:tcW w:w="3085" w:type="dxa"/>
            <w:shd w:val="clear" w:color="auto" w:fill="auto"/>
          </w:tcPr>
          <w:p w14:paraId="75406E89" w14:textId="77777777" w:rsidR="009F4BDC" w:rsidRPr="00600F54" w:rsidRDefault="009F4BDC" w:rsidP="00253BA9">
            <w:pPr>
              <w:rPr>
                <w:b/>
                <w:sz w:val="24"/>
                <w:szCs w:val="24"/>
              </w:rPr>
            </w:pPr>
            <w:r w:rsidRPr="00600F54">
              <w:rPr>
                <w:b/>
                <w:sz w:val="24"/>
                <w:szCs w:val="24"/>
              </w:rPr>
              <w:t xml:space="preserve"> Název zakázky</w:t>
            </w:r>
          </w:p>
        </w:tc>
        <w:tc>
          <w:tcPr>
            <w:tcW w:w="6127" w:type="dxa"/>
            <w:shd w:val="clear" w:color="auto" w:fill="auto"/>
          </w:tcPr>
          <w:p w14:paraId="43DD66D2" w14:textId="77777777" w:rsidR="009F4BDC" w:rsidRPr="00600F54" w:rsidRDefault="009F4BDC" w:rsidP="00253BA9">
            <w:pPr>
              <w:rPr>
                <w:i/>
                <w:sz w:val="24"/>
                <w:szCs w:val="24"/>
              </w:rPr>
            </w:pPr>
            <w:r w:rsidRPr="00600F54">
              <w:rPr>
                <w:sz w:val="24"/>
                <w:szCs w:val="24"/>
              </w:rPr>
              <w:t xml:space="preserve"> </w:t>
            </w:r>
          </w:p>
        </w:tc>
      </w:tr>
      <w:tr w:rsidR="009F4BDC" w:rsidRPr="00600F54" w14:paraId="3FEC015F" w14:textId="77777777" w:rsidTr="00253BA9">
        <w:tc>
          <w:tcPr>
            <w:tcW w:w="3085" w:type="dxa"/>
            <w:shd w:val="clear" w:color="auto" w:fill="auto"/>
          </w:tcPr>
          <w:p w14:paraId="638C39E7" w14:textId="77777777" w:rsidR="009F4BDC" w:rsidRPr="00600F54" w:rsidRDefault="009F4BDC" w:rsidP="00253BA9">
            <w:pPr>
              <w:rPr>
                <w:b/>
                <w:sz w:val="24"/>
                <w:szCs w:val="24"/>
              </w:rPr>
            </w:pPr>
            <w:r w:rsidRPr="00600F54">
              <w:rPr>
                <w:b/>
                <w:sz w:val="24"/>
                <w:szCs w:val="24"/>
              </w:rPr>
              <w:t>Typ zadávacího řízení *)</w:t>
            </w:r>
          </w:p>
        </w:tc>
        <w:tc>
          <w:tcPr>
            <w:tcW w:w="6127" w:type="dxa"/>
            <w:shd w:val="clear" w:color="auto" w:fill="auto"/>
          </w:tcPr>
          <w:p w14:paraId="15963E98" w14:textId="77777777" w:rsidR="009F4BDC" w:rsidRPr="00600F54" w:rsidRDefault="009F4BDC" w:rsidP="00253BA9">
            <w:pPr>
              <w:rPr>
                <w:sz w:val="24"/>
                <w:szCs w:val="24"/>
              </w:rPr>
            </w:pPr>
          </w:p>
        </w:tc>
      </w:tr>
      <w:tr w:rsidR="009F4BDC" w:rsidRPr="00600F54" w14:paraId="7EB920E6" w14:textId="77777777" w:rsidTr="00253BA9">
        <w:tc>
          <w:tcPr>
            <w:tcW w:w="3085" w:type="dxa"/>
            <w:shd w:val="clear" w:color="auto" w:fill="auto"/>
          </w:tcPr>
          <w:p w14:paraId="5BFD5D2C" w14:textId="77777777" w:rsidR="009F4BDC" w:rsidRPr="00600F54" w:rsidRDefault="009F4BDC" w:rsidP="00253BA9">
            <w:pPr>
              <w:rPr>
                <w:b/>
                <w:sz w:val="24"/>
                <w:szCs w:val="24"/>
              </w:rPr>
            </w:pPr>
            <w:r w:rsidRPr="00600F54">
              <w:rPr>
                <w:b/>
                <w:sz w:val="24"/>
                <w:szCs w:val="24"/>
              </w:rPr>
              <w:t>VZ dělená na části</w:t>
            </w:r>
          </w:p>
        </w:tc>
        <w:tc>
          <w:tcPr>
            <w:tcW w:w="6127" w:type="dxa"/>
            <w:shd w:val="clear" w:color="auto" w:fill="auto"/>
          </w:tcPr>
          <w:p w14:paraId="21EC3BA6" w14:textId="77777777" w:rsidR="009F4BDC" w:rsidRPr="00600F54" w:rsidRDefault="009F4BDC" w:rsidP="00253BA9">
            <w:pPr>
              <w:rPr>
                <w:sz w:val="24"/>
                <w:szCs w:val="24"/>
              </w:rPr>
            </w:pPr>
            <w:r w:rsidRPr="00600F54">
              <w:rPr>
                <w:sz w:val="24"/>
                <w:szCs w:val="24"/>
              </w:rPr>
              <w:t>ano/ne</w:t>
            </w:r>
          </w:p>
        </w:tc>
      </w:tr>
      <w:tr w:rsidR="009F4BDC" w:rsidRPr="00600F54" w14:paraId="32A47B05" w14:textId="77777777" w:rsidTr="00253BA9">
        <w:tc>
          <w:tcPr>
            <w:tcW w:w="3085" w:type="dxa"/>
            <w:shd w:val="clear" w:color="auto" w:fill="auto"/>
          </w:tcPr>
          <w:p w14:paraId="1F301057" w14:textId="77777777" w:rsidR="009F4BDC" w:rsidRPr="00600F54" w:rsidRDefault="009F4BDC" w:rsidP="00253BA9">
            <w:pPr>
              <w:rPr>
                <w:b/>
                <w:sz w:val="24"/>
                <w:szCs w:val="24"/>
              </w:rPr>
            </w:pPr>
            <w:r w:rsidRPr="00600F54">
              <w:rPr>
                <w:b/>
                <w:sz w:val="24"/>
                <w:szCs w:val="24"/>
              </w:rPr>
              <w:t>Rámcová smlouva</w:t>
            </w:r>
          </w:p>
        </w:tc>
        <w:tc>
          <w:tcPr>
            <w:tcW w:w="6127" w:type="dxa"/>
            <w:shd w:val="clear" w:color="auto" w:fill="auto"/>
          </w:tcPr>
          <w:p w14:paraId="11EFABF4" w14:textId="77777777" w:rsidR="009F4BDC" w:rsidRPr="00600F54" w:rsidRDefault="009F4BDC" w:rsidP="00253BA9">
            <w:pPr>
              <w:rPr>
                <w:sz w:val="24"/>
                <w:szCs w:val="24"/>
              </w:rPr>
            </w:pPr>
            <w:r w:rsidRPr="00600F54">
              <w:rPr>
                <w:sz w:val="24"/>
                <w:szCs w:val="24"/>
              </w:rPr>
              <w:t>ano/ne</w:t>
            </w:r>
          </w:p>
        </w:tc>
      </w:tr>
      <w:tr w:rsidR="009F4BDC" w:rsidRPr="00600F54" w14:paraId="76A48BDE" w14:textId="77777777" w:rsidTr="00253BA9">
        <w:tc>
          <w:tcPr>
            <w:tcW w:w="3085" w:type="dxa"/>
            <w:shd w:val="clear" w:color="auto" w:fill="auto"/>
          </w:tcPr>
          <w:p w14:paraId="6B103E50" w14:textId="77777777" w:rsidR="009F4BDC" w:rsidRPr="00600F54" w:rsidRDefault="009F4BDC" w:rsidP="00253BA9">
            <w:pPr>
              <w:rPr>
                <w:b/>
                <w:sz w:val="24"/>
                <w:szCs w:val="24"/>
              </w:rPr>
            </w:pPr>
            <w:r w:rsidRPr="00600F54">
              <w:rPr>
                <w:b/>
                <w:sz w:val="24"/>
                <w:szCs w:val="24"/>
              </w:rPr>
              <w:t>Příkazní smlouva</w:t>
            </w:r>
          </w:p>
        </w:tc>
        <w:tc>
          <w:tcPr>
            <w:tcW w:w="6127" w:type="dxa"/>
            <w:shd w:val="clear" w:color="auto" w:fill="auto"/>
          </w:tcPr>
          <w:p w14:paraId="6933788C" w14:textId="77777777" w:rsidR="009F4BDC" w:rsidRPr="00600F54" w:rsidRDefault="009F4BDC" w:rsidP="00253BA9">
            <w:pPr>
              <w:rPr>
                <w:sz w:val="24"/>
                <w:szCs w:val="24"/>
              </w:rPr>
            </w:pPr>
            <w:r w:rsidRPr="00600F54">
              <w:rPr>
                <w:sz w:val="24"/>
                <w:szCs w:val="24"/>
              </w:rPr>
              <w:t>ano/ne</w:t>
            </w:r>
          </w:p>
        </w:tc>
      </w:tr>
      <w:tr w:rsidR="009F4BDC" w:rsidRPr="00600F54" w14:paraId="73E04730" w14:textId="77777777" w:rsidTr="00253BA9">
        <w:tc>
          <w:tcPr>
            <w:tcW w:w="3085" w:type="dxa"/>
            <w:shd w:val="clear" w:color="auto" w:fill="auto"/>
          </w:tcPr>
          <w:p w14:paraId="2196AAE7" w14:textId="77777777" w:rsidR="009F4BDC" w:rsidRPr="00600F54" w:rsidRDefault="009F4BDC" w:rsidP="00253BA9">
            <w:pPr>
              <w:rPr>
                <w:b/>
                <w:sz w:val="24"/>
                <w:szCs w:val="24"/>
              </w:rPr>
            </w:pPr>
            <w:r w:rsidRPr="00600F54">
              <w:rPr>
                <w:b/>
                <w:bCs/>
                <w:sz w:val="24"/>
                <w:szCs w:val="24"/>
              </w:rPr>
              <w:t>Evidenční číslo VZ</w:t>
            </w:r>
            <w:r w:rsidRPr="00600F54">
              <w:rPr>
                <w:b/>
                <w:bCs/>
                <w:sz w:val="24"/>
                <w:szCs w:val="24"/>
              </w:rPr>
              <w:br/>
              <w:t>ve Věstníku VZ</w:t>
            </w:r>
          </w:p>
        </w:tc>
        <w:tc>
          <w:tcPr>
            <w:tcW w:w="6127" w:type="dxa"/>
            <w:shd w:val="clear" w:color="auto" w:fill="auto"/>
          </w:tcPr>
          <w:p w14:paraId="2C271F16" w14:textId="77777777" w:rsidR="009F4BDC" w:rsidRPr="00600F54" w:rsidRDefault="009F4BDC" w:rsidP="00253BA9">
            <w:pPr>
              <w:rPr>
                <w:sz w:val="24"/>
                <w:szCs w:val="24"/>
              </w:rPr>
            </w:pPr>
          </w:p>
        </w:tc>
      </w:tr>
      <w:tr w:rsidR="009F4BDC" w:rsidRPr="00600F54" w14:paraId="062EE4AB" w14:textId="77777777" w:rsidTr="00253BA9">
        <w:tc>
          <w:tcPr>
            <w:tcW w:w="3085" w:type="dxa"/>
            <w:shd w:val="clear" w:color="auto" w:fill="auto"/>
          </w:tcPr>
          <w:p w14:paraId="7E17DF1D" w14:textId="77777777" w:rsidR="009F4BDC" w:rsidRPr="00600F54" w:rsidRDefault="009F4BDC" w:rsidP="00253BA9">
            <w:pPr>
              <w:rPr>
                <w:b/>
                <w:sz w:val="24"/>
                <w:szCs w:val="24"/>
              </w:rPr>
            </w:pPr>
            <w:r w:rsidRPr="00600F54">
              <w:rPr>
                <w:b/>
                <w:sz w:val="24"/>
                <w:szCs w:val="24"/>
              </w:rPr>
              <w:t>Druh veřejné zakázky**)</w:t>
            </w:r>
          </w:p>
        </w:tc>
        <w:tc>
          <w:tcPr>
            <w:tcW w:w="6127" w:type="dxa"/>
            <w:shd w:val="clear" w:color="auto" w:fill="auto"/>
          </w:tcPr>
          <w:p w14:paraId="74D76447" w14:textId="77777777" w:rsidR="009F4BDC" w:rsidRPr="00600F54" w:rsidRDefault="009F4BDC" w:rsidP="00253BA9">
            <w:pPr>
              <w:rPr>
                <w:sz w:val="24"/>
                <w:szCs w:val="24"/>
              </w:rPr>
            </w:pPr>
          </w:p>
        </w:tc>
      </w:tr>
      <w:tr w:rsidR="009F4BDC" w:rsidRPr="00600F54" w14:paraId="1D61E129" w14:textId="77777777" w:rsidTr="00253BA9">
        <w:trPr>
          <w:trHeight w:val="929"/>
        </w:trPr>
        <w:tc>
          <w:tcPr>
            <w:tcW w:w="3085" w:type="dxa"/>
            <w:shd w:val="clear" w:color="auto" w:fill="auto"/>
          </w:tcPr>
          <w:p w14:paraId="500724C0" w14:textId="77777777" w:rsidR="009F4BDC" w:rsidRPr="00600F54" w:rsidRDefault="009F4BDC" w:rsidP="00253BA9">
            <w:pPr>
              <w:rPr>
                <w:b/>
                <w:sz w:val="24"/>
                <w:szCs w:val="24"/>
              </w:rPr>
            </w:pPr>
            <w:r w:rsidRPr="00600F54">
              <w:rPr>
                <w:b/>
                <w:sz w:val="24"/>
                <w:szCs w:val="24"/>
              </w:rPr>
              <w:t>Stručný popis předmětu veřejné zakázky:</w:t>
            </w:r>
          </w:p>
        </w:tc>
        <w:tc>
          <w:tcPr>
            <w:tcW w:w="6127" w:type="dxa"/>
            <w:shd w:val="clear" w:color="auto" w:fill="auto"/>
          </w:tcPr>
          <w:p w14:paraId="3D19AF2B" w14:textId="77777777" w:rsidR="009F4BDC" w:rsidRPr="00600F54" w:rsidRDefault="009F4BDC" w:rsidP="00253BA9">
            <w:pPr>
              <w:rPr>
                <w:sz w:val="24"/>
                <w:szCs w:val="24"/>
              </w:rPr>
            </w:pPr>
          </w:p>
        </w:tc>
      </w:tr>
      <w:tr w:rsidR="009F4BDC" w:rsidRPr="00600F54" w14:paraId="38E00B35" w14:textId="77777777" w:rsidTr="00253BA9">
        <w:tc>
          <w:tcPr>
            <w:tcW w:w="3085" w:type="dxa"/>
            <w:shd w:val="clear" w:color="auto" w:fill="auto"/>
          </w:tcPr>
          <w:p w14:paraId="4F07A1E2" w14:textId="77777777" w:rsidR="009F4BDC" w:rsidRPr="00600F54" w:rsidRDefault="009F4BDC" w:rsidP="00253BA9">
            <w:pPr>
              <w:rPr>
                <w:b/>
                <w:sz w:val="24"/>
                <w:szCs w:val="24"/>
              </w:rPr>
            </w:pPr>
            <w:r w:rsidRPr="00600F54">
              <w:rPr>
                <w:b/>
                <w:sz w:val="24"/>
                <w:szCs w:val="24"/>
              </w:rPr>
              <w:t>Adresa kontaktního místa:</w:t>
            </w:r>
          </w:p>
        </w:tc>
        <w:tc>
          <w:tcPr>
            <w:tcW w:w="6127" w:type="dxa"/>
            <w:shd w:val="clear" w:color="auto" w:fill="auto"/>
          </w:tcPr>
          <w:p w14:paraId="72DA3995" w14:textId="77777777" w:rsidR="009F4BDC" w:rsidRPr="00600F54" w:rsidRDefault="009F4BDC" w:rsidP="00253BA9">
            <w:pPr>
              <w:rPr>
                <w:sz w:val="24"/>
                <w:szCs w:val="24"/>
              </w:rPr>
            </w:pPr>
          </w:p>
        </w:tc>
      </w:tr>
      <w:tr w:rsidR="009F4BDC" w:rsidRPr="00600F54" w14:paraId="795AA754" w14:textId="77777777" w:rsidTr="00253BA9">
        <w:tc>
          <w:tcPr>
            <w:tcW w:w="3085" w:type="dxa"/>
            <w:shd w:val="clear" w:color="auto" w:fill="auto"/>
          </w:tcPr>
          <w:p w14:paraId="061AB052" w14:textId="77777777" w:rsidR="009F4BDC" w:rsidRPr="00600F54" w:rsidRDefault="009F4BDC" w:rsidP="00253BA9">
            <w:pPr>
              <w:rPr>
                <w:b/>
                <w:sz w:val="24"/>
                <w:szCs w:val="24"/>
              </w:rPr>
            </w:pPr>
            <w:r w:rsidRPr="00600F54">
              <w:rPr>
                <w:b/>
                <w:sz w:val="24"/>
                <w:szCs w:val="24"/>
              </w:rPr>
              <w:t>Předpokládaná hodnota bez DPH:</w:t>
            </w:r>
          </w:p>
        </w:tc>
        <w:tc>
          <w:tcPr>
            <w:tcW w:w="6127" w:type="dxa"/>
            <w:shd w:val="clear" w:color="auto" w:fill="auto"/>
          </w:tcPr>
          <w:p w14:paraId="48EAF8E1" w14:textId="77777777" w:rsidR="009F4BDC" w:rsidRPr="00600F54" w:rsidRDefault="009F4BDC" w:rsidP="00253BA9">
            <w:pPr>
              <w:rPr>
                <w:sz w:val="24"/>
                <w:szCs w:val="24"/>
              </w:rPr>
            </w:pPr>
          </w:p>
        </w:tc>
      </w:tr>
      <w:tr w:rsidR="009F4BDC" w:rsidRPr="00600F54" w14:paraId="5B78C568" w14:textId="77777777" w:rsidTr="00253BA9">
        <w:tc>
          <w:tcPr>
            <w:tcW w:w="3085" w:type="dxa"/>
            <w:shd w:val="clear" w:color="auto" w:fill="auto"/>
          </w:tcPr>
          <w:p w14:paraId="25D22852" w14:textId="77777777" w:rsidR="009F4BDC" w:rsidRPr="00600F54" w:rsidRDefault="009F4BDC" w:rsidP="00253BA9">
            <w:pPr>
              <w:rPr>
                <w:b/>
                <w:sz w:val="24"/>
                <w:szCs w:val="24"/>
              </w:rPr>
            </w:pPr>
            <w:r w:rsidRPr="00600F54">
              <w:rPr>
                <w:b/>
                <w:sz w:val="24"/>
                <w:szCs w:val="24"/>
              </w:rPr>
              <w:t>Druh zadávacího řízení***)</w:t>
            </w:r>
          </w:p>
        </w:tc>
        <w:tc>
          <w:tcPr>
            <w:tcW w:w="6127" w:type="dxa"/>
            <w:shd w:val="clear" w:color="auto" w:fill="auto"/>
          </w:tcPr>
          <w:p w14:paraId="0A618D5C" w14:textId="77777777" w:rsidR="009F4BDC" w:rsidRPr="00600F54" w:rsidRDefault="009F4BDC" w:rsidP="00253BA9">
            <w:pPr>
              <w:rPr>
                <w:sz w:val="24"/>
                <w:szCs w:val="24"/>
              </w:rPr>
            </w:pPr>
          </w:p>
        </w:tc>
      </w:tr>
      <w:tr w:rsidR="009F4BDC" w:rsidRPr="00600F54" w14:paraId="4CEB5311" w14:textId="77777777" w:rsidTr="00253BA9">
        <w:tc>
          <w:tcPr>
            <w:tcW w:w="3085" w:type="dxa"/>
            <w:shd w:val="clear" w:color="auto" w:fill="auto"/>
          </w:tcPr>
          <w:p w14:paraId="433A0F75" w14:textId="77777777" w:rsidR="009F4BDC" w:rsidRPr="00600F54" w:rsidRDefault="009F4BDC" w:rsidP="00253BA9">
            <w:pPr>
              <w:rPr>
                <w:b/>
                <w:sz w:val="24"/>
                <w:szCs w:val="24"/>
              </w:rPr>
            </w:pPr>
            <w:r w:rsidRPr="00600F54">
              <w:rPr>
                <w:b/>
                <w:sz w:val="24"/>
                <w:szCs w:val="24"/>
              </w:rPr>
              <w:t>Datum zveřejnění zakázky</w:t>
            </w:r>
          </w:p>
        </w:tc>
        <w:tc>
          <w:tcPr>
            <w:tcW w:w="6127" w:type="dxa"/>
            <w:shd w:val="clear" w:color="auto" w:fill="auto"/>
          </w:tcPr>
          <w:p w14:paraId="256FCBD4" w14:textId="77777777" w:rsidR="009F4BDC" w:rsidRPr="00600F54" w:rsidRDefault="009F4BDC" w:rsidP="00253BA9">
            <w:pPr>
              <w:rPr>
                <w:sz w:val="24"/>
                <w:szCs w:val="24"/>
              </w:rPr>
            </w:pPr>
          </w:p>
        </w:tc>
      </w:tr>
      <w:tr w:rsidR="009F4BDC" w:rsidRPr="00600F54" w14:paraId="7CAD0BC0" w14:textId="77777777" w:rsidTr="00253BA9">
        <w:trPr>
          <w:trHeight w:val="571"/>
        </w:trPr>
        <w:tc>
          <w:tcPr>
            <w:tcW w:w="3085" w:type="dxa"/>
            <w:shd w:val="clear" w:color="auto" w:fill="auto"/>
          </w:tcPr>
          <w:p w14:paraId="7ADE7EDA" w14:textId="77777777" w:rsidR="009F4BDC" w:rsidRPr="00600F54" w:rsidRDefault="009F4BDC" w:rsidP="00253BA9">
            <w:pPr>
              <w:rPr>
                <w:b/>
                <w:sz w:val="24"/>
                <w:szCs w:val="24"/>
              </w:rPr>
            </w:pPr>
            <w:r w:rsidRPr="00600F54">
              <w:rPr>
                <w:b/>
                <w:sz w:val="24"/>
                <w:szCs w:val="24"/>
              </w:rPr>
              <w:t>Datum podání nabídek (nutno uvést i čas)</w:t>
            </w:r>
          </w:p>
        </w:tc>
        <w:tc>
          <w:tcPr>
            <w:tcW w:w="6127" w:type="dxa"/>
            <w:shd w:val="clear" w:color="auto" w:fill="auto"/>
          </w:tcPr>
          <w:p w14:paraId="44B55C91" w14:textId="77777777" w:rsidR="009F4BDC" w:rsidRPr="00600F54" w:rsidRDefault="009F4BDC" w:rsidP="00253BA9">
            <w:pPr>
              <w:rPr>
                <w:sz w:val="24"/>
                <w:szCs w:val="24"/>
              </w:rPr>
            </w:pPr>
          </w:p>
        </w:tc>
      </w:tr>
      <w:tr w:rsidR="009F4BDC" w:rsidRPr="00600F54" w14:paraId="79785C97" w14:textId="77777777" w:rsidTr="00253BA9">
        <w:tc>
          <w:tcPr>
            <w:tcW w:w="3085" w:type="dxa"/>
            <w:shd w:val="clear" w:color="auto" w:fill="auto"/>
          </w:tcPr>
          <w:p w14:paraId="15A8C63B" w14:textId="77777777" w:rsidR="009F4BDC" w:rsidRPr="00600F54" w:rsidRDefault="009F4BDC" w:rsidP="009A766E">
            <w:pPr>
              <w:rPr>
                <w:b/>
                <w:sz w:val="24"/>
                <w:szCs w:val="24"/>
              </w:rPr>
            </w:pPr>
            <w:r w:rsidRPr="00600F54">
              <w:rPr>
                <w:b/>
                <w:sz w:val="24"/>
                <w:szCs w:val="24"/>
              </w:rPr>
              <w:t xml:space="preserve">Seznam oslovených </w:t>
            </w:r>
            <w:r w:rsidR="00973D3B">
              <w:rPr>
                <w:b/>
                <w:sz w:val="24"/>
                <w:szCs w:val="24"/>
              </w:rPr>
              <w:t>dodavatelů</w:t>
            </w:r>
            <w:r w:rsidRPr="00600F54">
              <w:rPr>
                <w:b/>
                <w:sz w:val="24"/>
                <w:szCs w:val="24"/>
              </w:rPr>
              <w:t xml:space="preserve"> u VZMR, ZPŘ, JŘBÚ, užší řízení (název, IČ, sídlo, kontaktní email)</w:t>
            </w:r>
          </w:p>
        </w:tc>
        <w:tc>
          <w:tcPr>
            <w:tcW w:w="6127" w:type="dxa"/>
            <w:shd w:val="clear" w:color="auto" w:fill="auto"/>
          </w:tcPr>
          <w:p w14:paraId="06C9741E" w14:textId="77777777" w:rsidR="009F4BDC" w:rsidRPr="00600F54" w:rsidRDefault="009F4BDC" w:rsidP="00253BA9">
            <w:pPr>
              <w:rPr>
                <w:sz w:val="24"/>
                <w:szCs w:val="24"/>
              </w:rPr>
            </w:pPr>
          </w:p>
        </w:tc>
      </w:tr>
      <w:tr w:rsidR="009F4BDC" w:rsidRPr="00600F54" w14:paraId="7BE2CC2C" w14:textId="77777777" w:rsidTr="00253BA9">
        <w:tc>
          <w:tcPr>
            <w:tcW w:w="3085" w:type="dxa"/>
            <w:tcBorders>
              <w:bottom w:val="single" w:sz="4" w:space="0" w:color="auto"/>
            </w:tcBorders>
            <w:shd w:val="clear" w:color="auto" w:fill="auto"/>
          </w:tcPr>
          <w:p w14:paraId="198507D1" w14:textId="77777777" w:rsidR="009F4BDC" w:rsidRPr="00600F54" w:rsidRDefault="009F4BDC" w:rsidP="00253BA9">
            <w:pPr>
              <w:rPr>
                <w:b/>
                <w:sz w:val="24"/>
                <w:szCs w:val="24"/>
              </w:rPr>
            </w:pPr>
            <w:r w:rsidRPr="00600F54">
              <w:rPr>
                <w:b/>
                <w:sz w:val="24"/>
                <w:szCs w:val="24"/>
              </w:rPr>
              <w:t>Poznámka</w:t>
            </w:r>
          </w:p>
        </w:tc>
        <w:tc>
          <w:tcPr>
            <w:tcW w:w="6127" w:type="dxa"/>
            <w:tcBorders>
              <w:bottom w:val="single" w:sz="4" w:space="0" w:color="auto"/>
            </w:tcBorders>
          </w:tcPr>
          <w:p w14:paraId="1F899340" w14:textId="77777777" w:rsidR="009F4BDC" w:rsidRPr="00600F54" w:rsidRDefault="009F4BDC" w:rsidP="00253BA9">
            <w:pPr>
              <w:rPr>
                <w:sz w:val="24"/>
                <w:szCs w:val="24"/>
              </w:rPr>
            </w:pPr>
          </w:p>
        </w:tc>
      </w:tr>
    </w:tbl>
    <w:p w14:paraId="46BFB097" w14:textId="77777777" w:rsidR="009F4BDC" w:rsidRPr="00600F54" w:rsidRDefault="009F4BDC" w:rsidP="009F4BDC">
      <w:pPr>
        <w:rPr>
          <w:sz w:val="24"/>
          <w:szCs w:val="24"/>
        </w:rPr>
      </w:pPr>
      <w:r w:rsidRPr="00600F54">
        <w:rPr>
          <w:sz w:val="24"/>
          <w:szCs w:val="24"/>
        </w:rPr>
        <w:t xml:space="preserve">*) Možnosti: </w:t>
      </w:r>
      <w:r w:rsidRPr="00600F54">
        <w:rPr>
          <w:sz w:val="24"/>
          <w:szCs w:val="24"/>
        </w:rPr>
        <w:tab/>
        <w:t>- VZ malého rozsahu</w:t>
      </w:r>
    </w:p>
    <w:p w14:paraId="42E66D64" w14:textId="77777777" w:rsidR="009F4BDC" w:rsidRPr="00600F54" w:rsidRDefault="009F4BDC" w:rsidP="009F4BDC">
      <w:pPr>
        <w:rPr>
          <w:sz w:val="24"/>
          <w:szCs w:val="24"/>
        </w:rPr>
      </w:pPr>
      <w:r w:rsidRPr="00600F54">
        <w:rPr>
          <w:sz w:val="24"/>
          <w:szCs w:val="24"/>
        </w:rPr>
        <w:t xml:space="preserve">                             - VZ  podlimitní</w:t>
      </w:r>
    </w:p>
    <w:p w14:paraId="1CFF7BAF" w14:textId="77777777" w:rsidR="009F4BDC" w:rsidRPr="00600F54" w:rsidRDefault="009F4BDC" w:rsidP="009F4BDC">
      <w:pPr>
        <w:rPr>
          <w:sz w:val="24"/>
          <w:szCs w:val="24"/>
        </w:rPr>
      </w:pPr>
      <w:r w:rsidRPr="00600F54">
        <w:rPr>
          <w:sz w:val="24"/>
          <w:szCs w:val="24"/>
        </w:rPr>
        <w:t xml:space="preserve">                             - VZ nadlimitní </w:t>
      </w:r>
    </w:p>
    <w:p w14:paraId="1038A0B3" w14:textId="77777777" w:rsidR="009F4BDC" w:rsidRPr="00600F54" w:rsidRDefault="009F4BDC" w:rsidP="009F4BDC">
      <w:pPr>
        <w:rPr>
          <w:sz w:val="24"/>
          <w:szCs w:val="24"/>
        </w:rPr>
      </w:pPr>
      <w:r w:rsidRPr="00600F54">
        <w:rPr>
          <w:sz w:val="24"/>
          <w:szCs w:val="24"/>
        </w:rPr>
        <w:t xml:space="preserve"> **)  Možnosti:</w:t>
      </w:r>
      <w:r w:rsidR="00B64EE6">
        <w:rPr>
          <w:sz w:val="24"/>
          <w:szCs w:val="24"/>
        </w:rPr>
        <w:t xml:space="preserve">  - </w:t>
      </w:r>
      <w:r w:rsidRPr="00600F54">
        <w:rPr>
          <w:sz w:val="24"/>
          <w:szCs w:val="24"/>
        </w:rPr>
        <w:t>dodávky</w:t>
      </w:r>
    </w:p>
    <w:p w14:paraId="6779A860" w14:textId="77777777" w:rsidR="009F4BDC" w:rsidRPr="00600F54" w:rsidRDefault="009F4BDC" w:rsidP="009F4BDC">
      <w:pPr>
        <w:ind w:left="720"/>
        <w:rPr>
          <w:sz w:val="24"/>
          <w:szCs w:val="24"/>
        </w:rPr>
      </w:pPr>
      <w:r w:rsidRPr="00600F54">
        <w:rPr>
          <w:sz w:val="24"/>
          <w:szCs w:val="24"/>
        </w:rPr>
        <w:t xml:space="preserve">              - služby</w:t>
      </w:r>
    </w:p>
    <w:p w14:paraId="413D514D" w14:textId="77777777" w:rsidR="009F4BDC" w:rsidRPr="00600F54" w:rsidRDefault="00B64EE6" w:rsidP="009F4BDC">
      <w:pPr>
        <w:rPr>
          <w:sz w:val="24"/>
          <w:szCs w:val="24"/>
        </w:rPr>
      </w:pPr>
      <w:r>
        <w:rPr>
          <w:sz w:val="24"/>
          <w:szCs w:val="24"/>
        </w:rPr>
        <w:t xml:space="preserve">                          </w:t>
      </w:r>
      <w:r w:rsidR="009F4BDC" w:rsidRPr="00600F54">
        <w:rPr>
          <w:sz w:val="24"/>
          <w:szCs w:val="24"/>
        </w:rPr>
        <w:t xml:space="preserve">- stavební práce              </w:t>
      </w:r>
    </w:p>
    <w:p w14:paraId="6864DC6C" w14:textId="77777777" w:rsidR="009F4BDC" w:rsidRPr="00600F54" w:rsidRDefault="009F4BDC" w:rsidP="009F4BDC">
      <w:pPr>
        <w:rPr>
          <w:sz w:val="24"/>
          <w:szCs w:val="24"/>
        </w:rPr>
      </w:pPr>
      <w:r w:rsidRPr="00600F54">
        <w:rPr>
          <w:sz w:val="24"/>
          <w:szCs w:val="24"/>
        </w:rPr>
        <w:t>***) Možnosti: vyplňuje se pouze u VZ podlimitních a VZ nadlimitních</w:t>
      </w:r>
    </w:p>
    <w:p w14:paraId="00691931" w14:textId="1D9C610B" w:rsidR="009F4BDC" w:rsidRPr="00600F54" w:rsidRDefault="002601D1" w:rsidP="009F4BDC">
      <w:pPr>
        <w:rPr>
          <w:sz w:val="24"/>
          <w:szCs w:val="24"/>
        </w:rPr>
      </w:pPr>
      <w:r>
        <w:rPr>
          <w:sz w:val="24"/>
          <w:szCs w:val="24"/>
        </w:rPr>
        <w:t xml:space="preserve">                </w:t>
      </w:r>
      <w:r>
        <w:rPr>
          <w:sz w:val="24"/>
          <w:szCs w:val="24"/>
        </w:rPr>
        <w:tab/>
        <w:t xml:space="preserve">-   </w:t>
      </w:r>
      <w:r w:rsidR="00303E02">
        <w:rPr>
          <w:sz w:val="24"/>
          <w:szCs w:val="24"/>
        </w:rPr>
        <w:t xml:space="preserve"> </w:t>
      </w:r>
      <w:r>
        <w:rPr>
          <w:sz w:val="24"/>
          <w:szCs w:val="24"/>
        </w:rPr>
        <w:t xml:space="preserve"> </w:t>
      </w:r>
      <w:r w:rsidR="009F4BDC" w:rsidRPr="00600F54">
        <w:rPr>
          <w:sz w:val="24"/>
          <w:szCs w:val="24"/>
        </w:rPr>
        <w:t>otevřené řízení</w:t>
      </w:r>
    </w:p>
    <w:p w14:paraId="5AF82D3D" w14:textId="77777777" w:rsidR="009F4BDC" w:rsidRPr="00600F54" w:rsidRDefault="009F4BDC" w:rsidP="002C05DD">
      <w:pPr>
        <w:numPr>
          <w:ilvl w:val="0"/>
          <w:numId w:val="33"/>
        </w:numPr>
        <w:overflowPunct/>
        <w:autoSpaceDE/>
        <w:autoSpaceDN/>
        <w:adjustRightInd/>
        <w:textAlignment w:val="auto"/>
        <w:rPr>
          <w:sz w:val="24"/>
          <w:szCs w:val="24"/>
        </w:rPr>
      </w:pPr>
      <w:r w:rsidRPr="00600F54">
        <w:rPr>
          <w:sz w:val="24"/>
          <w:szCs w:val="24"/>
        </w:rPr>
        <w:t>užší řízení</w:t>
      </w:r>
    </w:p>
    <w:p w14:paraId="7DEC5F17" w14:textId="77777777" w:rsidR="009F4BDC" w:rsidRPr="00600F54" w:rsidRDefault="009F4BDC" w:rsidP="002C05DD">
      <w:pPr>
        <w:numPr>
          <w:ilvl w:val="0"/>
          <w:numId w:val="33"/>
        </w:numPr>
        <w:overflowPunct/>
        <w:autoSpaceDE/>
        <w:autoSpaceDN/>
        <w:adjustRightInd/>
        <w:textAlignment w:val="auto"/>
        <w:rPr>
          <w:sz w:val="24"/>
          <w:szCs w:val="24"/>
        </w:rPr>
      </w:pPr>
      <w:r w:rsidRPr="00600F54">
        <w:rPr>
          <w:sz w:val="24"/>
          <w:szCs w:val="24"/>
        </w:rPr>
        <w:t>jednací řízení s uveřejněním</w:t>
      </w:r>
    </w:p>
    <w:p w14:paraId="7008ED17" w14:textId="77777777" w:rsidR="009F4BDC" w:rsidRPr="00600F54" w:rsidRDefault="009F4BDC" w:rsidP="002C05DD">
      <w:pPr>
        <w:numPr>
          <w:ilvl w:val="0"/>
          <w:numId w:val="33"/>
        </w:numPr>
        <w:overflowPunct/>
        <w:autoSpaceDE/>
        <w:autoSpaceDN/>
        <w:adjustRightInd/>
        <w:textAlignment w:val="auto"/>
        <w:rPr>
          <w:sz w:val="24"/>
          <w:szCs w:val="24"/>
        </w:rPr>
      </w:pPr>
      <w:r w:rsidRPr="00600F54">
        <w:rPr>
          <w:sz w:val="24"/>
          <w:szCs w:val="24"/>
        </w:rPr>
        <w:t>jednací řízení bez uveřejnění</w:t>
      </w:r>
    </w:p>
    <w:p w14:paraId="217C6F63" w14:textId="77777777" w:rsidR="009F4BDC" w:rsidRPr="00600F54" w:rsidRDefault="009F4BDC" w:rsidP="002C05DD">
      <w:pPr>
        <w:numPr>
          <w:ilvl w:val="0"/>
          <w:numId w:val="33"/>
        </w:numPr>
        <w:overflowPunct/>
        <w:autoSpaceDE/>
        <w:autoSpaceDN/>
        <w:adjustRightInd/>
        <w:textAlignment w:val="auto"/>
        <w:rPr>
          <w:sz w:val="24"/>
          <w:szCs w:val="24"/>
        </w:rPr>
      </w:pPr>
      <w:r w:rsidRPr="00600F54">
        <w:rPr>
          <w:sz w:val="24"/>
          <w:szCs w:val="24"/>
        </w:rPr>
        <w:t>soutěžní dialog</w:t>
      </w:r>
    </w:p>
    <w:p w14:paraId="3DC9EF53" w14:textId="77777777" w:rsidR="009F4BDC" w:rsidRPr="004D213E" w:rsidRDefault="009F4BDC" w:rsidP="002C05DD">
      <w:pPr>
        <w:numPr>
          <w:ilvl w:val="0"/>
          <w:numId w:val="33"/>
        </w:numPr>
        <w:overflowPunct/>
        <w:autoSpaceDE/>
        <w:autoSpaceDN/>
        <w:adjustRightInd/>
        <w:textAlignment w:val="auto"/>
        <w:rPr>
          <w:sz w:val="24"/>
          <w:szCs w:val="24"/>
        </w:rPr>
      </w:pPr>
      <w:r w:rsidRPr="004D213E">
        <w:rPr>
          <w:sz w:val="24"/>
          <w:szCs w:val="24"/>
        </w:rPr>
        <w:t>inovační partnerství</w:t>
      </w:r>
    </w:p>
    <w:p w14:paraId="06EF0C23" w14:textId="77777777" w:rsidR="009F4BDC" w:rsidRPr="00600F54" w:rsidRDefault="009F4BDC" w:rsidP="002C05DD">
      <w:pPr>
        <w:numPr>
          <w:ilvl w:val="0"/>
          <w:numId w:val="33"/>
        </w:numPr>
        <w:overflowPunct/>
        <w:autoSpaceDE/>
        <w:autoSpaceDN/>
        <w:adjustRightInd/>
        <w:textAlignment w:val="auto"/>
        <w:rPr>
          <w:bCs/>
          <w:sz w:val="24"/>
          <w:szCs w:val="24"/>
        </w:rPr>
      </w:pPr>
      <w:r w:rsidRPr="00600F54">
        <w:rPr>
          <w:sz w:val="24"/>
          <w:szCs w:val="24"/>
        </w:rPr>
        <w:t>zjednodušené podlimitní řízení</w:t>
      </w:r>
      <w:r w:rsidRPr="00600F54">
        <w:rPr>
          <w:bCs/>
          <w:sz w:val="24"/>
          <w:szCs w:val="24"/>
        </w:rPr>
        <w:tab/>
      </w:r>
    </w:p>
    <w:p w14:paraId="1BB14B0C" w14:textId="77777777" w:rsidR="009F4BDC" w:rsidRPr="004D213E" w:rsidRDefault="009F4BDC" w:rsidP="002C05DD">
      <w:pPr>
        <w:numPr>
          <w:ilvl w:val="0"/>
          <w:numId w:val="33"/>
        </w:numPr>
        <w:overflowPunct/>
        <w:autoSpaceDE/>
        <w:autoSpaceDN/>
        <w:adjustRightInd/>
        <w:textAlignment w:val="auto"/>
        <w:rPr>
          <w:bCs/>
          <w:sz w:val="24"/>
          <w:szCs w:val="24"/>
        </w:rPr>
      </w:pPr>
      <w:r w:rsidRPr="004D213E">
        <w:rPr>
          <w:bCs/>
          <w:sz w:val="24"/>
          <w:szCs w:val="24"/>
        </w:rPr>
        <w:t>zjednodušený režim</w:t>
      </w:r>
    </w:p>
    <w:p w14:paraId="7B98C4E7" w14:textId="77777777" w:rsidR="009F4BDC" w:rsidRPr="00600F54" w:rsidRDefault="009F4BDC" w:rsidP="009F4BDC">
      <w:pPr>
        <w:rPr>
          <w:b/>
          <w:sz w:val="24"/>
          <w:szCs w:val="24"/>
        </w:rPr>
      </w:pPr>
    </w:p>
    <w:p w14:paraId="2EC6BEF1" w14:textId="77777777" w:rsidR="009F4BDC" w:rsidRPr="00600F54" w:rsidRDefault="009F4BDC" w:rsidP="009F4BDC">
      <w:pPr>
        <w:rPr>
          <w:b/>
          <w:sz w:val="24"/>
          <w:szCs w:val="24"/>
        </w:rPr>
      </w:pPr>
    </w:p>
    <w:p w14:paraId="1997E21E" w14:textId="77777777" w:rsidR="009F4BDC" w:rsidRDefault="009F4BDC" w:rsidP="009F4BDC">
      <w:pPr>
        <w:rPr>
          <w:b/>
          <w:sz w:val="24"/>
          <w:szCs w:val="24"/>
        </w:rPr>
      </w:pPr>
      <w:r w:rsidRPr="00600F54">
        <w:rPr>
          <w:b/>
          <w:sz w:val="24"/>
          <w:szCs w:val="24"/>
        </w:rPr>
        <w:t>Po ukončení veřejné zakázky</w:t>
      </w:r>
    </w:p>
    <w:p w14:paraId="72CA6612" w14:textId="77777777" w:rsidR="00AB721D" w:rsidRPr="00600F54" w:rsidRDefault="00AB721D" w:rsidP="009F4BDC">
      <w:pPr>
        <w:rPr>
          <w:b/>
          <w:sz w:val="24"/>
          <w:szCs w:val="24"/>
        </w:rPr>
      </w:pPr>
    </w:p>
    <w:p w14:paraId="59BAC430" w14:textId="77777777" w:rsidR="009F4BDC" w:rsidRPr="00600F54" w:rsidRDefault="009F4BDC" w:rsidP="009F4BDC">
      <w:pPr>
        <w:rPr>
          <w:b/>
          <w:sz w:val="24"/>
          <w:szCs w:val="24"/>
        </w:rPr>
      </w:pPr>
      <w:r w:rsidRPr="00600F54">
        <w:rPr>
          <w:b/>
          <w:sz w:val="24"/>
          <w:szCs w:val="24"/>
        </w:rPr>
        <w:t xml:space="preserve">   Pořadí dodavatelů:</w:t>
      </w:r>
    </w:p>
    <w:tbl>
      <w:tblPr>
        <w:tblW w:w="9095" w:type="dxa"/>
        <w:tblInd w:w="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57"/>
        <w:gridCol w:w="7938"/>
      </w:tblGrid>
      <w:tr w:rsidR="009F4BDC" w:rsidRPr="00600F54" w14:paraId="47FE4287" w14:textId="77777777" w:rsidTr="00253BA9">
        <w:trPr>
          <w:cantSplit/>
          <w:trHeight w:val="227"/>
        </w:trPr>
        <w:tc>
          <w:tcPr>
            <w:tcW w:w="1157" w:type="dxa"/>
            <w:vAlign w:val="center"/>
          </w:tcPr>
          <w:p w14:paraId="6D0544D2" w14:textId="77777777" w:rsidR="009F4BDC" w:rsidRPr="00600F54" w:rsidRDefault="009F4BDC" w:rsidP="00253BA9">
            <w:pPr>
              <w:spacing w:before="120" w:after="120"/>
              <w:jc w:val="center"/>
              <w:rPr>
                <w:b/>
                <w:sz w:val="24"/>
                <w:szCs w:val="24"/>
              </w:rPr>
            </w:pPr>
            <w:r w:rsidRPr="00600F54">
              <w:rPr>
                <w:b/>
                <w:sz w:val="24"/>
                <w:szCs w:val="24"/>
              </w:rPr>
              <w:t>Pořadí</w:t>
            </w:r>
          </w:p>
        </w:tc>
        <w:tc>
          <w:tcPr>
            <w:tcW w:w="7938" w:type="dxa"/>
            <w:vAlign w:val="center"/>
          </w:tcPr>
          <w:p w14:paraId="7E2E0EE4" w14:textId="77777777" w:rsidR="009F4BDC" w:rsidRPr="00600F54" w:rsidRDefault="009F4BDC" w:rsidP="00253BA9">
            <w:pPr>
              <w:pStyle w:val="Textpoznpodarou"/>
              <w:spacing w:after="0"/>
              <w:rPr>
                <w:rFonts w:ascii="Times New Roman" w:hAnsi="Times New Roman"/>
                <w:b/>
                <w:bCs/>
                <w:sz w:val="24"/>
                <w:szCs w:val="24"/>
                <w:lang w:val="cs-CZ"/>
              </w:rPr>
            </w:pPr>
            <w:r w:rsidRPr="00600F54">
              <w:rPr>
                <w:rFonts w:ascii="Times New Roman" w:hAnsi="Times New Roman"/>
                <w:b/>
                <w:bCs/>
                <w:sz w:val="24"/>
                <w:szCs w:val="24"/>
                <w:lang w:val="cs-CZ"/>
              </w:rPr>
              <w:t>Název dodavatele</w:t>
            </w:r>
          </w:p>
        </w:tc>
      </w:tr>
      <w:tr w:rsidR="009F4BDC" w:rsidRPr="00600F54" w14:paraId="0AC76EB5" w14:textId="77777777" w:rsidTr="00253BA9">
        <w:trPr>
          <w:cantSplit/>
          <w:trHeight w:val="227"/>
        </w:trPr>
        <w:tc>
          <w:tcPr>
            <w:tcW w:w="1157" w:type="dxa"/>
            <w:vAlign w:val="center"/>
          </w:tcPr>
          <w:p w14:paraId="004B1F12" w14:textId="77777777" w:rsidR="009F4BDC" w:rsidRPr="00600F54" w:rsidRDefault="009F4BDC" w:rsidP="00253BA9">
            <w:pPr>
              <w:spacing w:before="120" w:after="120"/>
              <w:jc w:val="center"/>
              <w:rPr>
                <w:b/>
                <w:sz w:val="24"/>
                <w:szCs w:val="24"/>
              </w:rPr>
            </w:pPr>
          </w:p>
        </w:tc>
        <w:tc>
          <w:tcPr>
            <w:tcW w:w="7938" w:type="dxa"/>
            <w:vAlign w:val="center"/>
          </w:tcPr>
          <w:p w14:paraId="5CF3A9D6" w14:textId="77777777" w:rsidR="009F4BDC" w:rsidRPr="00600F54" w:rsidRDefault="009F4BDC" w:rsidP="00253BA9">
            <w:pPr>
              <w:pStyle w:val="Textpoznpodarou"/>
              <w:spacing w:after="0"/>
              <w:rPr>
                <w:rFonts w:ascii="Times New Roman" w:hAnsi="Times New Roman"/>
                <w:b/>
                <w:bCs/>
                <w:sz w:val="24"/>
                <w:szCs w:val="24"/>
                <w:lang w:val="cs-CZ"/>
              </w:rPr>
            </w:pPr>
          </w:p>
        </w:tc>
      </w:tr>
      <w:tr w:rsidR="009F4BDC" w:rsidRPr="00600F54" w14:paraId="0C7A9308" w14:textId="77777777" w:rsidTr="00253BA9">
        <w:trPr>
          <w:cantSplit/>
          <w:trHeight w:val="227"/>
        </w:trPr>
        <w:tc>
          <w:tcPr>
            <w:tcW w:w="1157" w:type="dxa"/>
            <w:vAlign w:val="center"/>
          </w:tcPr>
          <w:p w14:paraId="1FEED033" w14:textId="77777777" w:rsidR="009F4BDC" w:rsidRPr="00600F54" w:rsidRDefault="009F4BDC" w:rsidP="00253BA9">
            <w:pPr>
              <w:spacing w:before="120" w:after="120"/>
              <w:jc w:val="center"/>
              <w:rPr>
                <w:b/>
                <w:sz w:val="24"/>
                <w:szCs w:val="24"/>
              </w:rPr>
            </w:pPr>
          </w:p>
        </w:tc>
        <w:tc>
          <w:tcPr>
            <w:tcW w:w="7938" w:type="dxa"/>
            <w:vAlign w:val="center"/>
          </w:tcPr>
          <w:p w14:paraId="27B60214" w14:textId="77777777" w:rsidR="009F4BDC" w:rsidRPr="00600F54" w:rsidRDefault="009F4BDC" w:rsidP="00253BA9">
            <w:pPr>
              <w:pStyle w:val="Textpoznpodarou"/>
              <w:spacing w:after="0"/>
              <w:rPr>
                <w:rFonts w:ascii="Times New Roman" w:hAnsi="Times New Roman"/>
                <w:b/>
                <w:bCs/>
                <w:sz w:val="24"/>
                <w:szCs w:val="24"/>
                <w:lang w:val="cs-CZ"/>
              </w:rPr>
            </w:pPr>
          </w:p>
        </w:tc>
      </w:tr>
      <w:tr w:rsidR="009F4BDC" w:rsidRPr="00600F54" w14:paraId="5773E2EC" w14:textId="77777777" w:rsidTr="00253BA9">
        <w:trPr>
          <w:cantSplit/>
          <w:trHeight w:val="227"/>
        </w:trPr>
        <w:tc>
          <w:tcPr>
            <w:tcW w:w="1157" w:type="dxa"/>
            <w:vAlign w:val="center"/>
          </w:tcPr>
          <w:p w14:paraId="5567649C" w14:textId="77777777" w:rsidR="009F4BDC" w:rsidRPr="00600F54" w:rsidRDefault="009F4BDC" w:rsidP="00253BA9">
            <w:pPr>
              <w:spacing w:before="120" w:after="120"/>
              <w:jc w:val="center"/>
              <w:rPr>
                <w:b/>
                <w:sz w:val="24"/>
                <w:szCs w:val="24"/>
              </w:rPr>
            </w:pPr>
          </w:p>
        </w:tc>
        <w:tc>
          <w:tcPr>
            <w:tcW w:w="7938" w:type="dxa"/>
            <w:vAlign w:val="center"/>
          </w:tcPr>
          <w:p w14:paraId="7A8B922E" w14:textId="77777777" w:rsidR="009F4BDC" w:rsidRPr="00600F54" w:rsidRDefault="009F4BDC" w:rsidP="00253BA9">
            <w:pPr>
              <w:pStyle w:val="Textpoznpodarou"/>
              <w:spacing w:after="0"/>
              <w:rPr>
                <w:rFonts w:ascii="Times New Roman" w:hAnsi="Times New Roman"/>
                <w:b/>
                <w:bCs/>
                <w:sz w:val="24"/>
                <w:szCs w:val="24"/>
                <w:lang w:val="cs-CZ"/>
              </w:rPr>
            </w:pPr>
          </w:p>
        </w:tc>
      </w:tr>
      <w:tr w:rsidR="009F4BDC" w:rsidRPr="00600F54" w14:paraId="5F89FF9E" w14:textId="77777777" w:rsidTr="00253BA9">
        <w:trPr>
          <w:cantSplit/>
          <w:trHeight w:val="227"/>
        </w:trPr>
        <w:tc>
          <w:tcPr>
            <w:tcW w:w="1157" w:type="dxa"/>
            <w:vAlign w:val="center"/>
          </w:tcPr>
          <w:p w14:paraId="13D56D73" w14:textId="77777777" w:rsidR="009F4BDC" w:rsidRPr="00600F54" w:rsidRDefault="009F4BDC" w:rsidP="00253BA9">
            <w:pPr>
              <w:spacing w:before="120" w:after="120"/>
              <w:jc w:val="center"/>
              <w:rPr>
                <w:b/>
                <w:sz w:val="24"/>
                <w:szCs w:val="24"/>
              </w:rPr>
            </w:pPr>
          </w:p>
        </w:tc>
        <w:tc>
          <w:tcPr>
            <w:tcW w:w="7938" w:type="dxa"/>
            <w:vAlign w:val="center"/>
          </w:tcPr>
          <w:p w14:paraId="7DD495F6" w14:textId="77777777" w:rsidR="009F4BDC" w:rsidRPr="00600F54" w:rsidRDefault="009F4BDC" w:rsidP="00253BA9">
            <w:pPr>
              <w:pStyle w:val="Textpoznpodarou"/>
              <w:spacing w:after="0"/>
              <w:rPr>
                <w:rFonts w:ascii="Times New Roman" w:hAnsi="Times New Roman"/>
                <w:b/>
                <w:bCs/>
                <w:sz w:val="24"/>
                <w:szCs w:val="24"/>
                <w:lang w:val="cs-CZ"/>
              </w:rPr>
            </w:pPr>
          </w:p>
        </w:tc>
      </w:tr>
      <w:tr w:rsidR="009F4BDC" w:rsidRPr="00600F54" w14:paraId="498A112E" w14:textId="77777777" w:rsidTr="00253BA9">
        <w:trPr>
          <w:cantSplit/>
          <w:trHeight w:val="227"/>
        </w:trPr>
        <w:tc>
          <w:tcPr>
            <w:tcW w:w="1157" w:type="dxa"/>
            <w:vAlign w:val="center"/>
          </w:tcPr>
          <w:p w14:paraId="4C2036FA" w14:textId="77777777" w:rsidR="009F4BDC" w:rsidRPr="00600F54" w:rsidRDefault="009F4BDC" w:rsidP="00253BA9">
            <w:pPr>
              <w:spacing w:before="120" w:after="120"/>
              <w:jc w:val="center"/>
              <w:rPr>
                <w:b/>
                <w:sz w:val="24"/>
                <w:szCs w:val="24"/>
              </w:rPr>
            </w:pPr>
          </w:p>
        </w:tc>
        <w:tc>
          <w:tcPr>
            <w:tcW w:w="7938" w:type="dxa"/>
            <w:vAlign w:val="center"/>
          </w:tcPr>
          <w:p w14:paraId="0AE9E1DA" w14:textId="77777777" w:rsidR="009F4BDC" w:rsidRPr="00600F54" w:rsidRDefault="009F4BDC" w:rsidP="00253BA9">
            <w:pPr>
              <w:pStyle w:val="Textpoznpodarou"/>
              <w:spacing w:after="0"/>
              <w:rPr>
                <w:rFonts w:ascii="Times New Roman" w:hAnsi="Times New Roman"/>
                <w:b/>
                <w:bCs/>
                <w:sz w:val="24"/>
                <w:szCs w:val="24"/>
                <w:lang w:val="cs-CZ"/>
              </w:rPr>
            </w:pPr>
          </w:p>
        </w:tc>
      </w:tr>
    </w:tbl>
    <w:p w14:paraId="50C1F943" w14:textId="77777777" w:rsidR="009F4BDC" w:rsidRPr="00600F54" w:rsidRDefault="009F4BDC" w:rsidP="009F4BDC">
      <w:pPr>
        <w:rPr>
          <w:sz w:val="24"/>
          <w:szCs w:val="24"/>
        </w:rPr>
      </w:pPr>
    </w:p>
    <w:p w14:paraId="3C845A3A" w14:textId="77777777" w:rsidR="009F4BDC" w:rsidRPr="00600F54" w:rsidRDefault="009F4BDC" w:rsidP="009F4BDC">
      <w:pPr>
        <w:rPr>
          <w:b/>
          <w:sz w:val="24"/>
          <w:szCs w:val="24"/>
        </w:rPr>
      </w:pPr>
      <w:r w:rsidRPr="00600F54">
        <w:rPr>
          <w:b/>
          <w:sz w:val="24"/>
          <w:szCs w:val="24"/>
        </w:rPr>
        <w:t xml:space="preserve">Vyřazené nabídky: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2688"/>
        <w:gridCol w:w="5245"/>
      </w:tblGrid>
      <w:tr w:rsidR="009F4BDC" w:rsidRPr="00600F54" w14:paraId="31CE666B" w14:textId="77777777" w:rsidTr="00253BA9">
        <w:tc>
          <w:tcPr>
            <w:tcW w:w="1139" w:type="dxa"/>
            <w:vAlign w:val="center"/>
          </w:tcPr>
          <w:p w14:paraId="3C864993" w14:textId="77777777" w:rsidR="009F4BDC" w:rsidRPr="00600F54" w:rsidRDefault="009F4BDC" w:rsidP="00253BA9">
            <w:pPr>
              <w:jc w:val="center"/>
              <w:rPr>
                <w:b/>
                <w:sz w:val="24"/>
                <w:szCs w:val="24"/>
              </w:rPr>
            </w:pPr>
            <w:r w:rsidRPr="00600F54">
              <w:rPr>
                <w:b/>
                <w:sz w:val="24"/>
                <w:szCs w:val="24"/>
              </w:rPr>
              <w:t>č.</w:t>
            </w:r>
          </w:p>
        </w:tc>
        <w:tc>
          <w:tcPr>
            <w:tcW w:w="2688" w:type="dxa"/>
            <w:vAlign w:val="center"/>
          </w:tcPr>
          <w:p w14:paraId="06C15277" w14:textId="77777777" w:rsidR="009F4BDC" w:rsidRPr="00600F54" w:rsidRDefault="00426E5E" w:rsidP="00426E5E">
            <w:pPr>
              <w:jc w:val="center"/>
              <w:rPr>
                <w:b/>
                <w:sz w:val="24"/>
                <w:szCs w:val="24"/>
              </w:rPr>
            </w:pPr>
            <w:r>
              <w:rPr>
                <w:b/>
                <w:sz w:val="24"/>
                <w:szCs w:val="24"/>
              </w:rPr>
              <w:t>Vyloučený dodavatel</w:t>
            </w:r>
          </w:p>
        </w:tc>
        <w:tc>
          <w:tcPr>
            <w:tcW w:w="5245" w:type="dxa"/>
          </w:tcPr>
          <w:p w14:paraId="41854C56" w14:textId="77777777" w:rsidR="009F4BDC" w:rsidRPr="00600F54" w:rsidRDefault="009F4BDC" w:rsidP="00253BA9">
            <w:pPr>
              <w:jc w:val="center"/>
              <w:rPr>
                <w:b/>
                <w:sz w:val="24"/>
                <w:szCs w:val="24"/>
              </w:rPr>
            </w:pPr>
            <w:r w:rsidRPr="00600F54">
              <w:rPr>
                <w:b/>
                <w:sz w:val="24"/>
                <w:szCs w:val="24"/>
              </w:rPr>
              <w:t>Důvod vyřazení/vyloučení (vyberte jeden důvod)</w:t>
            </w:r>
          </w:p>
        </w:tc>
      </w:tr>
      <w:tr w:rsidR="009F4BDC" w:rsidRPr="00600F54" w14:paraId="5200A68B" w14:textId="77777777" w:rsidTr="00253BA9">
        <w:tc>
          <w:tcPr>
            <w:tcW w:w="1139" w:type="dxa"/>
            <w:vAlign w:val="center"/>
          </w:tcPr>
          <w:p w14:paraId="563BF548" w14:textId="77777777" w:rsidR="009F4BDC" w:rsidRPr="00600F54" w:rsidRDefault="009F4BDC" w:rsidP="00253BA9">
            <w:pPr>
              <w:jc w:val="center"/>
              <w:rPr>
                <w:b/>
                <w:sz w:val="24"/>
                <w:szCs w:val="24"/>
              </w:rPr>
            </w:pPr>
          </w:p>
        </w:tc>
        <w:tc>
          <w:tcPr>
            <w:tcW w:w="2688" w:type="dxa"/>
            <w:vAlign w:val="center"/>
          </w:tcPr>
          <w:p w14:paraId="553D9FE6" w14:textId="77777777" w:rsidR="009F4BDC" w:rsidRPr="00600F54" w:rsidRDefault="009F4BDC" w:rsidP="00253BA9">
            <w:pPr>
              <w:jc w:val="center"/>
              <w:rPr>
                <w:b/>
                <w:sz w:val="24"/>
                <w:szCs w:val="24"/>
              </w:rPr>
            </w:pPr>
          </w:p>
        </w:tc>
        <w:tc>
          <w:tcPr>
            <w:tcW w:w="5245" w:type="dxa"/>
          </w:tcPr>
          <w:p w14:paraId="382C251B" w14:textId="77777777" w:rsidR="009F4BDC" w:rsidRPr="00B97D19" w:rsidRDefault="009F4BDC" w:rsidP="002C05DD">
            <w:pPr>
              <w:numPr>
                <w:ilvl w:val="0"/>
                <w:numId w:val="32"/>
              </w:numPr>
              <w:overflowPunct/>
              <w:autoSpaceDE/>
              <w:autoSpaceDN/>
              <w:adjustRightInd/>
              <w:jc w:val="both"/>
              <w:textAlignment w:val="auto"/>
              <w:rPr>
                <w:sz w:val="24"/>
                <w:szCs w:val="24"/>
              </w:rPr>
            </w:pPr>
            <w:r w:rsidRPr="00B97D19">
              <w:rPr>
                <w:sz w:val="24"/>
                <w:szCs w:val="24"/>
              </w:rPr>
              <w:t>Ne</w:t>
            </w:r>
            <w:r w:rsidR="00146204" w:rsidRPr="00B97D19">
              <w:rPr>
                <w:sz w:val="24"/>
                <w:szCs w:val="24"/>
              </w:rPr>
              <w:t>splnil podmínky účasti</w:t>
            </w:r>
          </w:p>
          <w:p w14:paraId="10983B87" w14:textId="77777777" w:rsidR="009F4BDC" w:rsidRPr="00B97D19" w:rsidRDefault="009F4BDC" w:rsidP="002C05DD">
            <w:pPr>
              <w:numPr>
                <w:ilvl w:val="0"/>
                <w:numId w:val="32"/>
              </w:numPr>
              <w:overflowPunct/>
              <w:autoSpaceDE/>
              <w:autoSpaceDN/>
              <w:adjustRightInd/>
              <w:jc w:val="both"/>
              <w:textAlignment w:val="auto"/>
              <w:rPr>
                <w:sz w:val="24"/>
                <w:szCs w:val="24"/>
              </w:rPr>
            </w:pPr>
            <w:r w:rsidRPr="00B97D19">
              <w:rPr>
                <w:sz w:val="24"/>
                <w:szCs w:val="24"/>
              </w:rPr>
              <w:t>Nepodal nabídku</w:t>
            </w:r>
          </w:p>
          <w:p w14:paraId="3B305ECB" w14:textId="77777777" w:rsidR="009F4BDC" w:rsidRPr="00B97D19" w:rsidRDefault="009F4BDC" w:rsidP="002C05DD">
            <w:pPr>
              <w:numPr>
                <w:ilvl w:val="0"/>
                <w:numId w:val="32"/>
              </w:numPr>
              <w:overflowPunct/>
              <w:autoSpaceDE/>
              <w:autoSpaceDN/>
              <w:adjustRightInd/>
              <w:jc w:val="both"/>
              <w:textAlignment w:val="auto"/>
              <w:rPr>
                <w:sz w:val="24"/>
                <w:szCs w:val="24"/>
              </w:rPr>
            </w:pPr>
            <w:r w:rsidRPr="00B97D19">
              <w:rPr>
                <w:sz w:val="24"/>
                <w:szCs w:val="24"/>
              </w:rPr>
              <w:t>Podal neúplnou a nepřijatelnou nabídku</w:t>
            </w:r>
          </w:p>
          <w:p w14:paraId="49B166CA" w14:textId="77777777" w:rsidR="009F4BDC" w:rsidRPr="00B97D19" w:rsidRDefault="009F4BDC" w:rsidP="002C05DD">
            <w:pPr>
              <w:numPr>
                <w:ilvl w:val="0"/>
                <w:numId w:val="32"/>
              </w:numPr>
              <w:overflowPunct/>
              <w:autoSpaceDE/>
              <w:autoSpaceDN/>
              <w:adjustRightInd/>
              <w:jc w:val="both"/>
              <w:textAlignment w:val="auto"/>
              <w:rPr>
                <w:sz w:val="24"/>
                <w:szCs w:val="24"/>
              </w:rPr>
            </w:pPr>
            <w:r w:rsidRPr="00B97D19">
              <w:rPr>
                <w:sz w:val="24"/>
                <w:szCs w:val="24"/>
              </w:rPr>
              <w:t>Mimořádně nízká nabídková cena</w:t>
            </w:r>
          </w:p>
          <w:p w14:paraId="35C13371" w14:textId="77777777" w:rsidR="009F4BDC" w:rsidRPr="00B97D19" w:rsidRDefault="009F4BDC" w:rsidP="002C05DD">
            <w:pPr>
              <w:numPr>
                <w:ilvl w:val="0"/>
                <w:numId w:val="32"/>
              </w:numPr>
              <w:overflowPunct/>
              <w:autoSpaceDE/>
              <w:autoSpaceDN/>
              <w:adjustRightInd/>
              <w:jc w:val="both"/>
              <w:textAlignment w:val="auto"/>
              <w:rPr>
                <w:sz w:val="24"/>
                <w:szCs w:val="24"/>
              </w:rPr>
            </w:pPr>
            <w:r w:rsidRPr="00B97D19">
              <w:rPr>
                <w:sz w:val="24"/>
                <w:szCs w:val="24"/>
              </w:rPr>
              <w:t>Omezení počtu dodavatelů</w:t>
            </w:r>
          </w:p>
          <w:p w14:paraId="4FDF4AA5" w14:textId="77777777" w:rsidR="009F4BDC" w:rsidRPr="00B97D19" w:rsidRDefault="009F4BDC" w:rsidP="002C05DD">
            <w:pPr>
              <w:numPr>
                <w:ilvl w:val="0"/>
                <w:numId w:val="32"/>
              </w:numPr>
              <w:overflowPunct/>
              <w:autoSpaceDE/>
              <w:autoSpaceDN/>
              <w:adjustRightInd/>
              <w:jc w:val="both"/>
              <w:textAlignment w:val="auto"/>
              <w:rPr>
                <w:sz w:val="24"/>
                <w:szCs w:val="24"/>
              </w:rPr>
            </w:pPr>
            <w:r w:rsidRPr="00B97D19">
              <w:rPr>
                <w:sz w:val="24"/>
                <w:szCs w:val="24"/>
              </w:rPr>
              <w:t>Jiný</w:t>
            </w:r>
          </w:p>
          <w:p w14:paraId="443F788E" w14:textId="77777777" w:rsidR="009F4BDC" w:rsidRPr="00600F54" w:rsidRDefault="009F4BDC" w:rsidP="00253BA9">
            <w:pPr>
              <w:jc w:val="both"/>
              <w:rPr>
                <w:sz w:val="24"/>
                <w:szCs w:val="24"/>
              </w:rPr>
            </w:pPr>
          </w:p>
        </w:tc>
      </w:tr>
    </w:tbl>
    <w:p w14:paraId="7E01FCDB" w14:textId="77777777" w:rsidR="009F4BDC" w:rsidRDefault="009F4BDC" w:rsidP="009F4BDC">
      <w:pPr>
        <w:rPr>
          <w:b/>
          <w:sz w:val="24"/>
          <w:szCs w:val="24"/>
        </w:rPr>
      </w:pPr>
    </w:p>
    <w:p w14:paraId="2D4E6003" w14:textId="77777777" w:rsidR="00457B66" w:rsidRPr="00600F54" w:rsidRDefault="00457B66" w:rsidP="009F4BDC">
      <w:pPr>
        <w:rPr>
          <w:b/>
          <w:sz w:val="24"/>
          <w:szCs w:val="24"/>
        </w:rPr>
      </w:pPr>
    </w:p>
    <w:p w14:paraId="32C60FB5" w14:textId="77777777" w:rsidR="00A0249D" w:rsidRDefault="009F4BDC" w:rsidP="009F4BDC">
      <w:pPr>
        <w:rPr>
          <w:b/>
          <w:sz w:val="24"/>
          <w:szCs w:val="24"/>
        </w:rPr>
      </w:pPr>
      <w:r w:rsidRPr="00600F54">
        <w:rPr>
          <w:b/>
          <w:sz w:val="24"/>
          <w:szCs w:val="24"/>
        </w:rPr>
        <w:t>V</w:t>
      </w:r>
      <w:r w:rsidR="00A8305E">
        <w:rPr>
          <w:b/>
          <w:sz w:val="24"/>
          <w:szCs w:val="24"/>
        </w:rPr>
        <w:t>ybraný</w:t>
      </w:r>
      <w:r w:rsidRPr="00600F54">
        <w:rPr>
          <w:b/>
          <w:sz w:val="24"/>
          <w:szCs w:val="24"/>
        </w:rPr>
        <w:t xml:space="preserve"> dodavatel: </w:t>
      </w:r>
    </w:p>
    <w:p w14:paraId="73556A91" w14:textId="77777777" w:rsidR="009F4BDC" w:rsidRPr="00600F54" w:rsidRDefault="009F4BDC" w:rsidP="009F4BDC">
      <w:pPr>
        <w:rPr>
          <w:b/>
          <w:sz w:val="24"/>
          <w:szCs w:val="24"/>
        </w:rPr>
      </w:pPr>
      <w:r w:rsidRPr="00600F54">
        <w:rPr>
          <w:b/>
          <w:sz w:val="24"/>
          <w:szCs w:val="24"/>
        </w:rPr>
        <w:t xml:space="preserve">   </w:t>
      </w:r>
      <w:r w:rsidRPr="00600F54">
        <w:rPr>
          <w:b/>
          <w:sz w:val="24"/>
          <w:szCs w:val="24"/>
        </w:rPr>
        <w:tab/>
      </w:r>
      <w:r w:rsidRPr="00600F54">
        <w:rPr>
          <w:b/>
          <w:sz w:val="24"/>
          <w:szCs w:val="24"/>
        </w:rPr>
        <w:tab/>
      </w:r>
    </w:p>
    <w:p w14:paraId="2EE63862" w14:textId="77777777" w:rsidR="00A0249D" w:rsidRDefault="009F4BDC" w:rsidP="009F4BDC">
      <w:pPr>
        <w:rPr>
          <w:b/>
          <w:bCs/>
          <w:sz w:val="24"/>
          <w:szCs w:val="24"/>
        </w:rPr>
      </w:pPr>
      <w:r w:rsidRPr="00600F54">
        <w:rPr>
          <w:b/>
          <w:bCs/>
          <w:sz w:val="24"/>
          <w:szCs w:val="24"/>
        </w:rPr>
        <w:t>Počet nabídek:</w:t>
      </w:r>
    </w:p>
    <w:p w14:paraId="510DDD3E" w14:textId="77777777" w:rsidR="009F4BDC" w:rsidRPr="00600F54" w:rsidRDefault="009F4BDC" w:rsidP="009F4BDC">
      <w:pPr>
        <w:rPr>
          <w:bCs/>
          <w:sz w:val="24"/>
          <w:szCs w:val="24"/>
        </w:rPr>
      </w:pPr>
      <w:r w:rsidRPr="00600F54">
        <w:rPr>
          <w:b/>
          <w:bCs/>
          <w:sz w:val="24"/>
          <w:szCs w:val="24"/>
        </w:rPr>
        <w:tab/>
      </w:r>
      <w:r w:rsidRPr="00600F54">
        <w:rPr>
          <w:bCs/>
          <w:sz w:val="24"/>
          <w:szCs w:val="24"/>
        </w:rPr>
        <w:tab/>
      </w:r>
      <w:r w:rsidRPr="00600F54">
        <w:rPr>
          <w:bCs/>
          <w:sz w:val="24"/>
          <w:szCs w:val="24"/>
        </w:rPr>
        <w:tab/>
      </w:r>
    </w:p>
    <w:p w14:paraId="1BED84F8" w14:textId="77777777" w:rsidR="009F4BDC" w:rsidRDefault="009F4BDC" w:rsidP="009F4BDC">
      <w:pPr>
        <w:rPr>
          <w:b/>
          <w:bCs/>
          <w:sz w:val="24"/>
          <w:szCs w:val="24"/>
        </w:rPr>
      </w:pPr>
      <w:r w:rsidRPr="00600F54">
        <w:rPr>
          <w:b/>
          <w:bCs/>
          <w:sz w:val="24"/>
          <w:szCs w:val="24"/>
        </w:rPr>
        <w:t>Cena bez DPH:</w:t>
      </w:r>
      <w:r w:rsidRPr="00600F54">
        <w:rPr>
          <w:b/>
          <w:bCs/>
          <w:sz w:val="24"/>
          <w:szCs w:val="24"/>
        </w:rPr>
        <w:tab/>
      </w:r>
    </w:p>
    <w:p w14:paraId="0212D1B9" w14:textId="77777777" w:rsidR="00A0249D" w:rsidRPr="00600F54" w:rsidRDefault="00A0249D" w:rsidP="009F4BDC">
      <w:pPr>
        <w:rPr>
          <w:b/>
          <w:bCs/>
          <w:sz w:val="24"/>
          <w:szCs w:val="24"/>
        </w:rPr>
      </w:pPr>
    </w:p>
    <w:p w14:paraId="27045F74" w14:textId="77777777" w:rsidR="009F4BDC" w:rsidRDefault="009F4BDC" w:rsidP="009F4BDC">
      <w:pPr>
        <w:rPr>
          <w:b/>
          <w:bCs/>
          <w:sz w:val="24"/>
          <w:szCs w:val="24"/>
        </w:rPr>
      </w:pPr>
      <w:r w:rsidRPr="00600F54">
        <w:rPr>
          <w:b/>
          <w:bCs/>
          <w:sz w:val="24"/>
          <w:szCs w:val="24"/>
        </w:rPr>
        <w:t>Cena včetně DPH:</w:t>
      </w:r>
      <w:r w:rsidRPr="00600F54">
        <w:rPr>
          <w:b/>
          <w:bCs/>
          <w:sz w:val="24"/>
          <w:szCs w:val="24"/>
        </w:rPr>
        <w:tab/>
        <w:t xml:space="preserve"> </w:t>
      </w:r>
    </w:p>
    <w:p w14:paraId="6DCEB64A" w14:textId="77777777" w:rsidR="00A0249D" w:rsidRPr="00600F54" w:rsidRDefault="00A0249D" w:rsidP="009F4BDC">
      <w:pPr>
        <w:rPr>
          <w:color w:val="000000"/>
          <w:sz w:val="24"/>
          <w:szCs w:val="24"/>
        </w:rPr>
      </w:pPr>
    </w:p>
    <w:p w14:paraId="2E341ADD" w14:textId="77777777" w:rsidR="009F4BDC" w:rsidRPr="00600F54" w:rsidRDefault="009F4BDC" w:rsidP="009F4BDC">
      <w:pPr>
        <w:rPr>
          <w:b/>
          <w:bCs/>
          <w:sz w:val="24"/>
          <w:szCs w:val="24"/>
        </w:rPr>
      </w:pPr>
      <w:r w:rsidRPr="00600F54">
        <w:rPr>
          <w:b/>
          <w:bCs/>
          <w:sz w:val="24"/>
          <w:szCs w:val="24"/>
        </w:rPr>
        <w:t xml:space="preserve">Datum podpisu smlouvy:    </w:t>
      </w:r>
      <w:r w:rsidRPr="00600F54">
        <w:rPr>
          <w:bCs/>
          <w:sz w:val="24"/>
          <w:szCs w:val="24"/>
        </w:rPr>
        <w:tab/>
      </w:r>
    </w:p>
    <w:p w14:paraId="1FF74C01" w14:textId="77777777" w:rsidR="009F4BDC" w:rsidRPr="00600F54" w:rsidRDefault="009F4BDC" w:rsidP="009F4BDC">
      <w:pPr>
        <w:rPr>
          <w:b/>
          <w:bCs/>
          <w:sz w:val="24"/>
          <w:szCs w:val="24"/>
        </w:rPr>
      </w:pPr>
    </w:p>
    <w:p w14:paraId="6D2B9349" w14:textId="77777777" w:rsidR="009F4BDC" w:rsidRPr="00600F54" w:rsidRDefault="009F4BDC" w:rsidP="00AB1BB5">
      <w:pPr>
        <w:rPr>
          <w:sz w:val="24"/>
          <w:szCs w:val="24"/>
        </w:rPr>
      </w:pPr>
    </w:p>
    <w:p w14:paraId="3BBE37F4" w14:textId="77777777" w:rsidR="009F4BDC" w:rsidRPr="00600F54" w:rsidRDefault="009F4BDC" w:rsidP="00AB1BB5">
      <w:pPr>
        <w:rPr>
          <w:sz w:val="24"/>
          <w:szCs w:val="24"/>
        </w:rPr>
      </w:pPr>
    </w:p>
    <w:p w14:paraId="0B755CCB" w14:textId="77777777" w:rsidR="009F4BDC" w:rsidRPr="00600F54" w:rsidRDefault="009F4BDC" w:rsidP="00AB1BB5">
      <w:pPr>
        <w:rPr>
          <w:sz w:val="24"/>
          <w:szCs w:val="24"/>
        </w:rPr>
      </w:pPr>
    </w:p>
    <w:p w14:paraId="3075805C" w14:textId="77777777" w:rsidR="009F4BDC" w:rsidRPr="00600F54" w:rsidRDefault="009F4BDC" w:rsidP="00AB1BB5">
      <w:pPr>
        <w:rPr>
          <w:sz w:val="24"/>
          <w:szCs w:val="24"/>
        </w:rPr>
      </w:pPr>
    </w:p>
    <w:p w14:paraId="26CA0E22" w14:textId="77777777" w:rsidR="009F4BDC" w:rsidRPr="00600F54" w:rsidRDefault="009F4BDC" w:rsidP="00AB1BB5">
      <w:pPr>
        <w:rPr>
          <w:sz w:val="24"/>
          <w:szCs w:val="24"/>
        </w:rPr>
      </w:pPr>
    </w:p>
    <w:p w14:paraId="308CF77C" w14:textId="77777777" w:rsidR="009F4BDC" w:rsidRPr="00600F54" w:rsidRDefault="009F4BDC" w:rsidP="00AB1BB5">
      <w:pPr>
        <w:rPr>
          <w:sz w:val="24"/>
          <w:szCs w:val="24"/>
        </w:rPr>
      </w:pPr>
    </w:p>
    <w:p w14:paraId="2AFF0E50" w14:textId="77777777" w:rsidR="009F4BDC" w:rsidRPr="00600F54" w:rsidRDefault="009F4BDC" w:rsidP="00AB1BB5">
      <w:pPr>
        <w:rPr>
          <w:sz w:val="24"/>
          <w:szCs w:val="24"/>
        </w:rPr>
      </w:pPr>
    </w:p>
    <w:p w14:paraId="15D4EABB" w14:textId="77777777" w:rsidR="009F4BDC" w:rsidRPr="00600F54" w:rsidRDefault="009F4BDC" w:rsidP="00AB1BB5">
      <w:pPr>
        <w:rPr>
          <w:sz w:val="24"/>
          <w:szCs w:val="24"/>
        </w:rPr>
      </w:pPr>
    </w:p>
    <w:p w14:paraId="243DCF58" w14:textId="77777777" w:rsidR="009F4BDC" w:rsidRPr="00600F54" w:rsidRDefault="009F4BDC" w:rsidP="00AB1BB5">
      <w:pPr>
        <w:rPr>
          <w:sz w:val="24"/>
          <w:szCs w:val="24"/>
        </w:rPr>
      </w:pPr>
    </w:p>
    <w:p w14:paraId="72481A6A" w14:textId="77777777" w:rsidR="009F4BDC" w:rsidRPr="00600F54" w:rsidRDefault="009F4BDC" w:rsidP="00AB1BB5">
      <w:pPr>
        <w:rPr>
          <w:sz w:val="24"/>
          <w:szCs w:val="24"/>
        </w:rPr>
      </w:pPr>
    </w:p>
    <w:p w14:paraId="532A3E3B" w14:textId="77777777" w:rsidR="009F4BDC" w:rsidRPr="00600F54" w:rsidRDefault="009F4BDC" w:rsidP="00AB1BB5">
      <w:pPr>
        <w:rPr>
          <w:sz w:val="24"/>
          <w:szCs w:val="24"/>
        </w:rPr>
      </w:pPr>
    </w:p>
    <w:p w14:paraId="16A242AA" w14:textId="77777777" w:rsidR="009F4BDC" w:rsidRPr="00600F54" w:rsidRDefault="009F4BDC" w:rsidP="00AB1BB5">
      <w:pPr>
        <w:rPr>
          <w:sz w:val="24"/>
          <w:szCs w:val="24"/>
        </w:rPr>
      </w:pPr>
    </w:p>
    <w:p w14:paraId="69E43671" w14:textId="77777777" w:rsidR="009F4BDC" w:rsidRDefault="009F4BDC" w:rsidP="00AB1BB5"/>
    <w:p w14:paraId="73098036" w14:textId="77777777" w:rsidR="009F4BDC" w:rsidRDefault="009F4BDC" w:rsidP="00AB1BB5"/>
    <w:p w14:paraId="4E889ECA" w14:textId="77777777" w:rsidR="009F4BDC" w:rsidRDefault="009F4BDC" w:rsidP="00AB1BB5"/>
    <w:p w14:paraId="6A4078EE" w14:textId="77777777" w:rsidR="009F4BDC" w:rsidRDefault="009F4BDC" w:rsidP="00AB1BB5"/>
    <w:p w14:paraId="466C4297" w14:textId="77777777" w:rsidR="009F4BDC" w:rsidRDefault="009F4BDC" w:rsidP="00AB1BB5"/>
    <w:p w14:paraId="4243658F" w14:textId="77777777" w:rsidR="009F4BDC" w:rsidRDefault="009F4BDC" w:rsidP="00AB1BB5"/>
    <w:p w14:paraId="2E9BFC76" w14:textId="77777777" w:rsidR="009F4BDC" w:rsidRDefault="009F4BDC" w:rsidP="00AB1BB5"/>
    <w:p w14:paraId="313108B8" w14:textId="77777777" w:rsidR="009F4BDC" w:rsidRDefault="009F4BDC" w:rsidP="00AB1BB5"/>
    <w:p w14:paraId="41284A1E" w14:textId="77777777" w:rsidR="009F4BDC" w:rsidRDefault="009F4BDC" w:rsidP="00AB1BB5"/>
    <w:p w14:paraId="41B0417B" w14:textId="77777777" w:rsidR="009F4BDC" w:rsidRDefault="009F4BDC" w:rsidP="00AB1BB5"/>
    <w:p w14:paraId="21CCEAB2" w14:textId="77777777" w:rsidR="009F4BDC" w:rsidRDefault="009F4BDC" w:rsidP="00AB1BB5"/>
    <w:p w14:paraId="4D546E6D" w14:textId="77777777" w:rsidR="009F4BDC" w:rsidRDefault="009F4BDC" w:rsidP="00AB1BB5"/>
    <w:p w14:paraId="3B1D3B8B" w14:textId="77777777" w:rsidR="009F4BDC" w:rsidRPr="00DF4C3B" w:rsidRDefault="00AD2363" w:rsidP="00DF4C3B">
      <w:pPr>
        <w:pStyle w:val="Nadpis1IMP"/>
      </w:pPr>
      <w:bookmarkStart w:id="82" w:name="_Toc500533894"/>
      <w:r w:rsidRPr="00DF4C3B">
        <w:t>Příloha č. 3</w:t>
      </w:r>
      <w:bookmarkEnd w:id="82"/>
    </w:p>
    <w:p w14:paraId="6B820535" w14:textId="77777777" w:rsidR="00AD2363" w:rsidRPr="00AD2363" w:rsidRDefault="00AD2363" w:rsidP="00AB1BB5">
      <w:pPr>
        <w:rPr>
          <w:b/>
          <w:sz w:val="24"/>
          <w:szCs w:val="24"/>
        </w:rPr>
      </w:pPr>
    </w:p>
    <w:p w14:paraId="760EA78E" w14:textId="77777777" w:rsidR="009F4BDC" w:rsidRPr="00D0037A" w:rsidRDefault="009F4BDC" w:rsidP="00D0037A">
      <w:pPr>
        <w:jc w:val="center"/>
        <w:rPr>
          <w:b/>
          <w:sz w:val="28"/>
        </w:rPr>
      </w:pPr>
    </w:p>
    <w:p w14:paraId="2B3EE29B" w14:textId="77777777" w:rsidR="00C20315" w:rsidRPr="00D0037A" w:rsidRDefault="00C20315" w:rsidP="00D0037A">
      <w:pPr>
        <w:jc w:val="center"/>
        <w:rPr>
          <w:b/>
          <w:color w:val="000000"/>
          <w:sz w:val="28"/>
        </w:rPr>
      </w:pPr>
      <w:r w:rsidRPr="00D0037A">
        <w:rPr>
          <w:b/>
          <w:color w:val="000000"/>
          <w:sz w:val="28"/>
        </w:rPr>
        <w:t>Předkládací návrh k veřejné zakázce malého rozsahu</w:t>
      </w:r>
      <w:r w:rsidR="009651C7" w:rsidRPr="00D0037A">
        <w:rPr>
          <w:b/>
          <w:color w:val="000000"/>
          <w:sz w:val="28"/>
        </w:rPr>
        <w:t xml:space="preserve"> (VZMR II. /</w:t>
      </w:r>
      <w:r w:rsidR="00DD756E" w:rsidRPr="00D0037A">
        <w:rPr>
          <w:b/>
          <w:color w:val="000000"/>
          <w:sz w:val="28"/>
        </w:rPr>
        <w:t xml:space="preserve"> III.)</w:t>
      </w:r>
    </w:p>
    <w:p w14:paraId="26881D11" w14:textId="77777777" w:rsidR="00C20315" w:rsidRDefault="00C20315" w:rsidP="00C20315">
      <w:pPr>
        <w:ind w:right="-60"/>
        <w:jc w:val="center"/>
        <w:rPr>
          <w:color w:val="000000"/>
        </w:rPr>
      </w:pPr>
      <w:r>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
        <w:gridCol w:w="5444"/>
        <w:gridCol w:w="3319"/>
        <w:gridCol w:w="11"/>
      </w:tblGrid>
      <w:tr w:rsidR="00C20315" w14:paraId="5863AE0E" w14:textId="77777777" w:rsidTr="00445D31">
        <w:trPr>
          <w:gridAfter w:val="1"/>
          <w:wAfter w:w="11" w:type="dxa"/>
          <w:trHeight w:val="410"/>
          <w:jc w:val="center"/>
        </w:trPr>
        <w:tc>
          <w:tcPr>
            <w:tcW w:w="438" w:type="dxa"/>
            <w:tcBorders>
              <w:top w:val="single" w:sz="4" w:space="0" w:color="auto"/>
              <w:left w:val="single" w:sz="4" w:space="0" w:color="auto"/>
              <w:bottom w:val="single" w:sz="4" w:space="0" w:color="auto"/>
              <w:right w:val="single" w:sz="4" w:space="0" w:color="auto"/>
            </w:tcBorders>
            <w:vAlign w:val="center"/>
          </w:tcPr>
          <w:p w14:paraId="4ECFD6F6" w14:textId="77777777" w:rsidR="00C20315" w:rsidRDefault="00C20315" w:rsidP="00445D31">
            <w:pPr>
              <w:jc w:val="center"/>
              <w:rPr>
                <w:color w:val="000000"/>
                <w:sz w:val="24"/>
                <w:szCs w:val="24"/>
              </w:rPr>
            </w:pPr>
            <w:r>
              <w:rPr>
                <w:color w:val="000000"/>
                <w:sz w:val="24"/>
                <w:szCs w:val="24"/>
              </w:rPr>
              <w:t>1.</w:t>
            </w:r>
          </w:p>
        </w:tc>
        <w:tc>
          <w:tcPr>
            <w:tcW w:w="5444" w:type="dxa"/>
            <w:tcBorders>
              <w:top w:val="single" w:sz="4" w:space="0" w:color="auto"/>
              <w:left w:val="single" w:sz="4" w:space="0" w:color="auto"/>
              <w:bottom w:val="single" w:sz="4" w:space="0" w:color="auto"/>
              <w:right w:val="single" w:sz="4" w:space="0" w:color="auto"/>
            </w:tcBorders>
          </w:tcPr>
          <w:p w14:paraId="167687A4" w14:textId="77777777" w:rsidR="00C20315" w:rsidRDefault="00C20315" w:rsidP="00445D31">
            <w:pPr>
              <w:rPr>
                <w:color w:val="000000"/>
                <w:sz w:val="24"/>
                <w:szCs w:val="24"/>
              </w:rPr>
            </w:pPr>
          </w:p>
          <w:p w14:paraId="5C3E641C" w14:textId="77777777" w:rsidR="00C20315" w:rsidRDefault="00C20315" w:rsidP="00445D31">
            <w:pPr>
              <w:jc w:val="center"/>
              <w:rPr>
                <w:color w:val="000000"/>
                <w:sz w:val="24"/>
                <w:szCs w:val="24"/>
              </w:rPr>
            </w:pPr>
            <w:r>
              <w:rPr>
                <w:color w:val="000000"/>
                <w:sz w:val="24"/>
                <w:szCs w:val="24"/>
              </w:rPr>
              <w:t>Označení veřejné zakázky</w:t>
            </w:r>
          </w:p>
          <w:p w14:paraId="60937597" w14:textId="77777777" w:rsidR="00C20315" w:rsidRDefault="00C20315" w:rsidP="00445D31">
            <w:pPr>
              <w:rPr>
                <w:color w:val="000000"/>
                <w:sz w:val="24"/>
                <w:szCs w:val="24"/>
              </w:rPr>
            </w:pPr>
          </w:p>
        </w:tc>
        <w:tc>
          <w:tcPr>
            <w:tcW w:w="3319" w:type="dxa"/>
            <w:tcBorders>
              <w:top w:val="single" w:sz="4" w:space="0" w:color="auto"/>
              <w:left w:val="single" w:sz="4" w:space="0" w:color="auto"/>
              <w:bottom w:val="single" w:sz="4" w:space="0" w:color="auto"/>
              <w:right w:val="single" w:sz="4" w:space="0" w:color="auto"/>
            </w:tcBorders>
          </w:tcPr>
          <w:p w14:paraId="1412FF85" w14:textId="77777777" w:rsidR="00C20315" w:rsidRDefault="00C20315" w:rsidP="00445D31">
            <w:pPr>
              <w:rPr>
                <w:color w:val="000000"/>
                <w:sz w:val="24"/>
                <w:szCs w:val="24"/>
              </w:rPr>
            </w:pPr>
            <w:r>
              <w:rPr>
                <w:color w:val="000000"/>
                <w:sz w:val="24"/>
                <w:szCs w:val="24"/>
              </w:rPr>
              <w:t xml:space="preserve">        </w:t>
            </w:r>
          </w:p>
          <w:p w14:paraId="37E146BE" w14:textId="77777777" w:rsidR="00C20315" w:rsidRDefault="00C20315" w:rsidP="00445D31">
            <w:pPr>
              <w:jc w:val="both"/>
              <w:rPr>
                <w:color w:val="000000"/>
                <w:sz w:val="24"/>
                <w:szCs w:val="24"/>
              </w:rPr>
            </w:pPr>
          </w:p>
        </w:tc>
      </w:tr>
      <w:tr w:rsidR="00C20315" w14:paraId="7661575B" w14:textId="77777777" w:rsidTr="00445D31">
        <w:trPr>
          <w:gridAfter w:val="1"/>
          <w:wAfter w:w="11" w:type="dxa"/>
          <w:trHeight w:val="1178"/>
          <w:jc w:val="center"/>
        </w:trPr>
        <w:tc>
          <w:tcPr>
            <w:tcW w:w="438" w:type="dxa"/>
            <w:tcBorders>
              <w:top w:val="single" w:sz="4" w:space="0" w:color="auto"/>
              <w:left w:val="single" w:sz="4" w:space="0" w:color="auto"/>
              <w:bottom w:val="single" w:sz="4" w:space="0" w:color="auto"/>
              <w:right w:val="single" w:sz="4" w:space="0" w:color="auto"/>
            </w:tcBorders>
            <w:vAlign w:val="center"/>
          </w:tcPr>
          <w:p w14:paraId="0319306C" w14:textId="77777777" w:rsidR="00C20315" w:rsidRDefault="00C20315" w:rsidP="00445D31">
            <w:pPr>
              <w:jc w:val="center"/>
              <w:rPr>
                <w:color w:val="000000"/>
                <w:sz w:val="24"/>
                <w:szCs w:val="24"/>
              </w:rPr>
            </w:pPr>
            <w:r>
              <w:rPr>
                <w:color w:val="000000"/>
                <w:sz w:val="24"/>
                <w:szCs w:val="24"/>
              </w:rPr>
              <w:t>2.</w:t>
            </w:r>
          </w:p>
        </w:tc>
        <w:tc>
          <w:tcPr>
            <w:tcW w:w="5444" w:type="dxa"/>
            <w:tcBorders>
              <w:top w:val="single" w:sz="4" w:space="0" w:color="auto"/>
              <w:left w:val="single" w:sz="4" w:space="0" w:color="auto"/>
              <w:bottom w:val="single" w:sz="4" w:space="0" w:color="auto"/>
              <w:right w:val="single" w:sz="4" w:space="0" w:color="auto"/>
            </w:tcBorders>
          </w:tcPr>
          <w:p w14:paraId="786350D5" w14:textId="77777777" w:rsidR="00C20315" w:rsidRDefault="00C20315" w:rsidP="00445D31">
            <w:pPr>
              <w:jc w:val="center"/>
              <w:rPr>
                <w:color w:val="000000"/>
                <w:sz w:val="24"/>
                <w:szCs w:val="24"/>
              </w:rPr>
            </w:pPr>
            <w:r>
              <w:rPr>
                <w:color w:val="000000"/>
                <w:sz w:val="24"/>
                <w:szCs w:val="24"/>
              </w:rPr>
              <w:t>Označení úkonu</w:t>
            </w:r>
            <w:r w:rsidR="00E62D71">
              <w:rPr>
                <w:color w:val="000000"/>
                <w:sz w:val="24"/>
                <w:szCs w:val="24"/>
              </w:rPr>
              <w:t xml:space="preserve"> </w:t>
            </w:r>
            <w:r>
              <w:rPr>
                <w:color w:val="000000"/>
                <w:sz w:val="24"/>
                <w:szCs w:val="24"/>
              </w:rPr>
              <w:t>(ů),</w:t>
            </w:r>
            <w:r w:rsidR="00E62D71">
              <w:rPr>
                <w:color w:val="000000"/>
                <w:sz w:val="24"/>
                <w:szCs w:val="24"/>
              </w:rPr>
              <w:t xml:space="preserve"> </w:t>
            </w:r>
            <w:r>
              <w:rPr>
                <w:color w:val="000000"/>
                <w:sz w:val="24"/>
                <w:szCs w:val="24"/>
              </w:rPr>
              <w:t>který má být proveden</w:t>
            </w:r>
          </w:p>
          <w:p w14:paraId="15210507" w14:textId="77777777" w:rsidR="00C20315" w:rsidRDefault="00C20315" w:rsidP="00445D31">
            <w:pPr>
              <w:jc w:val="center"/>
              <w:rPr>
                <w:color w:val="000000"/>
                <w:sz w:val="24"/>
                <w:szCs w:val="24"/>
              </w:rPr>
            </w:pPr>
          </w:p>
          <w:p w14:paraId="2ECA9B83" w14:textId="77777777" w:rsidR="00C20315" w:rsidRDefault="00C20315" w:rsidP="00426E5E">
            <w:pPr>
              <w:pStyle w:val="NormlnIMP"/>
              <w:jc w:val="center"/>
              <w:rPr>
                <w:color w:val="000000"/>
                <w:sz w:val="20"/>
                <w:szCs w:val="20"/>
              </w:rPr>
            </w:pPr>
            <w:r>
              <w:rPr>
                <w:color w:val="000000"/>
                <w:sz w:val="20"/>
                <w:szCs w:val="20"/>
              </w:rPr>
              <w:t xml:space="preserve">(rozhodnutí o vypsání zakázky; schválení zadávacích podmínek; schválení seznamu oslovených </w:t>
            </w:r>
            <w:r w:rsidR="00426E5E">
              <w:rPr>
                <w:color w:val="000000"/>
                <w:sz w:val="20"/>
                <w:szCs w:val="20"/>
              </w:rPr>
              <w:t>dodavatelů</w:t>
            </w:r>
            <w:r>
              <w:rPr>
                <w:color w:val="000000"/>
                <w:sz w:val="20"/>
                <w:szCs w:val="20"/>
              </w:rPr>
              <w:t>; jmenování komisí)</w:t>
            </w:r>
          </w:p>
        </w:tc>
        <w:tc>
          <w:tcPr>
            <w:tcW w:w="3319" w:type="dxa"/>
            <w:tcBorders>
              <w:top w:val="single" w:sz="4" w:space="0" w:color="auto"/>
              <w:left w:val="single" w:sz="4" w:space="0" w:color="auto"/>
              <w:bottom w:val="single" w:sz="4" w:space="0" w:color="auto"/>
              <w:right w:val="single" w:sz="4" w:space="0" w:color="auto"/>
            </w:tcBorders>
          </w:tcPr>
          <w:p w14:paraId="2DBCAC62" w14:textId="77777777" w:rsidR="00C20315" w:rsidRDefault="00C20315" w:rsidP="00445D31">
            <w:pPr>
              <w:rPr>
                <w:color w:val="000000"/>
                <w:sz w:val="24"/>
                <w:szCs w:val="24"/>
              </w:rPr>
            </w:pPr>
            <w:r>
              <w:rPr>
                <w:color w:val="000000"/>
                <w:sz w:val="24"/>
                <w:szCs w:val="24"/>
              </w:rPr>
              <w:t xml:space="preserve"> </w:t>
            </w:r>
          </w:p>
          <w:p w14:paraId="3A2E037E" w14:textId="77777777" w:rsidR="00C20315" w:rsidRPr="00B97D19" w:rsidRDefault="00C20315" w:rsidP="002C05DD">
            <w:pPr>
              <w:pStyle w:val="Odstavecseseznamem"/>
              <w:numPr>
                <w:ilvl w:val="0"/>
                <w:numId w:val="34"/>
              </w:numPr>
              <w:textAlignment w:val="auto"/>
              <w:rPr>
                <w:color w:val="000000"/>
                <w:sz w:val="24"/>
                <w:szCs w:val="24"/>
              </w:rPr>
            </w:pPr>
            <w:r w:rsidRPr="00B97D19">
              <w:rPr>
                <w:color w:val="000000"/>
                <w:sz w:val="24"/>
                <w:szCs w:val="24"/>
              </w:rPr>
              <w:t>Rozhodnutí o vypsání zakázky</w:t>
            </w:r>
          </w:p>
          <w:p w14:paraId="1248D517" w14:textId="77777777" w:rsidR="00C20315" w:rsidRPr="00B97D19" w:rsidRDefault="00C20315" w:rsidP="002C05DD">
            <w:pPr>
              <w:pStyle w:val="Odstavecseseznamem"/>
              <w:numPr>
                <w:ilvl w:val="0"/>
                <w:numId w:val="34"/>
              </w:numPr>
              <w:textAlignment w:val="auto"/>
              <w:rPr>
                <w:color w:val="000000"/>
                <w:sz w:val="24"/>
                <w:szCs w:val="24"/>
              </w:rPr>
            </w:pPr>
            <w:r w:rsidRPr="00B97D19">
              <w:rPr>
                <w:color w:val="000000"/>
                <w:sz w:val="24"/>
                <w:szCs w:val="24"/>
              </w:rPr>
              <w:t>Schválení ZD</w:t>
            </w:r>
          </w:p>
          <w:p w14:paraId="0F237E71" w14:textId="77777777" w:rsidR="00C20315" w:rsidRPr="00B97D19" w:rsidRDefault="00C20315" w:rsidP="002C05DD">
            <w:pPr>
              <w:pStyle w:val="Odstavecseseznamem"/>
              <w:numPr>
                <w:ilvl w:val="0"/>
                <w:numId w:val="34"/>
              </w:numPr>
              <w:textAlignment w:val="auto"/>
              <w:rPr>
                <w:color w:val="000000"/>
                <w:sz w:val="24"/>
                <w:szCs w:val="24"/>
              </w:rPr>
            </w:pPr>
            <w:r w:rsidRPr="00B97D19">
              <w:rPr>
                <w:color w:val="000000"/>
                <w:sz w:val="24"/>
                <w:szCs w:val="24"/>
              </w:rPr>
              <w:t>Schválení seznamu oslovených dodavatelů</w:t>
            </w:r>
          </w:p>
          <w:p w14:paraId="5FB67989" w14:textId="77777777" w:rsidR="00C20315" w:rsidRPr="00265C0D" w:rsidRDefault="00C20315" w:rsidP="00E62D71">
            <w:pPr>
              <w:pStyle w:val="Odstavecseseznamem"/>
              <w:numPr>
                <w:ilvl w:val="0"/>
                <w:numId w:val="34"/>
              </w:numPr>
              <w:textAlignment w:val="auto"/>
              <w:rPr>
                <w:color w:val="000000"/>
                <w:sz w:val="24"/>
                <w:szCs w:val="24"/>
              </w:rPr>
            </w:pPr>
            <w:r w:rsidRPr="00B97D19">
              <w:rPr>
                <w:color w:val="000000"/>
                <w:sz w:val="24"/>
                <w:szCs w:val="24"/>
              </w:rPr>
              <w:t>Jmenování členů hodn</w:t>
            </w:r>
            <w:r w:rsidR="00E62D71">
              <w:rPr>
                <w:color w:val="000000"/>
                <w:sz w:val="24"/>
                <w:szCs w:val="24"/>
              </w:rPr>
              <w:t xml:space="preserve">otící </w:t>
            </w:r>
            <w:r w:rsidRPr="00B97D19">
              <w:rPr>
                <w:color w:val="000000"/>
                <w:sz w:val="24"/>
                <w:szCs w:val="24"/>
              </w:rPr>
              <w:t>komise a náhradníků hodn</w:t>
            </w:r>
            <w:r w:rsidR="00E62D71">
              <w:rPr>
                <w:color w:val="000000"/>
                <w:sz w:val="24"/>
                <w:szCs w:val="24"/>
              </w:rPr>
              <w:t xml:space="preserve">otící </w:t>
            </w:r>
            <w:r w:rsidRPr="00B97D19">
              <w:rPr>
                <w:color w:val="000000"/>
                <w:sz w:val="24"/>
                <w:szCs w:val="24"/>
              </w:rPr>
              <w:t>komise</w:t>
            </w:r>
          </w:p>
        </w:tc>
      </w:tr>
      <w:tr w:rsidR="00C20315" w14:paraId="3F1A507E" w14:textId="77777777" w:rsidTr="00445D31">
        <w:trPr>
          <w:gridAfter w:val="1"/>
          <w:wAfter w:w="11" w:type="dxa"/>
          <w:trHeight w:val="530"/>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0F612F0E" w14:textId="77777777" w:rsidR="00C20315" w:rsidRDefault="00C20315" w:rsidP="00445D31">
            <w:pPr>
              <w:jc w:val="center"/>
              <w:rPr>
                <w:color w:val="000000"/>
                <w:sz w:val="24"/>
                <w:szCs w:val="24"/>
              </w:rPr>
            </w:pPr>
            <w:r>
              <w:rPr>
                <w:color w:val="000000"/>
                <w:sz w:val="24"/>
                <w:szCs w:val="24"/>
              </w:rPr>
              <w:t>3.</w:t>
            </w:r>
          </w:p>
        </w:tc>
        <w:tc>
          <w:tcPr>
            <w:tcW w:w="5444" w:type="dxa"/>
            <w:tcBorders>
              <w:top w:val="single" w:sz="4" w:space="0" w:color="auto"/>
              <w:left w:val="single" w:sz="4" w:space="0" w:color="auto"/>
              <w:bottom w:val="single" w:sz="4" w:space="0" w:color="auto"/>
              <w:right w:val="single" w:sz="4" w:space="0" w:color="auto"/>
            </w:tcBorders>
          </w:tcPr>
          <w:p w14:paraId="1E56DC44" w14:textId="77777777" w:rsidR="00C20315" w:rsidRDefault="00C20315" w:rsidP="00445D31">
            <w:pPr>
              <w:rPr>
                <w:color w:val="000000"/>
                <w:sz w:val="24"/>
                <w:szCs w:val="24"/>
              </w:rPr>
            </w:pPr>
            <w:r>
              <w:rPr>
                <w:color w:val="000000"/>
                <w:sz w:val="24"/>
                <w:szCs w:val="24"/>
              </w:rPr>
              <w:t xml:space="preserve">Předkládající odbor: </w:t>
            </w:r>
          </w:p>
        </w:tc>
        <w:tc>
          <w:tcPr>
            <w:tcW w:w="3319" w:type="dxa"/>
            <w:tcBorders>
              <w:top w:val="single" w:sz="4" w:space="0" w:color="auto"/>
              <w:left w:val="single" w:sz="4" w:space="0" w:color="auto"/>
              <w:bottom w:val="single" w:sz="4" w:space="0" w:color="auto"/>
              <w:right w:val="single" w:sz="4" w:space="0" w:color="auto"/>
            </w:tcBorders>
          </w:tcPr>
          <w:p w14:paraId="054CEEAE" w14:textId="77777777" w:rsidR="00C20315" w:rsidRDefault="00C20315" w:rsidP="00445D31">
            <w:pPr>
              <w:rPr>
                <w:color w:val="000000"/>
                <w:sz w:val="24"/>
                <w:szCs w:val="24"/>
              </w:rPr>
            </w:pPr>
            <w:r>
              <w:rPr>
                <w:color w:val="000000"/>
                <w:sz w:val="24"/>
                <w:szCs w:val="24"/>
              </w:rPr>
              <w:t>Vedoucí odboru</w:t>
            </w:r>
          </w:p>
          <w:p w14:paraId="736D31BF" w14:textId="77777777" w:rsidR="00C20315" w:rsidRDefault="00C20315" w:rsidP="00445D31">
            <w:pPr>
              <w:rPr>
                <w:color w:val="000000"/>
                <w:sz w:val="24"/>
                <w:szCs w:val="24"/>
              </w:rPr>
            </w:pPr>
          </w:p>
        </w:tc>
      </w:tr>
      <w:tr w:rsidR="00C20315" w14:paraId="65AEAB2C" w14:textId="77777777" w:rsidTr="00445D31">
        <w:trPr>
          <w:gridAfter w:val="1"/>
          <w:wAfter w:w="11" w:type="dxa"/>
          <w:trHeight w:val="35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F8EBF06" w14:textId="77777777" w:rsidR="00C20315" w:rsidRDefault="00C20315" w:rsidP="00445D31">
            <w:pPr>
              <w:overflowPunct/>
              <w:autoSpaceDE/>
              <w:autoSpaceDN/>
              <w:adjustRightInd/>
              <w:rPr>
                <w:color w:val="000000"/>
                <w:sz w:val="24"/>
                <w:szCs w:val="24"/>
              </w:rPr>
            </w:pPr>
          </w:p>
        </w:tc>
        <w:tc>
          <w:tcPr>
            <w:tcW w:w="5444" w:type="dxa"/>
            <w:tcBorders>
              <w:top w:val="single" w:sz="4" w:space="0" w:color="auto"/>
              <w:left w:val="single" w:sz="4" w:space="0" w:color="auto"/>
              <w:bottom w:val="single" w:sz="4" w:space="0" w:color="auto"/>
              <w:right w:val="single" w:sz="4" w:space="0" w:color="auto"/>
            </w:tcBorders>
          </w:tcPr>
          <w:p w14:paraId="52432D6F" w14:textId="77777777" w:rsidR="00C20315" w:rsidRDefault="00C20315" w:rsidP="00445D31">
            <w:pPr>
              <w:rPr>
                <w:color w:val="000000"/>
                <w:sz w:val="24"/>
                <w:szCs w:val="24"/>
              </w:rPr>
            </w:pPr>
            <w:r>
              <w:rPr>
                <w:color w:val="000000"/>
                <w:sz w:val="24"/>
                <w:szCs w:val="24"/>
              </w:rPr>
              <w:t>Pracovník odpovědný</w:t>
            </w:r>
          </w:p>
          <w:p w14:paraId="7632D6A9" w14:textId="77777777" w:rsidR="00C20315" w:rsidRPr="009A7787" w:rsidRDefault="00C20315" w:rsidP="00445D31">
            <w:pPr>
              <w:rPr>
                <w:color w:val="000000"/>
                <w:sz w:val="24"/>
                <w:szCs w:val="24"/>
              </w:rPr>
            </w:pPr>
            <w:r>
              <w:rPr>
                <w:color w:val="000000"/>
                <w:sz w:val="24"/>
                <w:szCs w:val="24"/>
              </w:rPr>
              <w:t>za vyhotovení:</w:t>
            </w:r>
          </w:p>
        </w:tc>
        <w:tc>
          <w:tcPr>
            <w:tcW w:w="3319" w:type="dxa"/>
            <w:tcBorders>
              <w:top w:val="single" w:sz="4" w:space="0" w:color="auto"/>
              <w:left w:val="single" w:sz="4" w:space="0" w:color="auto"/>
              <w:bottom w:val="single" w:sz="4" w:space="0" w:color="auto"/>
              <w:right w:val="single" w:sz="4" w:space="0" w:color="auto"/>
            </w:tcBorders>
          </w:tcPr>
          <w:p w14:paraId="1761FB59" w14:textId="77777777" w:rsidR="00C20315" w:rsidRDefault="00C20315" w:rsidP="00445D31">
            <w:pPr>
              <w:rPr>
                <w:color w:val="000000"/>
                <w:sz w:val="24"/>
                <w:szCs w:val="24"/>
              </w:rPr>
            </w:pPr>
            <w:r>
              <w:rPr>
                <w:color w:val="000000"/>
                <w:sz w:val="24"/>
                <w:szCs w:val="24"/>
              </w:rPr>
              <w:t xml:space="preserve"> </w:t>
            </w:r>
          </w:p>
          <w:p w14:paraId="24F432D1" w14:textId="77777777" w:rsidR="00C20315" w:rsidRDefault="00C20315" w:rsidP="00445D31">
            <w:pPr>
              <w:rPr>
                <w:color w:val="000000"/>
                <w:sz w:val="24"/>
                <w:szCs w:val="24"/>
              </w:rPr>
            </w:pPr>
          </w:p>
          <w:p w14:paraId="474E3938" w14:textId="77777777" w:rsidR="00C20315" w:rsidRDefault="00C20315" w:rsidP="00445D31">
            <w:pPr>
              <w:rPr>
                <w:color w:val="000000"/>
                <w:sz w:val="24"/>
                <w:szCs w:val="24"/>
              </w:rPr>
            </w:pPr>
          </w:p>
          <w:p w14:paraId="1EF5E327" w14:textId="77777777" w:rsidR="00C20315" w:rsidRDefault="00C20315" w:rsidP="00445D31">
            <w:pPr>
              <w:rPr>
                <w:color w:val="000000"/>
                <w:sz w:val="24"/>
                <w:szCs w:val="24"/>
              </w:rPr>
            </w:pPr>
          </w:p>
          <w:p w14:paraId="5A17FF6C" w14:textId="77777777" w:rsidR="00C20315" w:rsidRDefault="00C20315" w:rsidP="00445D31">
            <w:pPr>
              <w:rPr>
                <w:color w:val="000000"/>
                <w:sz w:val="24"/>
                <w:szCs w:val="24"/>
              </w:rPr>
            </w:pPr>
          </w:p>
        </w:tc>
      </w:tr>
      <w:tr w:rsidR="00C20315" w14:paraId="17D47D9C" w14:textId="77777777" w:rsidTr="00445D31">
        <w:trPr>
          <w:gridAfter w:val="1"/>
          <w:wAfter w:w="11" w:type="dxa"/>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E9A81F" w14:textId="77777777" w:rsidR="00C20315" w:rsidRDefault="00C20315" w:rsidP="00445D31">
            <w:pPr>
              <w:overflowPunct/>
              <w:autoSpaceDE/>
              <w:autoSpaceDN/>
              <w:adjustRightInd/>
              <w:rPr>
                <w:color w:val="000000"/>
                <w:sz w:val="24"/>
                <w:szCs w:val="24"/>
              </w:rPr>
            </w:pPr>
          </w:p>
        </w:tc>
        <w:tc>
          <w:tcPr>
            <w:tcW w:w="5444" w:type="dxa"/>
            <w:tcBorders>
              <w:top w:val="single" w:sz="4" w:space="0" w:color="auto"/>
              <w:left w:val="single" w:sz="4" w:space="0" w:color="auto"/>
              <w:bottom w:val="single" w:sz="4" w:space="0" w:color="auto"/>
              <w:right w:val="single" w:sz="4" w:space="0" w:color="auto"/>
            </w:tcBorders>
            <w:vAlign w:val="center"/>
          </w:tcPr>
          <w:p w14:paraId="36E3B81B" w14:textId="77777777" w:rsidR="00C20315" w:rsidRDefault="00C20315" w:rsidP="00445D31">
            <w:pPr>
              <w:rPr>
                <w:color w:val="000000"/>
                <w:sz w:val="24"/>
                <w:szCs w:val="24"/>
              </w:rPr>
            </w:pPr>
            <w:r>
              <w:rPr>
                <w:color w:val="000000"/>
                <w:sz w:val="24"/>
                <w:szCs w:val="24"/>
              </w:rPr>
              <w:t>Souhlas vedoucího odboru:</w:t>
            </w:r>
          </w:p>
          <w:p w14:paraId="591AAD9D" w14:textId="77777777" w:rsidR="00C20315" w:rsidRDefault="00C20315" w:rsidP="00445D31">
            <w:pPr>
              <w:rPr>
                <w:color w:val="000000"/>
                <w:sz w:val="24"/>
                <w:szCs w:val="24"/>
              </w:rPr>
            </w:pPr>
          </w:p>
        </w:tc>
        <w:tc>
          <w:tcPr>
            <w:tcW w:w="3319" w:type="dxa"/>
            <w:tcBorders>
              <w:top w:val="single" w:sz="4" w:space="0" w:color="auto"/>
              <w:left w:val="single" w:sz="4" w:space="0" w:color="auto"/>
              <w:bottom w:val="single" w:sz="4" w:space="0" w:color="auto"/>
              <w:right w:val="single" w:sz="4" w:space="0" w:color="auto"/>
            </w:tcBorders>
          </w:tcPr>
          <w:p w14:paraId="6F8336A6" w14:textId="77777777" w:rsidR="00C20315" w:rsidRDefault="00C20315" w:rsidP="00445D31">
            <w:pPr>
              <w:rPr>
                <w:color w:val="000000"/>
                <w:sz w:val="24"/>
                <w:szCs w:val="24"/>
              </w:rPr>
            </w:pPr>
          </w:p>
        </w:tc>
      </w:tr>
      <w:tr w:rsidR="00C20315" w14:paraId="1A2E3FDA" w14:textId="77777777" w:rsidTr="00445D31">
        <w:trPr>
          <w:trHeight w:val="254"/>
          <w:jc w:val="center"/>
        </w:trPr>
        <w:tc>
          <w:tcPr>
            <w:tcW w:w="438" w:type="dxa"/>
            <w:tcBorders>
              <w:top w:val="single" w:sz="4" w:space="0" w:color="auto"/>
              <w:left w:val="single" w:sz="4" w:space="0" w:color="auto"/>
              <w:bottom w:val="single" w:sz="4" w:space="0" w:color="auto"/>
              <w:right w:val="single" w:sz="4" w:space="0" w:color="auto"/>
            </w:tcBorders>
            <w:vAlign w:val="center"/>
          </w:tcPr>
          <w:p w14:paraId="4DE39486" w14:textId="77777777" w:rsidR="00C20315" w:rsidRDefault="00C20315" w:rsidP="00445D31">
            <w:pPr>
              <w:jc w:val="center"/>
              <w:rPr>
                <w:color w:val="000000"/>
                <w:sz w:val="24"/>
                <w:szCs w:val="24"/>
              </w:rPr>
            </w:pPr>
            <w:r>
              <w:rPr>
                <w:color w:val="000000"/>
                <w:sz w:val="24"/>
                <w:szCs w:val="24"/>
              </w:rPr>
              <w:t>4.</w:t>
            </w:r>
          </w:p>
        </w:tc>
        <w:tc>
          <w:tcPr>
            <w:tcW w:w="5444" w:type="dxa"/>
            <w:tcBorders>
              <w:top w:val="single" w:sz="4" w:space="0" w:color="auto"/>
              <w:left w:val="single" w:sz="4" w:space="0" w:color="auto"/>
              <w:bottom w:val="single" w:sz="4" w:space="0" w:color="auto"/>
              <w:right w:val="single" w:sz="4" w:space="0" w:color="auto"/>
            </w:tcBorders>
          </w:tcPr>
          <w:p w14:paraId="2EC5C421" w14:textId="77777777" w:rsidR="00C20315" w:rsidRDefault="00C20315" w:rsidP="00445D31">
            <w:pPr>
              <w:rPr>
                <w:color w:val="000000"/>
                <w:sz w:val="24"/>
                <w:szCs w:val="24"/>
              </w:rPr>
            </w:pPr>
            <w:r>
              <w:rPr>
                <w:color w:val="000000"/>
                <w:sz w:val="24"/>
                <w:szCs w:val="24"/>
              </w:rPr>
              <w:t>Souhlas gestora:</w:t>
            </w:r>
          </w:p>
          <w:p w14:paraId="7401EB98" w14:textId="77777777" w:rsidR="00C20315" w:rsidRDefault="00C20315" w:rsidP="00445D31">
            <w:pPr>
              <w:rPr>
                <w:color w:val="000000"/>
                <w:sz w:val="24"/>
                <w:szCs w:val="24"/>
              </w:rPr>
            </w:pPr>
          </w:p>
        </w:tc>
        <w:tc>
          <w:tcPr>
            <w:tcW w:w="3330" w:type="dxa"/>
            <w:gridSpan w:val="2"/>
            <w:tcBorders>
              <w:top w:val="single" w:sz="4" w:space="0" w:color="auto"/>
              <w:left w:val="single" w:sz="4" w:space="0" w:color="auto"/>
              <w:bottom w:val="single" w:sz="4" w:space="0" w:color="auto"/>
              <w:right w:val="single" w:sz="4" w:space="0" w:color="auto"/>
            </w:tcBorders>
          </w:tcPr>
          <w:p w14:paraId="08B81C9C" w14:textId="77777777" w:rsidR="00C20315" w:rsidRDefault="00C20315" w:rsidP="00445D31">
            <w:pPr>
              <w:rPr>
                <w:color w:val="000000"/>
                <w:sz w:val="24"/>
                <w:szCs w:val="24"/>
              </w:rPr>
            </w:pPr>
          </w:p>
        </w:tc>
      </w:tr>
      <w:tr w:rsidR="00C20315" w14:paraId="012D7B8C" w14:textId="77777777" w:rsidTr="00445D31">
        <w:trPr>
          <w:gridAfter w:val="1"/>
          <w:wAfter w:w="11" w:type="dxa"/>
          <w:trHeight w:val="655"/>
          <w:jc w:val="center"/>
        </w:trPr>
        <w:tc>
          <w:tcPr>
            <w:tcW w:w="438" w:type="dxa"/>
            <w:tcBorders>
              <w:top w:val="single" w:sz="4" w:space="0" w:color="auto"/>
              <w:left w:val="single" w:sz="4" w:space="0" w:color="auto"/>
              <w:bottom w:val="single" w:sz="4" w:space="0" w:color="auto"/>
              <w:right w:val="single" w:sz="4" w:space="0" w:color="auto"/>
            </w:tcBorders>
            <w:vAlign w:val="center"/>
          </w:tcPr>
          <w:p w14:paraId="7B5443FE" w14:textId="77777777" w:rsidR="00C20315" w:rsidRDefault="00C20315" w:rsidP="00445D31">
            <w:pPr>
              <w:jc w:val="center"/>
              <w:rPr>
                <w:color w:val="000000"/>
                <w:sz w:val="24"/>
                <w:szCs w:val="24"/>
              </w:rPr>
            </w:pPr>
            <w:r>
              <w:rPr>
                <w:color w:val="000000"/>
                <w:sz w:val="24"/>
                <w:szCs w:val="24"/>
              </w:rPr>
              <w:t>5.</w:t>
            </w:r>
          </w:p>
        </w:tc>
        <w:tc>
          <w:tcPr>
            <w:tcW w:w="5444" w:type="dxa"/>
            <w:tcBorders>
              <w:top w:val="single" w:sz="4" w:space="0" w:color="auto"/>
              <w:left w:val="single" w:sz="4" w:space="0" w:color="auto"/>
              <w:bottom w:val="single" w:sz="4" w:space="0" w:color="auto"/>
              <w:right w:val="single" w:sz="4" w:space="0" w:color="auto"/>
            </w:tcBorders>
          </w:tcPr>
          <w:p w14:paraId="6AC15125" w14:textId="77777777" w:rsidR="00C20315" w:rsidRDefault="00C20315" w:rsidP="00445D31">
            <w:pPr>
              <w:rPr>
                <w:color w:val="000000"/>
                <w:sz w:val="24"/>
                <w:szCs w:val="24"/>
              </w:rPr>
            </w:pPr>
            <w:r>
              <w:rPr>
                <w:color w:val="000000"/>
                <w:sz w:val="24"/>
                <w:szCs w:val="24"/>
              </w:rPr>
              <w:t>Souhlas příkazce operace:</w:t>
            </w:r>
          </w:p>
          <w:p w14:paraId="1552EB9C" w14:textId="77777777" w:rsidR="00C20315" w:rsidRDefault="00C20315" w:rsidP="00445D31">
            <w:pPr>
              <w:rPr>
                <w:color w:val="000000"/>
                <w:sz w:val="24"/>
                <w:szCs w:val="24"/>
              </w:rPr>
            </w:pPr>
            <w:r>
              <w:rPr>
                <w:color w:val="000000"/>
              </w:rPr>
              <w:t>(jméno, příjmení, prac. zařazení)</w:t>
            </w:r>
          </w:p>
        </w:tc>
        <w:tc>
          <w:tcPr>
            <w:tcW w:w="3319" w:type="dxa"/>
            <w:tcBorders>
              <w:top w:val="single" w:sz="4" w:space="0" w:color="auto"/>
              <w:left w:val="single" w:sz="4" w:space="0" w:color="auto"/>
              <w:bottom w:val="single" w:sz="4" w:space="0" w:color="auto"/>
              <w:right w:val="single" w:sz="4" w:space="0" w:color="auto"/>
            </w:tcBorders>
          </w:tcPr>
          <w:p w14:paraId="29257A1E" w14:textId="77777777" w:rsidR="00C20315" w:rsidRDefault="00C20315" w:rsidP="00445D31">
            <w:pPr>
              <w:rPr>
                <w:color w:val="000000"/>
                <w:sz w:val="22"/>
                <w:szCs w:val="22"/>
              </w:rPr>
            </w:pPr>
          </w:p>
          <w:p w14:paraId="1DCA9E74" w14:textId="77777777" w:rsidR="00C20315" w:rsidRPr="00B033CA" w:rsidRDefault="00C20315" w:rsidP="00445D31">
            <w:pPr>
              <w:rPr>
                <w:color w:val="000000"/>
                <w:sz w:val="22"/>
                <w:szCs w:val="22"/>
              </w:rPr>
            </w:pPr>
            <w:r>
              <w:rPr>
                <w:color w:val="000000"/>
                <w:sz w:val="22"/>
                <w:szCs w:val="22"/>
              </w:rPr>
              <w:t xml:space="preserve"> </w:t>
            </w:r>
          </w:p>
        </w:tc>
      </w:tr>
      <w:tr w:rsidR="00C20315" w14:paraId="43E7DDA4" w14:textId="77777777" w:rsidTr="00445D31">
        <w:trPr>
          <w:gridAfter w:val="1"/>
          <w:wAfter w:w="11" w:type="dxa"/>
          <w:trHeight w:val="655"/>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48E94E33" w14:textId="77777777" w:rsidR="00C20315" w:rsidRDefault="00C20315" w:rsidP="00445D31">
            <w:pPr>
              <w:jc w:val="center"/>
              <w:rPr>
                <w:color w:val="000000"/>
                <w:sz w:val="24"/>
                <w:szCs w:val="24"/>
              </w:rPr>
            </w:pPr>
            <w:r>
              <w:rPr>
                <w:color w:val="000000"/>
                <w:sz w:val="24"/>
                <w:szCs w:val="24"/>
              </w:rPr>
              <w:t>6.</w:t>
            </w:r>
          </w:p>
        </w:tc>
        <w:tc>
          <w:tcPr>
            <w:tcW w:w="5444" w:type="dxa"/>
            <w:vMerge w:val="restart"/>
            <w:tcBorders>
              <w:top w:val="single" w:sz="4" w:space="0" w:color="auto"/>
              <w:left w:val="single" w:sz="4" w:space="0" w:color="auto"/>
              <w:bottom w:val="single" w:sz="4" w:space="0" w:color="auto"/>
              <w:right w:val="single" w:sz="4" w:space="0" w:color="auto"/>
            </w:tcBorders>
          </w:tcPr>
          <w:p w14:paraId="3969D80A" w14:textId="77777777" w:rsidR="00C20315" w:rsidRDefault="00C20315" w:rsidP="00445D31">
            <w:pPr>
              <w:rPr>
                <w:color w:val="000000"/>
                <w:sz w:val="24"/>
                <w:szCs w:val="24"/>
              </w:rPr>
            </w:pPr>
            <w:r>
              <w:rPr>
                <w:color w:val="000000"/>
                <w:sz w:val="24"/>
                <w:szCs w:val="24"/>
              </w:rPr>
              <w:t>Projednáno s:</w:t>
            </w:r>
          </w:p>
          <w:p w14:paraId="2C91D0F3" w14:textId="77777777" w:rsidR="00C20315" w:rsidRDefault="00C20315" w:rsidP="00445D31">
            <w:pPr>
              <w:rPr>
                <w:color w:val="000000"/>
              </w:rPr>
            </w:pPr>
            <w:r>
              <w:rPr>
                <w:color w:val="000000"/>
              </w:rPr>
              <w:t>(jméno, příjmení, prac. zařazení)</w:t>
            </w:r>
          </w:p>
          <w:p w14:paraId="7109C188" w14:textId="77777777" w:rsidR="00C20315" w:rsidRDefault="00C20315" w:rsidP="00445D31">
            <w:pPr>
              <w:overflowPunct/>
              <w:autoSpaceDE/>
              <w:adjustRightInd/>
              <w:ind w:left="340"/>
              <w:rPr>
                <w:color w:val="000000"/>
                <w:sz w:val="24"/>
                <w:szCs w:val="24"/>
              </w:rPr>
            </w:pPr>
          </w:p>
        </w:tc>
        <w:tc>
          <w:tcPr>
            <w:tcW w:w="3319" w:type="dxa"/>
            <w:tcBorders>
              <w:top w:val="single" w:sz="4" w:space="0" w:color="auto"/>
              <w:left w:val="single" w:sz="4" w:space="0" w:color="auto"/>
              <w:bottom w:val="single" w:sz="4" w:space="0" w:color="auto"/>
              <w:right w:val="single" w:sz="4" w:space="0" w:color="auto"/>
            </w:tcBorders>
          </w:tcPr>
          <w:p w14:paraId="1E5274A5" w14:textId="77777777" w:rsidR="00C20315" w:rsidRDefault="00C20315" w:rsidP="00445D31">
            <w:pPr>
              <w:rPr>
                <w:color w:val="000000"/>
              </w:rPr>
            </w:pPr>
            <w:r>
              <w:rPr>
                <w:color w:val="000000"/>
              </w:rPr>
              <w:t xml:space="preserve">(podpis) </w:t>
            </w:r>
          </w:p>
          <w:p w14:paraId="5C51A9B1" w14:textId="77777777" w:rsidR="00C20315" w:rsidRDefault="00C20315" w:rsidP="00445D31">
            <w:pPr>
              <w:rPr>
                <w:color w:val="000000"/>
                <w:sz w:val="24"/>
                <w:szCs w:val="24"/>
              </w:rPr>
            </w:pPr>
          </w:p>
        </w:tc>
      </w:tr>
      <w:tr w:rsidR="00C20315" w14:paraId="70D7FB44" w14:textId="77777777" w:rsidTr="00445D31">
        <w:trPr>
          <w:gridAfter w:val="1"/>
          <w:wAfter w:w="11" w:type="dxa"/>
          <w:trHeight w:val="61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2EBD76" w14:textId="77777777" w:rsidR="00C20315" w:rsidRDefault="00C20315" w:rsidP="00445D31">
            <w:pPr>
              <w:overflowPunct/>
              <w:autoSpaceDE/>
              <w:autoSpaceDN/>
              <w:adjustRightInd/>
              <w:rPr>
                <w:color w:val="000000"/>
                <w:sz w:val="24"/>
                <w:szCs w:val="24"/>
              </w:rPr>
            </w:pPr>
          </w:p>
        </w:tc>
        <w:tc>
          <w:tcPr>
            <w:tcW w:w="5444" w:type="dxa"/>
            <w:vMerge/>
            <w:tcBorders>
              <w:top w:val="single" w:sz="4" w:space="0" w:color="auto"/>
              <w:left w:val="single" w:sz="4" w:space="0" w:color="auto"/>
              <w:bottom w:val="single" w:sz="4" w:space="0" w:color="auto"/>
              <w:right w:val="single" w:sz="4" w:space="0" w:color="auto"/>
            </w:tcBorders>
            <w:vAlign w:val="center"/>
          </w:tcPr>
          <w:p w14:paraId="69272C62" w14:textId="77777777" w:rsidR="00C20315" w:rsidRDefault="00C20315" w:rsidP="00445D31">
            <w:pPr>
              <w:overflowPunct/>
              <w:autoSpaceDE/>
              <w:autoSpaceDN/>
              <w:adjustRightInd/>
              <w:rPr>
                <w:color w:val="000000"/>
                <w:sz w:val="24"/>
                <w:szCs w:val="24"/>
              </w:rPr>
            </w:pPr>
          </w:p>
        </w:tc>
        <w:tc>
          <w:tcPr>
            <w:tcW w:w="3319" w:type="dxa"/>
            <w:tcBorders>
              <w:top w:val="single" w:sz="4" w:space="0" w:color="auto"/>
              <w:left w:val="single" w:sz="4" w:space="0" w:color="auto"/>
              <w:bottom w:val="single" w:sz="4" w:space="0" w:color="auto"/>
              <w:right w:val="single" w:sz="4" w:space="0" w:color="auto"/>
            </w:tcBorders>
          </w:tcPr>
          <w:p w14:paraId="1EDEA79C" w14:textId="77777777" w:rsidR="00C20315" w:rsidRDefault="00C20315" w:rsidP="00445D31">
            <w:pPr>
              <w:rPr>
                <w:color w:val="000000"/>
              </w:rPr>
            </w:pPr>
            <w:r>
              <w:rPr>
                <w:color w:val="000000"/>
              </w:rPr>
              <w:t>(podpis)</w:t>
            </w:r>
          </w:p>
          <w:p w14:paraId="5ED0D6C0" w14:textId="77777777" w:rsidR="00C20315" w:rsidRDefault="00C20315" w:rsidP="00445D31">
            <w:pPr>
              <w:rPr>
                <w:color w:val="000000"/>
                <w:sz w:val="24"/>
                <w:szCs w:val="24"/>
              </w:rPr>
            </w:pPr>
          </w:p>
          <w:p w14:paraId="0CCB5DBE" w14:textId="77777777" w:rsidR="00C20315" w:rsidRPr="001500AC" w:rsidRDefault="00C20315" w:rsidP="00445D31">
            <w:pPr>
              <w:rPr>
                <w:color w:val="000000"/>
              </w:rPr>
            </w:pPr>
          </w:p>
        </w:tc>
      </w:tr>
      <w:tr w:rsidR="00C20315" w14:paraId="14A2AC82" w14:textId="77777777" w:rsidTr="00445D31">
        <w:trPr>
          <w:gridAfter w:val="1"/>
          <w:wAfter w:w="11" w:type="dxa"/>
          <w:trHeight w:val="447"/>
          <w:jc w:val="center"/>
        </w:trPr>
        <w:tc>
          <w:tcPr>
            <w:tcW w:w="438" w:type="dxa"/>
            <w:tcBorders>
              <w:top w:val="single" w:sz="4" w:space="0" w:color="auto"/>
              <w:left w:val="single" w:sz="4" w:space="0" w:color="auto"/>
              <w:bottom w:val="single" w:sz="4" w:space="0" w:color="auto"/>
              <w:right w:val="single" w:sz="4" w:space="0" w:color="auto"/>
            </w:tcBorders>
            <w:vAlign w:val="center"/>
          </w:tcPr>
          <w:p w14:paraId="28CF5737" w14:textId="77777777" w:rsidR="00C20315" w:rsidRDefault="00C20315" w:rsidP="00445D31">
            <w:pPr>
              <w:jc w:val="center"/>
              <w:rPr>
                <w:color w:val="000000"/>
                <w:sz w:val="24"/>
                <w:szCs w:val="24"/>
              </w:rPr>
            </w:pPr>
            <w:r>
              <w:rPr>
                <w:color w:val="000000"/>
                <w:sz w:val="24"/>
                <w:szCs w:val="24"/>
              </w:rPr>
              <w:t>7.</w:t>
            </w:r>
          </w:p>
        </w:tc>
        <w:tc>
          <w:tcPr>
            <w:tcW w:w="5444" w:type="dxa"/>
            <w:tcBorders>
              <w:top w:val="single" w:sz="4" w:space="0" w:color="auto"/>
              <w:left w:val="single" w:sz="4" w:space="0" w:color="auto"/>
              <w:bottom w:val="single" w:sz="4" w:space="0" w:color="auto"/>
              <w:right w:val="single" w:sz="4" w:space="0" w:color="auto"/>
            </w:tcBorders>
          </w:tcPr>
          <w:p w14:paraId="3551A808" w14:textId="77777777" w:rsidR="00C20315" w:rsidRDefault="00C20315" w:rsidP="00445D31">
            <w:pPr>
              <w:rPr>
                <w:color w:val="000000"/>
                <w:sz w:val="24"/>
                <w:szCs w:val="24"/>
              </w:rPr>
            </w:pPr>
            <w:r>
              <w:rPr>
                <w:color w:val="000000"/>
                <w:sz w:val="24"/>
                <w:szCs w:val="24"/>
              </w:rPr>
              <w:t>Datum:</w:t>
            </w:r>
          </w:p>
          <w:p w14:paraId="18A80696" w14:textId="77777777" w:rsidR="00C20315" w:rsidRDefault="00C20315" w:rsidP="00445D31">
            <w:pPr>
              <w:rPr>
                <w:color w:val="000000"/>
              </w:rPr>
            </w:pPr>
            <w:r>
              <w:rPr>
                <w:color w:val="000000"/>
              </w:rPr>
              <w:t>(den provedení požadovaného úkonu)</w:t>
            </w:r>
          </w:p>
        </w:tc>
        <w:tc>
          <w:tcPr>
            <w:tcW w:w="3319" w:type="dxa"/>
            <w:tcBorders>
              <w:top w:val="single" w:sz="4" w:space="0" w:color="auto"/>
              <w:left w:val="single" w:sz="4" w:space="0" w:color="auto"/>
              <w:bottom w:val="single" w:sz="4" w:space="0" w:color="auto"/>
              <w:right w:val="single" w:sz="4" w:space="0" w:color="auto"/>
            </w:tcBorders>
          </w:tcPr>
          <w:p w14:paraId="01116D81" w14:textId="77777777" w:rsidR="00C20315" w:rsidRDefault="00C20315" w:rsidP="00445D31">
            <w:pPr>
              <w:rPr>
                <w:color w:val="000000"/>
                <w:sz w:val="24"/>
                <w:szCs w:val="24"/>
              </w:rPr>
            </w:pPr>
          </w:p>
        </w:tc>
      </w:tr>
      <w:tr w:rsidR="00C20315" w14:paraId="6BB19A89" w14:textId="77777777" w:rsidTr="00445D31">
        <w:trPr>
          <w:gridAfter w:val="1"/>
          <w:wAfter w:w="11" w:type="dxa"/>
          <w:trHeight w:val="140"/>
          <w:jc w:val="center"/>
        </w:trPr>
        <w:tc>
          <w:tcPr>
            <w:tcW w:w="438" w:type="dxa"/>
            <w:tcBorders>
              <w:top w:val="single" w:sz="4" w:space="0" w:color="auto"/>
              <w:left w:val="single" w:sz="4" w:space="0" w:color="auto"/>
              <w:bottom w:val="single" w:sz="4" w:space="0" w:color="auto"/>
              <w:right w:val="single" w:sz="4" w:space="0" w:color="auto"/>
            </w:tcBorders>
            <w:vAlign w:val="center"/>
          </w:tcPr>
          <w:p w14:paraId="3FC0A502" w14:textId="77777777" w:rsidR="00C20315" w:rsidRDefault="00C20315" w:rsidP="00445D31">
            <w:pPr>
              <w:jc w:val="center"/>
              <w:rPr>
                <w:color w:val="000000"/>
                <w:sz w:val="24"/>
                <w:szCs w:val="24"/>
              </w:rPr>
            </w:pPr>
            <w:r>
              <w:rPr>
                <w:color w:val="000000"/>
                <w:sz w:val="24"/>
                <w:szCs w:val="24"/>
              </w:rPr>
              <w:t>8.</w:t>
            </w:r>
          </w:p>
        </w:tc>
        <w:tc>
          <w:tcPr>
            <w:tcW w:w="5444" w:type="dxa"/>
            <w:tcBorders>
              <w:top w:val="single" w:sz="4" w:space="0" w:color="auto"/>
              <w:left w:val="single" w:sz="4" w:space="0" w:color="auto"/>
              <w:bottom w:val="single" w:sz="4" w:space="0" w:color="auto"/>
              <w:right w:val="single" w:sz="4" w:space="0" w:color="auto"/>
            </w:tcBorders>
          </w:tcPr>
          <w:p w14:paraId="5C872264" w14:textId="77777777" w:rsidR="00C20315" w:rsidRPr="00B97D19" w:rsidRDefault="00C20315" w:rsidP="00445D31">
            <w:pPr>
              <w:rPr>
                <w:color w:val="000000"/>
                <w:sz w:val="24"/>
                <w:szCs w:val="24"/>
              </w:rPr>
            </w:pPr>
            <w:r w:rsidRPr="00B97D19">
              <w:rPr>
                <w:color w:val="000000"/>
                <w:sz w:val="24"/>
                <w:szCs w:val="24"/>
              </w:rPr>
              <w:t>Přílohy:</w:t>
            </w:r>
          </w:p>
          <w:p w14:paraId="473F449F" w14:textId="77777777" w:rsidR="00C20315" w:rsidRPr="00B97D19" w:rsidRDefault="00C20315" w:rsidP="00445D31">
            <w:pPr>
              <w:rPr>
                <w:color w:val="000000"/>
              </w:rPr>
            </w:pPr>
            <w:r w:rsidRPr="00B97D19">
              <w:rPr>
                <w:color w:val="000000"/>
              </w:rPr>
              <w:t>(označení dokumentů které jsou předkládány)</w:t>
            </w:r>
          </w:p>
        </w:tc>
        <w:tc>
          <w:tcPr>
            <w:tcW w:w="3319" w:type="dxa"/>
            <w:tcBorders>
              <w:top w:val="single" w:sz="4" w:space="0" w:color="auto"/>
              <w:left w:val="single" w:sz="4" w:space="0" w:color="auto"/>
              <w:bottom w:val="single" w:sz="4" w:space="0" w:color="auto"/>
              <w:right w:val="single" w:sz="4" w:space="0" w:color="auto"/>
            </w:tcBorders>
          </w:tcPr>
          <w:p w14:paraId="61386FFC" w14:textId="77777777" w:rsidR="00C20315" w:rsidRPr="00B97D19" w:rsidRDefault="00C20315" w:rsidP="002C05DD">
            <w:pPr>
              <w:pStyle w:val="Odstavecseseznamem"/>
              <w:numPr>
                <w:ilvl w:val="0"/>
                <w:numId w:val="36"/>
              </w:numPr>
              <w:textAlignment w:val="auto"/>
              <w:rPr>
                <w:color w:val="000000"/>
              </w:rPr>
            </w:pPr>
            <w:r w:rsidRPr="00B97D19">
              <w:rPr>
                <w:color w:val="000000"/>
              </w:rPr>
              <w:t xml:space="preserve">Výzva k podání nabídek, Návrh smlouvy, </w:t>
            </w:r>
          </w:p>
          <w:p w14:paraId="4D2D09C9" w14:textId="77777777" w:rsidR="00C20315" w:rsidRPr="00B97D19" w:rsidRDefault="00C20315" w:rsidP="002C05DD">
            <w:pPr>
              <w:pStyle w:val="Odstavecseseznamem"/>
              <w:numPr>
                <w:ilvl w:val="0"/>
                <w:numId w:val="36"/>
              </w:numPr>
              <w:textAlignment w:val="auto"/>
              <w:rPr>
                <w:color w:val="000000"/>
              </w:rPr>
            </w:pPr>
            <w:r w:rsidRPr="00B97D19">
              <w:rPr>
                <w:color w:val="000000"/>
              </w:rPr>
              <w:t>Jmenování hodn</w:t>
            </w:r>
            <w:r w:rsidR="00E62D71">
              <w:rPr>
                <w:color w:val="000000"/>
              </w:rPr>
              <w:t xml:space="preserve">otící </w:t>
            </w:r>
            <w:r w:rsidRPr="00B97D19">
              <w:rPr>
                <w:color w:val="000000"/>
              </w:rPr>
              <w:t>komise</w:t>
            </w:r>
          </w:p>
          <w:p w14:paraId="53DD4BCB" w14:textId="77777777" w:rsidR="00C20315" w:rsidRPr="00B97D19" w:rsidRDefault="00C20315" w:rsidP="00445D31">
            <w:pPr>
              <w:ind w:left="360"/>
              <w:rPr>
                <w:color w:val="000000"/>
              </w:rPr>
            </w:pPr>
          </w:p>
        </w:tc>
      </w:tr>
    </w:tbl>
    <w:p w14:paraId="17827A46" w14:textId="77777777" w:rsidR="00C20315" w:rsidRDefault="00C20315" w:rsidP="00C20315">
      <w:pPr>
        <w:rPr>
          <w:color w:val="000000"/>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718"/>
        <w:gridCol w:w="4638"/>
      </w:tblGrid>
      <w:tr w:rsidR="00C20315" w14:paraId="30EFCF64" w14:textId="77777777" w:rsidTr="00445D31">
        <w:trPr>
          <w:trHeight w:val="424"/>
        </w:trPr>
        <w:tc>
          <w:tcPr>
            <w:tcW w:w="4718" w:type="dxa"/>
            <w:tcBorders>
              <w:top w:val="double" w:sz="4" w:space="0" w:color="auto"/>
              <w:left w:val="double" w:sz="4" w:space="0" w:color="auto"/>
              <w:bottom w:val="double" w:sz="4" w:space="0" w:color="auto"/>
              <w:right w:val="double" w:sz="4" w:space="0" w:color="auto"/>
            </w:tcBorders>
            <w:shd w:val="clear" w:color="auto" w:fill="auto"/>
            <w:vAlign w:val="center"/>
          </w:tcPr>
          <w:p w14:paraId="039996B1" w14:textId="77777777" w:rsidR="00C20315" w:rsidRPr="00445D31" w:rsidRDefault="00C20315" w:rsidP="00445D31">
            <w:pPr>
              <w:jc w:val="center"/>
              <w:rPr>
                <w:color w:val="000000"/>
              </w:rPr>
            </w:pPr>
          </w:p>
          <w:p w14:paraId="3636ADD0" w14:textId="77777777" w:rsidR="00C20315" w:rsidRPr="00445D31" w:rsidRDefault="00C20315" w:rsidP="00445D31">
            <w:pPr>
              <w:jc w:val="center"/>
              <w:rPr>
                <w:color w:val="000000"/>
              </w:rPr>
            </w:pPr>
          </w:p>
          <w:p w14:paraId="6AB6D02A" w14:textId="77777777" w:rsidR="00C20315" w:rsidRPr="00445D31" w:rsidRDefault="00C20315" w:rsidP="00445D31">
            <w:pPr>
              <w:jc w:val="center"/>
              <w:rPr>
                <w:color w:val="000000"/>
                <w:sz w:val="28"/>
                <w:szCs w:val="28"/>
              </w:rPr>
            </w:pPr>
            <w:r w:rsidRPr="00445D31">
              <w:rPr>
                <w:color w:val="000000"/>
                <w:sz w:val="28"/>
                <w:szCs w:val="28"/>
              </w:rPr>
              <w:t xml:space="preserve">Souhlasné stanovisko </w:t>
            </w:r>
            <w:r w:rsidR="008C12A2" w:rsidRPr="00B97D19">
              <w:rPr>
                <w:color w:val="000000"/>
                <w:sz w:val="28"/>
                <w:szCs w:val="28"/>
              </w:rPr>
              <w:t>hejtmana; ř</w:t>
            </w:r>
            <w:r w:rsidR="00F07B26" w:rsidRPr="00B97D19">
              <w:rPr>
                <w:color w:val="000000"/>
                <w:sz w:val="28"/>
                <w:szCs w:val="28"/>
              </w:rPr>
              <w:t>editele/ky/</w:t>
            </w:r>
            <w:r w:rsidR="008C12A2" w:rsidRPr="00B97D19">
              <w:rPr>
                <w:color w:val="000000"/>
                <w:sz w:val="28"/>
                <w:szCs w:val="28"/>
              </w:rPr>
              <w:t>;</w:t>
            </w:r>
            <w:r w:rsidR="00F07B26" w:rsidRPr="00B97D19">
              <w:rPr>
                <w:color w:val="000000"/>
                <w:sz w:val="28"/>
                <w:szCs w:val="28"/>
              </w:rPr>
              <w:t xml:space="preserve"> </w:t>
            </w:r>
            <w:r w:rsidRPr="00B97D19">
              <w:rPr>
                <w:color w:val="000000"/>
                <w:sz w:val="28"/>
                <w:szCs w:val="28"/>
              </w:rPr>
              <w:t>vedoucího odboru</w:t>
            </w:r>
            <w:r w:rsidR="004D1FB7" w:rsidRPr="00B97D19">
              <w:rPr>
                <w:rStyle w:val="Znakapoznpodarou"/>
                <w:color w:val="000000"/>
                <w:sz w:val="28"/>
                <w:szCs w:val="28"/>
              </w:rPr>
              <w:footnoteReference w:id="1"/>
            </w:r>
          </w:p>
          <w:p w14:paraId="025CBFAA" w14:textId="77777777" w:rsidR="00C20315" w:rsidRPr="00445D31" w:rsidRDefault="00C20315" w:rsidP="00445D31">
            <w:pPr>
              <w:rPr>
                <w:color w:val="000000"/>
              </w:rPr>
            </w:pPr>
          </w:p>
        </w:tc>
        <w:tc>
          <w:tcPr>
            <w:tcW w:w="4638" w:type="dxa"/>
            <w:tcBorders>
              <w:top w:val="double" w:sz="4" w:space="0" w:color="auto"/>
              <w:left w:val="double" w:sz="4" w:space="0" w:color="auto"/>
              <w:bottom w:val="double" w:sz="4" w:space="0" w:color="auto"/>
              <w:right w:val="double" w:sz="4" w:space="0" w:color="auto"/>
            </w:tcBorders>
            <w:shd w:val="clear" w:color="auto" w:fill="auto"/>
          </w:tcPr>
          <w:p w14:paraId="3B319F85" w14:textId="77777777" w:rsidR="00C20315" w:rsidRPr="00445D31" w:rsidRDefault="00C20315" w:rsidP="00445D31">
            <w:pPr>
              <w:rPr>
                <w:color w:val="000000"/>
              </w:rPr>
            </w:pPr>
          </w:p>
          <w:p w14:paraId="79C18516" w14:textId="77777777" w:rsidR="00C20315" w:rsidRPr="00445D31" w:rsidRDefault="00C20315" w:rsidP="00445D31">
            <w:pPr>
              <w:rPr>
                <w:color w:val="000000"/>
              </w:rPr>
            </w:pPr>
          </w:p>
          <w:p w14:paraId="101B90AF" w14:textId="77777777" w:rsidR="00C20315" w:rsidRPr="00445D31" w:rsidRDefault="00C20315" w:rsidP="00445D31">
            <w:pPr>
              <w:rPr>
                <w:color w:val="000000"/>
                <w:u w:val="single"/>
              </w:rPr>
            </w:pPr>
            <w:r w:rsidRPr="00445D31">
              <w:rPr>
                <w:color w:val="000000"/>
              </w:rPr>
              <w:t xml:space="preserve">      </w:t>
            </w:r>
            <w:r w:rsidRPr="00445D31">
              <w:rPr>
                <w:color w:val="000000"/>
                <w:u w:val="single"/>
              </w:rPr>
              <w:tab/>
            </w:r>
            <w:r w:rsidRPr="00445D31">
              <w:rPr>
                <w:color w:val="000000"/>
                <w:u w:val="single"/>
              </w:rPr>
              <w:tab/>
            </w:r>
            <w:r w:rsidRPr="00445D31">
              <w:rPr>
                <w:color w:val="000000"/>
                <w:u w:val="single"/>
              </w:rPr>
              <w:tab/>
            </w:r>
            <w:r w:rsidRPr="00445D31">
              <w:rPr>
                <w:color w:val="000000"/>
                <w:u w:val="single"/>
              </w:rPr>
              <w:tab/>
            </w:r>
            <w:r w:rsidRPr="00445D31">
              <w:rPr>
                <w:color w:val="000000"/>
                <w:u w:val="single"/>
              </w:rPr>
              <w:tab/>
            </w:r>
          </w:p>
          <w:p w14:paraId="0C8A4E70" w14:textId="77777777" w:rsidR="00C20315" w:rsidRPr="00445D31" w:rsidRDefault="00C20315" w:rsidP="00445D31">
            <w:pPr>
              <w:jc w:val="center"/>
              <w:rPr>
                <w:b/>
                <w:color w:val="000000"/>
                <w:sz w:val="24"/>
                <w:szCs w:val="24"/>
              </w:rPr>
            </w:pPr>
          </w:p>
        </w:tc>
      </w:tr>
    </w:tbl>
    <w:p w14:paraId="7AF40BB6" w14:textId="77777777" w:rsidR="00C20315" w:rsidRDefault="00C20315" w:rsidP="00C20315">
      <w:pPr>
        <w:spacing w:before="120"/>
        <w:rPr>
          <w:b/>
          <w:sz w:val="24"/>
          <w:szCs w:val="24"/>
        </w:rPr>
      </w:pPr>
    </w:p>
    <w:p w14:paraId="7F7243E4" w14:textId="77777777" w:rsidR="00C20315" w:rsidRDefault="00C20315" w:rsidP="00C20315">
      <w:pPr>
        <w:spacing w:before="120"/>
        <w:rPr>
          <w:b/>
          <w:sz w:val="24"/>
          <w:szCs w:val="24"/>
        </w:rPr>
      </w:pPr>
    </w:p>
    <w:p w14:paraId="5DA38EEB" w14:textId="77777777" w:rsidR="00C20315" w:rsidRDefault="00C20315" w:rsidP="00C20315">
      <w:pPr>
        <w:spacing w:before="120"/>
        <w:rPr>
          <w:b/>
          <w:sz w:val="24"/>
          <w:szCs w:val="24"/>
        </w:rPr>
      </w:pPr>
    </w:p>
    <w:p w14:paraId="66AEA868" w14:textId="77777777" w:rsidR="00C20315" w:rsidRDefault="00C20315" w:rsidP="00C20315">
      <w:pPr>
        <w:spacing w:before="120"/>
        <w:rPr>
          <w:b/>
          <w:sz w:val="24"/>
          <w:szCs w:val="24"/>
        </w:rPr>
      </w:pPr>
    </w:p>
    <w:p w14:paraId="557F9238" w14:textId="77777777" w:rsidR="00C20315" w:rsidRPr="007218A6" w:rsidRDefault="00C20315" w:rsidP="00C20315">
      <w:pPr>
        <w:spacing w:before="120"/>
        <w:rPr>
          <w:b/>
          <w:sz w:val="24"/>
          <w:szCs w:val="24"/>
        </w:rPr>
      </w:pPr>
      <w:r w:rsidRPr="007218A6">
        <w:rPr>
          <w:b/>
          <w:sz w:val="24"/>
          <w:szCs w:val="24"/>
        </w:rPr>
        <w:t>Způsob hodnocení: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4152"/>
        <w:gridCol w:w="4483"/>
      </w:tblGrid>
      <w:tr w:rsidR="00C20315" w:rsidRPr="007218A6" w14:paraId="12F09881" w14:textId="77777777" w:rsidTr="00445D31">
        <w:trPr>
          <w:trHeight w:val="410"/>
          <w:jc w:val="center"/>
        </w:trPr>
        <w:tc>
          <w:tcPr>
            <w:tcW w:w="560" w:type="dxa"/>
            <w:tcBorders>
              <w:top w:val="single" w:sz="4" w:space="0" w:color="auto"/>
              <w:left w:val="single" w:sz="4" w:space="0" w:color="auto"/>
              <w:bottom w:val="single" w:sz="4" w:space="0" w:color="auto"/>
              <w:right w:val="single" w:sz="4" w:space="0" w:color="auto"/>
            </w:tcBorders>
            <w:vAlign w:val="center"/>
          </w:tcPr>
          <w:p w14:paraId="1A195287" w14:textId="77777777" w:rsidR="00C20315" w:rsidRPr="007218A6" w:rsidRDefault="00C20315" w:rsidP="00445D31">
            <w:pPr>
              <w:jc w:val="center"/>
              <w:rPr>
                <w:b/>
                <w:sz w:val="24"/>
                <w:szCs w:val="24"/>
              </w:rPr>
            </w:pPr>
            <w:r w:rsidRPr="007218A6">
              <w:rPr>
                <w:b/>
                <w:sz w:val="24"/>
                <w:szCs w:val="24"/>
              </w:rPr>
              <w:t>A.</w:t>
            </w:r>
          </w:p>
        </w:tc>
        <w:tc>
          <w:tcPr>
            <w:tcW w:w="4152" w:type="dxa"/>
            <w:tcBorders>
              <w:top w:val="single" w:sz="4" w:space="0" w:color="auto"/>
              <w:left w:val="single" w:sz="4" w:space="0" w:color="auto"/>
              <w:bottom w:val="single" w:sz="4" w:space="0" w:color="auto"/>
              <w:right w:val="single" w:sz="4" w:space="0" w:color="auto"/>
            </w:tcBorders>
          </w:tcPr>
          <w:p w14:paraId="587FB2E6" w14:textId="77777777" w:rsidR="00C20315" w:rsidRPr="009470BD" w:rsidRDefault="00C20315" w:rsidP="00445D31">
            <w:pPr>
              <w:spacing w:before="60"/>
              <w:jc w:val="center"/>
              <w:rPr>
                <w:b/>
                <w:sz w:val="24"/>
                <w:szCs w:val="24"/>
              </w:rPr>
            </w:pPr>
          </w:p>
        </w:tc>
        <w:tc>
          <w:tcPr>
            <w:tcW w:w="4483" w:type="dxa"/>
            <w:tcBorders>
              <w:top w:val="single" w:sz="4" w:space="0" w:color="auto"/>
              <w:left w:val="single" w:sz="4" w:space="0" w:color="auto"/>
              <w:bottom w:val="single" w:sz="4" w:space="0" w:color="auto"/>
              <w:right w:val="single" w:sz="4" w:space="0" w:color="auto"/>
            </w:tcBorders>
          </w:tcPr>
          <w:p w14:paraId="35FF01B0" w14:textId="77777777" w:rsidR="00C20315" w:rsidRPr="009470BD" w:rsidRDefault="00C20315" w:rsidP="00445D31">
            <w:pPr>
              <w:spacing w:before="60"/>
              <w:rPr>
                <w:b/>
                <w:sz w:val="24"/>
                <w:szCs w:val="24"/>
              </w:rPr>
            </w:pPr>
            <w:r w:rsidRPr="009470BD">
              <w:rPr>
                <w:b/>
                <w:sz w:val="24"/>
                <w:szCs w:val="24"/>
              </w:rPr>
              <w:t xml:space="preserve">                               Váha </w:t>
            </w:r>
          </w:p>
        </w:tc>
      </w:tr>
      <w:tr w:rsidR="00C20315" w:rsidRPr="007218A6" w14:paraId="603CD1A6" w14:textId="77777777" w:rsidTr="00445D31">
        <w:trPr>
          <w:trHeight w:val="410"/>
          <w:jc w:val="center"/>
        </w:trPr>
        <w:tc>
          <w:tcPr>
            <w:tcW w:w="560" w:type="dxa"/>
            <w:tcBorders>
              <w:top w:val="single" w:sz="4" w:space="0" w:color="auto"/>
              <w:left w:val="single" w:sz="4" w:space="0" w:color="auto"/>
              <w:bottom w:val="single" w:sz="4" w:space="0" w:color="auto"/>
              <w:right w:val="single" w:sz="4" w:space="0" w:color="auto"/>
            </w:tcBorders>
            <w:vAlign w:val="center"/>
          </w:tcPr>
          <w:p w14:paraId="33173EFE" w14:textId="77777777" w:rsidR="00C20315" w:rsidRPr="007218A6" w:rsidRDefault="00C20315" w:rsidP="00445D31">
            <w:pPr>
              <w:jc w:val="center"/>
              <w:rPr>
                <w:sz w:val="24"/>
                <w:szCs w:val="24"/>
              </w:rPr>
            </w:pPr>
            <w:r w:rsidRPr="007218A6">
              <w:rPr>
                <w:sz w:val="24"/>
                <w:szCs w:val="24"/>
              </w:rPr>
              <w:t>1.</w:t>
            </w:r>
          </w:p>
        </w:tc>
        <w:tc>
          <w:tcPr>
            <w:tcW w:w="4152" w:type="dxa"/>
            <w:tcBorders>
              <w:top w:val="single" w:sz="4" w:space="0" w:color="auto"/>
              <w:left w:val="single" w:sz="4" w:space="0" w:color="auto"/>
              <w:bottom w:val="single" w:sz="4" w:space="0" w:color="auto"/>
              <w:right w:val="single" w:sz="4" w:space="0" w:color="auto"/>
            </w:tcBorders>
          </w:tcPr>
          <w:p w14:paraId="1DD85D9C" w14:textId="77777777" w:rsidR="00C20315" w:rsidRPr="009470BD" w:rsidRDefault="00C20315" w:rsidP="00445D31">
            <w:pPr>
              <w:rPr>
                <w:sz w:val="24"/>
                <w:szCs w:val="24"/>
              </w:rPr>
            </w:pPr>
            <w:r>
              <w:rPr>
                <w:sz w:val="24"/>
                <w:szCs w:val="24"/>
              </w:rPr>
              <w:t xml:space="preserve"> </w:t>
            </w:r>
          </w:p>
        </w:tc>
        <w:tc>
          <w:tcPr>
            <w:tcW w:w="4483" w:type="dxa"/>
            <w:tcBorders>
              <w:top w:val="single" w:sz="4" w:space="0" w:color="auto"/>
              <w:left w:val="single" w:sz="4" w:space="0" w:color="auto"/>
              <w:bottom w:val="single" w:sz="4" w:space="0" w:color="auto"/>
              <w:right w:val="single" w:sz="4" w:space="0" w:color="auto"/>
            </w:tcBorders>
          </w:tcPr>
          <w:p w14:paraId="108BDA27" w14:textId="77777777" w:rsidR="00C20315" w:rsidRPr="009470BD" w:rsidRDefault="00C20315" w:rsidP="00445D31">
            <w:pPr>
              <w:spacing w:before="120"/>
              <w:jc w:val="center"/>
              <w:rPr>
                <w:b/>
                <w:sz w:val="24"/>
                <w:szCs w:val="24"/>
              </w:rPr>
            </w:pPr>
          </w:p>
        </w:tc>
      </w:tr>
      <w:tr w:rsidR="00C20315" w:rsidRPr="007218A6" w14:paraId="0B192501" w14:textId="77777777" w:rsidTr="00445D31">
        <w:trPr>
          <w:trHeight w:val="410"/>
          <w:jc w:val="center"/>
        </w:trPr>
        <w:tc>
          <w:tcPr>
            <w:tcW w:w="560" w:type="dxa"/>
            <w:tcBorders>
              <w:top w:val="single" w:sz="4" w:space="0" w:color="auto"/>
              <w:left w:val="single" w:sz="4" w:space="0" w:color="auto"/>
              <w:bottom w:val="single" w:sz="4" w:space="0" w:color="auto"/>
              <w:right w:val="single" w:sz="4" w:space="0" w:color="auto"/>
            </w:tcBorders>
            <w:vAlign w:val="center"/>
          </w:tcPr>
          <w:p w14:paraId="1843B216" w14:textId="77777777" w:rsidR="00C20315" w:rsidRPr="007218A6" w:rsidRDefault="00C20315" w:rsidP="00445D31">
            <w:pPr>
              <w:jc w:val="center"/>
              <w:rPr>
                <w:sz w:val="24"/>
                <w:szCs w:val="24"/>
              </w:rPr>
            </w:pPr>
            <w:r>
              <w:rPr>
                <w:sz w:val="24"/>
                <w:szCs w:val="24"/>
              </w:rPr>
              <w:t>2.</w:t>
            </w:r>
          </w:p>
        </w:tc>
        <w:tc>
          <w:tcPr>
            <w:tcW w:w="4152" w:type="dxa"/>
            <w:tcBorders>
              <w:top w:val="single" w:sz="4" w:space="0" w:color="auto"/>
              <w:left w:val="single" w:sz="4" w:space="0" w:color="auto"/>
              <w:bottom w:val="single" w:sz="4" w:space="0" w:color="auto"/>
              <w:right w:val="single" w:sz="4" w:space="0" w:color="auto"/>
            </w:tcBorders>
          </w:tcPr>
          <w:p w14:paraId="7813B53B" w14:textId="77777777" w:rsidR="00C20315" w:rsidRDefault="00C20315" w:rsidP="00445D31">
            <w:pPr>
              <w:rPr>
                <w:sz w:val="24"/>
                <w:szCs w:val="24"/>
              </w:rPr>
            </w:pPr>
          </w:p>
        </w:tc>
        <w:tc>
          <w:tcPr>
            <w:tcW w:w="4483" w:type="dxa"/>
            <w:tcBorders>
              <w:top w:val="single" w:sz="4" w:space="0" w:color="auto"/>
              <w:left w:val="single" w:sz="4" w:space="0" w:color="auto"/>
              <w:bottom w:val="single" w:sz="4" w:space="0" w:color="auto"/>
              <w:right w:val="single" w:sz="4" w:space="0" w:color="auto"/>
            </w:tcBorders>
          </w:tcPr>
          <w:p w14:paraId="271C7DF7" w14:textId="77777777" w:rsidR="00C20315" w:rsidRPr="009470BD" w:rsidRDefault="00C20315" w:rsidP="00445D31">
            <w:pPr>
              <w:spacing w:before="120"/>
              <w:jc w:val="center"/>
              <w:rPr>
                <w:b/>
                <w:sz w:val="24"/>
                <w:szCs w:val="24"/>
              </w:rPr>
            </w:pPr>
          </w:p>
        </w:tc>
      </w:tr>
    </w:tbl>
    <w:p w14:paraId="5EAD5AA6" w14:textId="77777777" w:rsidR="00C20315" w:rsidRDefault="00C20315" w:rsidP="00C20315">
      <w:pPr>
        <w:spacing w:before="120"/>
        <w:rPr>
          <w:b/>
          <w:sz w:val="24"/>
          <w:szCs w:val="24"/>
        </w:rPr>
      </w:pPr>
    </w:p>
    <w:p w14:paraId="3B7B707D" w14:textId="77777777" w:rsidR="00C20315" w:rsidRPr="007218A6" w:rsidRDefault="00C20315" w:rsidP="00C20315">
      <w:pPr>
        <w:spacing w:before="120"/>
        <w:rPr>
          <w:b/>
          <w:sz w:val="24"/>
          <w:szCs w:val="24"/>
        </w:rPr>
      </w:pPr>
      <w:r w:rsidRPr="007218A6">
        <w:rPr>
          <w:b/>
          <w:sz w:val="24"/>
          <w:szCs w:val="24"/>
        </w:rPr>
        <w:t>Seznam oslovených dodavatelů: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3895"/>
        <w:gridCol w:w="4956"/>
      </w:tblGrid>
      <w:tr w:rsidR="00C20315" w:rsidRPr="007218A6" w14:paraId="682B474E" w14:textId="77777777" w:rsidTr="00445D31">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0997519E" w14:textId="77777777" w:rsidR="00C20315" w:rsidRPr="007218A6" w:rsidRDefault="00C20315" w:rsidP="00445D31">
            <w:pPr>
              <w:jc w:val="center"/>
              <w:rPr>
                <w:b/>
                <w:sz w:val="24"/>
                <w:szCs w:val="24"/>
              </w:rPr>
            </w:pPr>
            <w:r w:rsidRPr="007218A6">
              <w:rPr>
                <w:b/>
                <w:sz w:val="24"/>
                <w:szCs w:val="24"/>
              </w:rPr>
              <w:t>B.</w:t>
            </w:r>
          </w:p>
        </w:tc>
        <w:tc>
          <w:tcPr>
            <w:tcW w:w="3895" w:type="dxa"/>
            <w:tcBorders>
              <w:top w:val="single" w:sz="4" w:space="0" w:color="auto"/>
              <w:left w:val="single" w:sz="4" w:space="0" w:color="auto"/>
              <w:bottom w:val="single" w:sz="4" w:space="0" w:color="auto"/>
              <w:right w:val="single" w:sz="4" w:space="0" w:color="auto"/>
            </w:tcBorders>
          </w:tcPr>
          <w:p w14:paraId="0D22C496" w14:textId="77777777" w:rsidR="00C20315" w:rsidRPr="007218A6" w:rsidRDefault="00C20315" w:rsidP="00445D31">
            <w:pPr>
              <w:spacing w:before="60"/>
              <w:jc w:val="center"/>
              <w:rPr>
                <w:b/>
                <w:sz w:val="24"/>
                <w:szCs w:val="24"/>
              </w:rPr>
            </w:pPr>
            <w:r w:rsidRPr="007218A6">
              <w:rPr>
                <w:b/>
                <w:sz w:val="24"/>
                <w:szCs w:val="24"/>
              </w:rPr>
              <w:t>Subjekt</w:t>
            </w:r>
          </w:p>
        </w:tc>
        <w:tc>
          <w:tcPr>
            <w:tcW w:w="4956" w:type="dxa"/>
            <w:tcBorders>
              <w:top w:val="single" w:sz="4" w:space="0" w:color="auto"/>
              <w:left w:val="single" w:sz="4" w:space="0" w:color="auto"/>
              <w:bottom w:val="single" w:sz="4" w:space="0" w:color="auto"/>
              <w:right w:val="single" w:sz="4" w:space="0" w:color="auto"/>
            </w:tcBorders>
          </w:tcPr>
          <w:p w14:paraId="09DC6C16" w14:textId="77777777" w:rsidR="00C20315" w:rsidRPr="007218A6" w:rsidRDefault="00C20315" w:rsidP="00445D31">
            <w:pPr>
              <w:spacing w:before="60"/>
              <w:jc w:val="center"/>
              <w:rPr>
                <w:b/>
                <w:sz w:val="24"/>
                <w:szCs w:val="24"/>
              </w:rPr>
            </w:pPr>
            <w:r>
              <w:rPr>
                <w:b/>
                <w:sz w:val="24"/>
                <w:szCs w:val="24"/>
              </w:rPr>
              <w:t xml:space="preserve">Adresa sídla, </w:t>
            </w:r>
            <w:r w:rsidRPr="007218A6">
              <w:rPr>
                <w:b/>
                <w:sz w:val="24"/>
                <w:szCs w:val="24"/>
              </w:rPr>
              <w:t>IČ</w:t>
            </w:r>
          </w:p>
        </w:tc>
      </w:tr>
      <w:tr w:rsidR="00C20315" w:rsidRPr="007218A6" w14:paraId="12D20FF9" w14:textId="77777777" w:rsidTr="00445D31">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5F5B67D5" w14:textId="77777777" w:rsidR="00C20315" w:rsidRPr="007218A6" w:rsidRDefault="00C20315" w:rsidP="00445D31">
            <w:pPr>
              <w:jc w:val="center"/>
              <w:rPr>
                <w:b/>
                <w:sz w:val="24"/>
                <w:szCs w:val="24"/>
              </w:rPr>
            </w:pPr>
          </w:p>
        </w:tc>
        <w:tc>
          <w:tcPr>
            <w:tcW w:w="3895" w:type="dxa"/>
            <w:tcBorders>
              <w:top w:val="single" w:sz="4" w:space="0" w:color="auto"/>
              <w:left w:val="single" w:sz="4" w:space="0" w:color="auto"/>
              <w:bottom w:val="single" w:sz="4" w:space="0" w:color="auto"/>
              <w:right w:val="single" w:sz="4" w:space="0" w:color="auto"/>
            </w:tcBorders>
          </w:tcPr>
          <w:p w14:paraId="50AB30D1" w14:textId="77777777" w:rsidR="00C20315" w:rsidRPr="007218A6" w:rsidRDefault="00C20315" w:rsidP="00445D31">
            <w:pPr>
              <w:spacing w:before="60"/>
              <w:jc w:val="center"/>
              <w:rPr>
                <w:b/>
                <w:sz w:val="24"/>
                <w:szCs w:val="24"/>
              </w:rPr>
            </w:pPr>
          </w:p>
        </w:tc>
        <w:tc>
          <w:tcPr>
            <w:tcW w:w="4956" w:type="dxa"/>
            <w:tcBorders>
              <w:top w:val="single" w:sz="4" w:space="0" w:color="auto"/>
              <w:left w:val="single" w:sz="4" w:space="0" w:color="auto"/>
              <w:bottom w:val="single" w:sz="4" w:space="0" w:color="auto"/>
              <w:right w:val="single" w:sz="4" w:space="0" w:color="auto"/>
            </w:tcBorders>
          </w:tcPr>
          <w:p w14:paraId="527CA4FB" w14:textId="77777777" w:rsidR="00C20315" w:rsidRDefault="00C20315" w:rsidP="00445D31">
            <w:pPr>
              <w:spacing w:before="60"/>
              <w:jc w:val="center"/>
              <w:rPr>
                <w:b/>
                <w:sz w:val="24"/>
                <w:szCs w:val="24"/>
              </w:rPr>
            </w:pPr>
          </w:p>
        </w:tc>
      </w:tr>
      <w:tr w:rsidR="00C20315" w:rsidRPr="007218A6" w14:paraId="29763F1A" w14:textId="77777777" w:rsidTr="00445D31">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1FBB6E51" w14:textId="77777777" w:rsidR="00C20315" w:rsidRPr="007218A6" w:rsidRDefault="00C20315" w:rsidP="00445D31">
            <w:pPr>
              <w:jc w:val="center"/>
              <w:rPr>
                <w:b/>
                <w:sz w:val="24"/>
                <w:szCs w:val="24"/>
              </w:rPr>
            </w:pPr>
          </w:p>
        </w:tc>
        <w:tc>
          <w:tcPr>
            <w:tcW w:w="3895" w:type="dxa"/>
            <w:tcBorders>
              <w:top w:val="single" w:sz="4" w:space="0" w:color="auto"/>
              <w:left w:val="single" w:sz="4" w:space="0" w:color="auto"/>
              <w:bottom w:val="single" w:sz="4" w:space="0" w:color="auto"/>
              <w:right w:val="single" w:sz="4" w:space="0" w:color="auto"/>
            </w:tcBorders>
          </w:tcPr>
          <w:p w14:paraId="7483EF5E" w14:textId="77777777" w:rsidR="00C20315" w:rsidRPr="007218A6" w:rsidRDefault="00C20315" w:rsidP="00445D31">
            <w:pPr>
              <w:spacing w:before="60"/>
              <w:jc w:val="center"/>
              <w:rPr>
                <w:b/>
                <w:sz w:val="24"/>
                <w:szCs w:val="24"/>
              </w:rPr>
            </w:pPr>
          </w:p>
        </w:tc>
        <w:tc>
          <w:tcPr>
            <w:tcW w:w="4956" w:type="dxa"/>
            <w:tcBorders>
              <w:top w:val="single" w:sz="4" w:space="0" w:color="auto"/>
              <w:left w:val="single" w:sz="4" w:space="0" w:color="auto"/>
              <w:bottom w:val="single" w:sz="4" w:space="0" w:color="auto"/>
              <w:right w:val="single" w:sz="4" w:space="0" w:color="auto"/>
            </w:tcBorders>
          </w:tcPr>
          <w:p w14:paraId="0482D01B" w14:textId="77777777" w:rsidR="00C20315" w:rsidRDefault="00C20315" w:rsidP="00445D31">
            <w:pPr>
              <w:spacing w:before="60"/>
              <w:jc w:val="center"/>
              <w:rPr>
                <w:b/>
                <w:sz w:val="24"/>
                <w:szCs w:val="24"/>
              </w:rPr>
            </w:pPr>
          </w:p>
        </w:tc>
      </w:tr>
      <w:tr w:rsidR="00C20315" w:rsidRPr="007218A6" w14:paraId="61BBB097" w14:textId="77777777" w:rsidTr="00445D31">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385F9120" w14:textId="77777777" w:rsidR="00C20315" w:rsidRPr="007218A6" w:rsidRDefault="00C20315" w:rsidP="00445D31">
            <w:pPr>
              <w:jc w:val="center"/>
              <w:rPr>
                <w:b/>
                <w:sz w:val="24"/>
                <w:szCs w:val="24"/>
              </w:rPr>
            </w:pPr>
          </w:p>
        </w:tc>
        <w:tc>
          <w:tcPr>
            <w:tcW w:w="3895" w:type="dxa"/>
            <w:tcBorders>
              <w:top w:val="single" w:sz="4" w:space="0" w:color="auto"/>
              <w:left w:val="single" w:sz="4" w:space="0" w:color="auto"/>
              <w:bottom w:val="single" w:sz="4" w:space="0" w:color="auto"/>
              <w:right w:val="single" w:sz="4" w:space="0" w:color="auto"/>
            </w:tcBorders>
          </w:tcPr>
          <w:p w14:paraId="454F59CF" w14:textId="77777777" w:rsidR="00C20315" w:rsidRPr="007218A6" w:rsidRDefault="00C20315" w:rsidP="00445D31">
            <w:pPr>
              <w:spacing w:before="60"/>
              <w:jc w:val="center"/>
              <w:rPr>
                <w:b/>
                <w:sz w:val="24"/>
                <w:szCs w:val="24"/>
              </w:rPr>
            </w:pPr>
          </w:p>
        </w:tc>
        <w:tc>
          <w:tcPr>
            <w:tcW w:w="4956" w:type="dxa"/>
            <w:tcBorders>
              <w:top w:val="single" w:sz="4" w:space="0" w:color="auto"/>
              <w:left w:val="single" w:sz="4" w:space="0" w:color="auto"/>
              <w:bottom w:val="single" w:sz="4" w:space="0" w:color="auto"/>
              <w:right w:val="single" w:sz="4" w:space="0" w:color="auto"/>
            </w:tcBorders>
          </w:tcPr>
          <w:p w14:paraId="1035243B" w14:textId="77777777" w:rsidR="00C20315" w:rsidRDefault="00C20315" w:rsidP="00445D31">
            <w:pPr>
              <w:spacing w:before="60"/>
              <w:jc w:val="center"/>
              <w:rPr>
                <w:b/>
                <w:sz w:val="24"/>
                <w:szCs w:val="24"/>
              </w:rPr>
            </w:pPr>
          </w:p>
        </w:tc>
      </w:tr>
    </w:tbl>
    <w:p w14:paraId="787283CB" w14:textId="77777777" w:rsidR="00C20315" w:rsidRDefault="00C20315" w:rsidP="00C20315">
      <w:pPr>
        <w:spacing w:before="120"/>
        <w:rPr>
          <w:b/>
          <w:sz w:val="24"/>
          <w:szCs w:val="24"/>
        </w:rPr>
      </w:pPr>
    </w:p>
    <w:p w14:paraId="5C36F503" w14:textId="77777777" w:rsidR="00C20315" w:rsidRPr="007218A6" w:rsidRDefault="00C20315" w:rsidP="00C20315">
      <w:pPr>
        <w:spacing w:before="120"/>
        <w:rPr>
          <w:b/>
          <w:sz w:val="24"/>
          <w:szCs w:val="24"/>
        </w:rPr>
      </w:pPr>
      <w:r>
        <w:rPr>
          <w:b/>
          <w:sz w:val="24"/>
          <w:szCs w:val="24"/>
        </w:rPr>
        <w:t>Hodnotící komise: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
        <w:gridCol w:w="4396"/>
      </w:tblGrid>
      <w:tr w:rsidR="00C20315" w:rsidRPr="007218A6" w14:paraId="78AB4685" w14:textId="77777777" w:rsidTr="00445D3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43624E14" w14:textId="77777777" w:rsidR="00C20315" w:rsidRPr="007218A6" w:rsidRDefault="00C20315" w:rsidP="00445D31">
            <w:pPr>
              <w:jc w:val="center"/>
              <w:rPr>
                <w:b/>
                <w:sz w:val="24"/>
                <w:szCs w:val="24"/>
              </w:rPr>
            </w:pPr>
            <w:r w:rsidRPr="007218A6">
              <w:rPr>
                <w:b/>
                <w:sz w:val="24"/>
                <w:szCs w:val="24"/>
              </w:rPr>
              <w:t>C.</w:t>
            </w:r>
          </w:p>
        </w:tc>
        <w:tc>
          <w:tcPr>
            <w:tcW w:w="4396" w:type="dxa"/>
            <w:tcBorders>
              <w:top w:val="single" w:sz="4" w:space="0" w:color="auto"/>
              <w:left w:val="single" w:sz="4" w:space="0" w:color="auto"/>
              <w:bottom w:val="single" w:sz="4" w:space="0" w:color="auto"/>
              <w:right w:val="single" w:sz="4" w:space="0" w:color="auto"/>
            </w:tcBorders>
          </w:tcPr>
          <w:p w14:paraId="2D5A34E0" w14:textId="77777777" w:rsidR="00C20315" w:rsidRPr="007218A6" w:rsidRDefault="00C20315" w:rsidP="00445D31">
            <w:pPr>
              <w:spacing w:before="60"/>
              <w:jc w:val="center"/>
              <w:rPr>
                <w:b/>
                <w:sz w:val="24"/>
                <w:szCs w:val="24"/>
              </w:rPr>
            </w:pPr>
            <w:r w:rsidRPr="007218A6">
              <w:rPr>
                <w:b/>
                <w:sz w:val="24"/>
                <w:szCs w:val="24"/>
              </w:rPr>
              <w:t>Člen</w:t>
            </w:r>
            <w:r>
              <w:rPr>
                <w:b/>
                <w:sz w:val="24"/>
                <w:szCs w:val="24"/>
              </w:rPr>
              <w:t>ové</w:t>
            </w:r>
            <w:r w:rsidRPr="007218A6">
              <w:rPr>
                <w:b/>
                <w:sz w:val="24"/>
                <w:szCs w:val="24"/>
              </w:rPr>
              <w:t xml:space="preserve"> </w:t>
            </w:r>
            <w:r>
              <w:rPr>
                <w:b/>
                <w:sz w:val="24"/>
                <w:szCs w:val="24"/>
              </w:rPr>
              <w:t xml:space="preserve">hodnotící </w:t>
            </w:r>
            <w:r w:rsidRPr="007218A6">
              <w:rPr>
                <w:b/>
                <w:sz w:val="24"/>
                <w:szCs w:val="24"/>
              </w:rPr>
              <w:t>komise</w:t>
            </w:r>
          </w:p>
        </w:tc>
      </w:tr>
      <w:tr w:rsidR="00C20315" w:rsidRPr="007218A6" w14:paraId="672F27E5" w14:textId="77777777" w:rsidTr="00445D3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5DBD51A7" w14:textId="77777777" w:rsidR="00C20315" w:rsidRPr="007218A6" w:rsidRDefault="00C20315" w:rsidP="00445D31">
            <w:pPr>
              <w:jc w:val="center"/>
              <w:rPr>
                <w:sz w:val="24"/>
                <w:szCs w:val="24"/>
              </w:rPr>
            </w:pPr>
            <w:r w:rsidRPr="007218A6">
              <w:rPr>
                <w:sz w:val="24"/>
                <w:szCs w:val="24"/>
              </w:rPr>
              <w:t>1.</w:t>
            </w:r>
          </w:p>
        </w:tc>
        <w:tc>
          <w:tcPr>
            <w:tcW w:w="4396" w:type="dxa"/>
            <w:tcBorders>
              <w:top w:val="single" w:sz="4" w:space="0" w:color="auto"/>
              <w:left w:val="single" w:sz="4" w:space="0" w:color="auto"/>
              <w:bottom w:val="single" w:sz="4" w:space="0" w:color="auto"/>
              <w:right w:val="single" w:sz="4" w:space="0" w:color="auto"/>
            </w:tcBorders>
          </w:tcPr>
          <w:p w14:paraId="42F25EE4" w14:textId="77777777" w:rsidR="00C20315" w:rsidRPr="007218A6" w:rsidRDefault="00C20315" w:rsidP="00445D31">
            <w:pPr>
              <w:spacing w:before="60"/>
              <w:rPr>
                <w:sz w:val="24"/>
                <w:szCs w:val="24"/>
              </w:rPr>
            </w:pPr>
          </w:p>
        </w:tc>
      </w:tr>
      <w:tr w:rsidR="00C20315" w:rsidRPr="007218A6" w14:paraId="6858116F" w14:textId="77777777" w:rsidTr="00445D3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171A5895" w14:textId="77777777" w:rsidR="00C20315" w:rsidRPr="007218A6" w:rsidRDefault="00C20315" w:rsidP="00445D31">
            <w:pPr>
              <w:jc w:val="center"/>
              <w:rPr>
                <w:sz w:val="24"/>
                <w:szCs w:val="24"/>
              </w:rPr>
            </w:pPr>
            <w:r w:rsidRPr="007218A6">
              <w:rPr>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68C4FE2E" w14:textId="77777777" w:rsidR="00C20315" w:rsidRPr="007218A6" w:rsidRDefault="00C20315" w:rsidP="00445D31">
            <w:pPr>
              <w:spacing w:before="60"/>
              <w:rPr>
                <w:sz w:val="24"/>
                <w:szCs w:val="24"/>
              </w:rPr>
            </w:pPr>
          </w:p>
        </w:tc>
      </w:tr>
      <w:tr w:rsidR="00C20315" w:rsidRPr="007218A6" w14:paraId="36F05D3B" w14:textId="77777777" w:rsidTr="00445D3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15A1D0A7" w14:textId="77777777" w:rsidR="00C20315" w:rsidRPr="007218A6" w:rsidRDefault="00C20315" w:rsidP="00445D31">
            <w:pPr>
              <w:jc w:val="center"/>
              <w:rPr>
                <w:sz w:val="24"/>
                <w:szCs w:val="24"/>
              </w:rPr>
            </w:pPr>
            <w:r w:rsidRPr="007218A6">
              <w:rPr>
                <w:sz w:val="24"/>
                <w:szCs w:val="24"/>
              </w:rPr>
              <w:t>3.</w:t>
            </w:r>
          </w:p>
        </w:tc>
        <w:tc>
          <w:tcPr>
            <w:tcW w:w="4396" w:type="dxa"/>
            <w:tcBorders>
              <w:top w:val="single" w:sz="4" w:space="0" w:color="auto"/>
              <w:left w:val="single" w:sz="4" w:space="0" w:color="auto"/>
              <w:bottom w:val="single" w:sz="4" w:space="0" w:color="auto"/>
              <w:right w:val="single" w:sz="4" w:space="0" w:color="auto"/>
            </w:tcBorders>
          </w:tcPr>
          <w:p w14:paraId="7BCE5DC6" w14:textId="77777777" w:rsidR="00C20315" w:rsidRPr="007218A6" w:rsidRDefault="00C20315" w:rsidP="00445D31">
            <w:pPr>
              <w:spacing w:before="60"/>
              <w:rPr>
                <w:sz w:val="24"/>
                <w:szCs w:val="24"/>
              </w:rPr>
            </w:pPr>
          </w:p>
        </w:tc>
      </w:tr>
      <w:tr w:rsidR="00C20315" w:rsidRPr="007218A6" w14:paraId="4B502495" w14:textId="77777777" w:rsidTr="00445D3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3E357447" w14:textId="77777777" w:rsidR="00C20315" w:rsidRPr="007218A6" w:rsidRDefault="00C20315" w:rsidP="00445D31">
            <w:pPr>
              <w:jc w:val="center"/>
              <w:rPr>
                <w:sz w:val="24"/>
                <w:szCs w:val="24"/>
              </w:rPr>
            </w:pPr>
          </w:p>
        </w:tc>
        <w:tc>
          <w:tcPr>
            <w:tcW w:w="4396" w:type="dxa"/>
            <w:tcBorders>
              <w:top w:val="single" w:sz="4" w:space="0" w:color="auto"/>
              <w:left w:val="single" w:sz="4" w:space="0" w:color="auto"/>
              <w:bottom w:val="single" w:sz="4" w:space="0" w:color="auto"/>
              <w:right w:val="single" w:sz="4" w:space="0" w:color="auto"/>
            </w:tcBorders>
          </w:tcPr>
          <w:p w14:paraId="23BAAB73" w14:textId="77777777" w:rsidR="00C20315" w:rsidRPr="003E45F6" w:rsidRDefault="00C20315" w:rsidP="00445D31">
            <w:pPr>
              <w:spacing w:before="60"/>
              <w:rPr>
                <w:b/>
                <w:sz w:val="24"/>
                <w:szCs w:val="24"/>
              </w:rPr>
            </w:pPr>
            <w:r>
              <w:rPr>
                <w:b/>
                <w:sz w:val="24"/>
                <w:szCs w:val="24"/>
              </w:rPr>
              <w:t xml:space="preserve">           Náhradníci hodnotící komise</w:t>
            </w:r>
          </w:p>
        </w:tc>
      </w:tr>
      <w:tr w:rsidR="00C20315" w:rsidRPr="007218A6" w14:paraId="7C48A74A" w14:textId="77777777" w:rsidTr="00445D3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5C983EBF" w14:textId="77777777" w:rsidR="00C20315" w:rsidRPr="007218A6" w:rsidRDefault="00C20315" w:rsidP="00445D31">
            <w:pPr>
              <w:jc w:val="center"/>
              <w:rPr>
                <w:sz w:val="24"/>
                <w:szCs w:val="24"/>
              </w:rPr>
            </w:pPr>
            <w:r>
              <w:rPr>
                <w:sz w:val="24"/>
                <w:szCs w:val="24"/>
              </w:rPr>
              <w:t>1.</w:t>
            </w:r>
          </w:p>
        </w:tc>
        <w:tc>
          <w:tcPr>
            <w:tcW w:w="4396" w:type="dxa"/>
            <w:tcBorders>
              <w:top w:val="single" w:sz="4" w:space="0" w:color="auto"/>
              <w:left w:val="single" w:sz="4" w:space="0" w:color="auto"/>
              <w:bottom w:val="single" w:sz="4" w:space="0" w:color="auto"/>
              <w:right w:val="single" w:sz="4" w:space="0" w:color="auto"/>
            </w:tcBorders>
          </w:tcPr>
          <w:p w14:paraId="57ABFE53" w14:textId="77777777" w:rsidR="00C20315" w:rsidRDefault="00C20315" w:rsidP="00445D31">
            <w:pPr>
              <w:spacing w:before="60"/>
              <w:rPr>
                <w:b/>
                <w:sz w:val="24"/>
                <w:szCs w:val="24"/>
              </w:rPr>
            </w:pPr>
          </w:p>
        </w:tc>
      </w:tr>
      <w:tr w:rsidR="00C20315" w:rsidRPr="007218A6" w14:paraId="0C28CA7F" w14:textId="77777777" w:rsidTr="00445D3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0A46CCBB" w14:textId="77777777" w:rsidR="00C20315" w:rsidRDefault="00C20315" w:rsidP="00445D31">
            <w:pPr>
              <w:jc w:val="center"/>
              <w:rPr>
                <w:sz w:val="24"/>
                <w:szCs w:val="24"/>
              </w:rPr>
            </w:pPr>
            <w:r>
              <w:rPr>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5928C560" w14:textId="77777777" w:rsidR="00C20315" w:rsidRDefault="00C20315" w:rsidP="00445D31">
            <w:pPr>
              <w:spacing w:before="60"/>
              <w:rPr>
                <w:b/>
                <w:sz w:val="24"/>
                <w:szCs w:val="24"/>
              </w:rPr>
            </w:pPr>
          </w:p>
        </w:tc>
      </w:tr>
    </w:tbl>
    <w:p w14:paraId="13ED1CB7" w14:textId="77777777" w:rsidR="00C20315" w:rsidRPr="00627724" w:rsidRDefault="00C20315" w:rsidP="00C20315">
      <w:pPr>
        <w:tabs>
          <w:tab w:val="left" w:pos="3261"/>
        </w:tabs>
        <w:spacing w:before="120"/>
        <w:jc w:val="both"/>
        <w:rPr>
          <w:sz w:val="24"/>
          <w:szCs w:val="24"/>
        </w:rPr>
      </w:pPr>
    </w:p>
    <w:p w14:paraId="0A736343" w14:textId="77777777" w:rsidR="00C20315" w:rsidRPr="00EA74B7" w:rsidRDefault="00C20315" w:rsidP="00C20315">
      <w:pPr>
        <w:rPr>
          <w:b/>
          <w:sz w:val="24"/>
          <w:szCs w:val="24"/>
          <w:u w:val="single"/>
          <w:lang w:val="en-US"/>
        </w:rPr>
      </w:pPr>
      <w:r w:rsidRPr="00EA74B7">
        <w:rPr>
          <w:b/>
          <w:sz w:val="24"/>
          <w:szCs w:val="24"/>
          <w:u w:val="single"/>
          <w:lang w:val="en-US"/>
        </w:rPr>
        <w:t>Důvodová zpráva</w:t>
      </w:r>
    </w:p>
    <w:p w14:paraId="07B3BF76" w14:textId="77777777" w:rsidR="00C20315" w:rsidRPr="0001762B" w:rsidRDefault="00C20315" w:rsidP="00C20315">
      <w:pPr>
        <w:rPr>
          <w:sz w:val="24"/>
          <w:szCs w:val="24"/>
          <w:u w:val="single"/>
          <w:lang w:val="en-US"/>
        </w:rPr>
      </w:pPr>
    </w:p>
    <w:p w14:paraId="15C4B53C" w14:textId="77777777" w:rsidR="00C20315" w:rsidRPr="005F383B" w:rsidRDefault="00C20315" w:rsidP="00C20315">
      <w:pPr>
        <w:pStyle w:val="Odstavecseseznamem"/>
        <w:pBdr>
          <w:top w:val="single" w:sz="4" w:space="6" w:color="auto"/>
          <w:left w:val="single" w:sz="4" w:space="4" w:color="auto"/>
          <w:bottom w:val="single" w:sz="4" w:space="8" w:color="auto"/>
          <w:right w:val="single" w:sz="4" w:space="4" w:color="auto"/>
        </w:pBdr>
        <w:ind w:hanging="578"/>
        <w:jc w:val="both"/>
        <w:rPr>
          <w:rFonts w:ascii="Calibri" w:hAnsi="Calibri"/>
          <w:b/>
          <w:sz w:val="24"/>
          <w:szCs w:val="24"/>
        </w:rPr>
      </w:pPr>
      <w:r w:rsidRPr="0019722D">
        <w:rPr>
          <w:sz w:val="24"/>
          <w:szCs w:val="24"/>
          <w:u w:val="single"/>
          <w:lang w:val="en-US"/>
        </w:rPr>
        <w:t>Předpokládaná hodnota</w:t>
      </w:r>
      <w:r w:rsidRPr="0019722D">
        <w:rPr>
          <w:sz w:val="24"/>
          <w:szCs w:val="24"/>
          <w:lang w:val="en-US"/>
        </w:rPr>
        <w:t xml:space="preserve">: </w:t>
      </w:r>
    </w:p>
    <w:p w14:paraId="36698E72" w14:textId="77777777" w:rsidR="00C20315" w:rsidRPr="00E848EA" w:rsidRDefault="00C20315" w:rsidP="00C20315">
      <w:pPr>
        <w:jc w:val="both"/>
        <w:rPr>
          <w:sz w:val="24"/>
          <w:szCs w:val="24"/>
          <w:lang w:val="en-US"/>
        </w:rPr>
      </w:pPr>
    </w:p>
    <w:p w14:paraId="0A8A887B" w14:textId="77777777" w:rsidR="00C20315" w:rsidRPr="00E848EA" w:rsidRDefault="00C20315" w:rsidP="00C20315">
      <w:pPr>
        <w:pStyle w:val="Odstavecseseznamem"/>
        <w:spacing w:after="120"/>
        <w:ind w:left="0"/>
        <w:jc w:val="both"/>
      </w:pPr>
      <w:r w:rsidRPr="00A55979">
        <w:rPr>
          <w:sz w:val="24"/>
          <w:szCs w:val="24"/>
          <w:u w:val="single"/>
          <w:lang w:val="en-US"/>
        </w:rPr>
        <w:t>Finanční krytí</w:t>
      </w:r>
      <w:r w:rsidRPr="00A55979">
        <w:rPr>
          <w:sz w:val="24"/>
          <w:szCs w:val="24"/>
          <w:lang w:val="en-US"/>
        </w:rPr>
        <w:t xml:space="preserve">: </w:t>
      </w:r>
      <w:r>
        <w:rPr>
          <w:sz w:val="24"/>
          <w:szCs w:val="24"/>
          <w:lang w:val="en-US"/>
        </w:rPr>
        <w:t>……………</w:t>
      </w:r>
      <w:r>
        <w:t xml:space="preserve"> </w:t>
      </w:r>
    </w:p>
    <w:p w14:paraId="7FA27AB8" w14:textId="77777777" w:rsidR="00C20315" w:rsidRDefault="00C20315" w:rsidP="00C20315">
      <w:pPr>
        <w:pStyle w:val="Odstavecseseznamem"/>
        <w:jc w:val="both"/>
        <w:rPr>
          <w:sz w:val="24"/>
          <w:szCs w:val="24"/>
          <w:lang w:val="en-US"/>
        </w:rPr>
      </w:pPr>
    </w:p>
    <w:p w14:paraId="174AF336" w14:textId="77777777" w:rsidR="00C20315" w:rsidRPr="008B6B76" w:rsidRDefault="00C20315" w:rsidP="002C05DD">
      <w:pPr>
        <w:pStyle w:val="Odstavecseseznamem"/>
        <w:numPr>
          <w:ilvl w:val="0"/>
          <w:numId w:val="35"/>
        </w:numPr>
        <w:jc w:val="both"/>
        <w:textAlignment w:val="auto"/>
        <w:rPr>
          <w:sz w:val="24"/>
          <w:szCs w:val="24"/>
          <w:lang w:val="en-US"/>
        </w:rPr>
      </w:pPr>
      <w:r w:rsidRPr="008B6B76">
        <w:rPr>
          <w:sz w:val="24"/>
          <w:szCs w:val="24"/>
          <w:lang w:val="en-US"/>
        </w:rPr>
        <w:t xml:space="preserve">Výslovně prohlašuji, že daný úkon </w:t>
      </w:r>
      <w:r>
        <w:rPr>
          <w:sz w:val="24"/>
          <w:szCs w:val="24"/>
          <w:lang w:val="en-US"/>
        </w:rPr>
        <w:t xml:space="preserve">je </w:t>
      </w:r>
      <w:r w:rsidRPr="008B6B76">
        <w:rPr>
          <w:sz w:val="24"/>
          <w:szCs w:val="24"/>
          <w:lang w:val="en-US"/>
        </w:rPr>
        <w:t xml:space="preserve">v souladu s právními předpisy, zejména zákonem o </w:t>
      </w:r>
      <w:r>
        <w:rPr>
          <w:sz w:val="24"/>
          <w:szCs w:val="24"/>
          <w:lang w:val="en-US"/>
        </w:rPr>
        <w:t>zadávaní veřejných zakázek</w:t>
      </w:r>
      <w:r w:rsidRPr="008B6B76">
        <w:rPr>
          <w:sz w:val="24"/>
          <w:szCs w:val="24"/>
          <w:lang w:val="en-US"/>
        </w:rPr>
        <w:t xml:space="preserve"> a zákonem o krajích.</w:t>
      </w:r>
    </w:p>
    <w:p w14:paraId="31611697" w14:textId="77777777" w:rsidR="00C20315" w:rsidRPr="007218A6" w:rsidRDefault="00C20315" w:rsidP="00C20315">
      <w:pPr>
        <w:pStyle w:val="Odstavecseseznamem"/>
        <w:jc w:val="both"/>
        <w:rPr>
          <w:sz w:val="24"/>
          <w:szCs w:val="24"/>
          <w:lang w:val="en-US"/>
        </w:rPr>
      </w:pPr>
    </w:p>
    <w:p w14:paraId="74AC6CA1" w14:textId="77777777" w:rsidR="00C20315" w:rsidRPr="007218A6" w:rsidRDefault="00C20315" w:rsidP="002C05DD">
      <w:pPr>
        <w:pStyle w:val="Odstavecseseznamem"/>
        <w:numPr>
          <w:ilvl w:val="0"/>
          <w:numId w:val="35"/>
        </w:numPr>
        <w:jc w:val="both"/>
        <w:textAlignment w:val="auto"/>
        <w:rPr>
          <w:sz w:val="24"/>
          <w:szCs w:val="24"/>
          <w:lang w:val="en-US"/>
        </w:rPr>
      </w:pPr>
      <w:r w:rsidRPr="007218A6">
        <w:rPr>
          <w:sz w:val="24"/>
          <w:szCs w:val="24"/>
          <w:lang w:val="en-US"/>
        </w:rPr>
        <w:t>Výslovně prohlašuji, že daný úkon a proces mu předcházející jsou v souladu s interními předpisy kraje – zejména Směrnicí č. 3 o veřejných zakázkách.</w:t>
      </w:r>
    </w:p>
    <w:p w14:paraId="15D04B29" w14:textId="77777777" w:rsidR="00C20315" w:rsidRPr="007218A6" w:rsidRDefault="00C20315" w:rsidP="00C20315">
      <w:pPr>
        <w:pStyle w:val="Odstavecseseznamem"/>
        <w:jc w:val="both"/>
        <w:rPr>
          <w:sz w:val="24"/>
          <w:szCs w:val="24"/>
          <w:lang w:val="en-US"/>
        </w:rPr>
      </w:pPr>
    </w:p>
    <w:p w14:paraId="72E0224F" w14:textId="77777777" w:rsidR="00C20315" w:rsidRPr="007218A6" w:rsidRDefault="00C20315" w:rsidP="00C20315">
      <w:pPr>
        <w:jc w:val="both"/>
        <w:rPr>
          <w:sz w:val="24"/>
          <w:szCs w:val="24"/>
          <w:lang w:val="en-US"/>
        </w:rPr>
      </w:pPr>
    </w:p>
    <w:p w14:paraId="1B91164E" w14:textId="77777777" w:rsidR="00C20315" w:rsidRPr="007218A6" w:rsidRDefault="00C20315" w:rsidP="00C20315">
      <w:pPr>
        <w:ind w:firstLine="708"/>
        <w:jc w:val="center"/>
        <w:rPr>
          <w:sz w:val="24"/>
          <w:szCs w:val="24"/>
          <w:lang w:val="en-US"/>
        </w:rPr>
      </w:pPr>
      <w:r>
        <w:rPr>
          <w:sz w:val="24"/>
          <w:szCs w:val="24"/>
          <w:lang w:val="en-US"/>
        </w:rPr>
        <w:t xml:space="preserve">                               </w:t>
      </w:r>
      <w:r w:rsidRPr="007218A6">
        <w:rPr>
          <w:sz w:val="24"/>
          <w:szCs w:val="24"/>
          <w:lang w:val="en-US"/>
        </w:rPr>
        <w:t>……………………</w:t>
      </w:r>
      <w:r>
        <w:rPr>
          <w:sz w:val="24"/>
          <w:szCs w:val="24"/>
          <w:lang w:val="en-US"/>
        </w:rPr>
        <w:t>….</w:t>
      </w:r>
    </w:p>
    <w:p w14:paraId="28116D81" w14:textId="77777777" w:rsidR="00C20315" w:rsidRPr="00773F48" w:rsidRDefault="00C20315" w:rsidP="00C20315">
      <w:pPr>
        <w:ind w:firstLine="708"/>
        <w:jc w:val="center"/>
        <w:rPr>
          <w:sz w:val="24"/>
          <w:szCs w:val="24"/>
          <w:lang w:val="en-US"/>
        </w:rPr>
      </w:pPr>
      <w:r>
        <w:rPr>
          <w:sz w:val="24"/>
          <w:szCs w:val="24"/>
          <w:lang w:val="en-US"/>
        </w:rPr>
        <w:t xml:space="preserve">                             Jméno, podpis                            </w:t>
      </w:r>
    </w:p>
    <w:p w14:paraId="3FA2A60F" w14:textId="77777777" w:rsidR="009F4BDC" w:rsidRDefault="009F4BDC" w:rsidP="00AB1BB5"/>
    <w:p w14:paraId="5DC97021" w14:textId="77777777" w:rsidR="009F4BDC" w:rsidRDefault="009F4BDC" w:rsidP="00AB1BB5"/>
    <w:p w14:paraId="13DF844C" w14:textId="77777777" w:rsidR="009F4BDC" w:rsidRPr="00D0037A" w:rsidRDefault="00EF25F5" w:rsidP="00DF4C3B">
      <w:pPr>
        <w:pStyle w:val="Nadpis1IMP"/>
      </w:pPr>
      <w:bookmarkStart w:id="83" w:name="_Toc500533895"/>
      <w:r w:rsidRPr="00D0037A">
        <w:t>Příloha č. 4</w:t>
      </w:r>
      <w:bookmarkEnd w:id="83"/>
    </w:p>
    <w:p w14:paraId="00E31714" w14:textId="77777777" w:rsidR="009F4BDC" w:rsidRDefault="009F4BDC" w:rsidP="00AB1BB5"/>
    <w:p w14:paraId="22F907F9" w14:textId="77777777" w:rsidR="009F4BDC" w:rsidRDefault="009F4BDC" w:rsidP="00AB1BB5"/>
    <w:p w14:paraId="46B3ADA8" w14:textId="77777777" w:rsidR="00976C61" w:rsidRPr="00440B5A" w:rsidRDefault="00976C61" w:rsidP="00976C61">
      <w:pPr>
        <w:ind w:left="1416" w:firstLine="708"/>
        <w:jc w:val="both"/>
        <w:rPr>
          <w:b/>
          <w:sz w:val="24"/>
          <w:szCs w:val="24"/>
        </w:rPr>
      </w:pPr>
      <w:r w:rsidRPr="00440B5A">
        <w:rPr>
          <w:b/>
          <w:sz w:val="24"/>
          <w:szCs w:val="24"/>
        </w:rPr>
        <w:t>ČESTNÉ PROHLÁŠENÍ KE STŘETU ZÁJMŮ</w:t>
      </w:r>
    </w:p>
    <w:p w14:paraId="7619CEF9" w14:textId="77777777" w:rsidR="00976C61" w:rsidRPr="00440B5A" w:rsidRDefault="00976C61" w:rsidP="00976C61">
      <w:pPr>
        <w:jc w:val="both"/>
        <w:rPr>
          <w:sz w:val="24"/>
          <w:szCs w:val="24"/>
        </w:rPr>
      </w:pPr>
    </w:p>
    <w:p w14:paraId="57260CCF" w14:textId="77777777" w:rsidR="00976C61" w:rsidRPr="00440B5A" w:rsidRDefault="00976C61" w:rsidP="00976C61">
      <w:pPr>
        <w:jc w:val="both"/>
        <w:rPr>
          <w:sz w:val="24"/>
          <w:szCs w:val="24"/>
        </w:rPr>
      </w:pPr>
      <w:r w:rsidRPr="00440B5A">
        <w:rPr>
          <w:sz w:val="24"/>
          <w:szCs w:val="24"/>
        </w:rPr>
        <w:t xml:space="preserve">Název zakázky: </w:t>
      </w:r>
      <w:r w:rsidRPr="00440B5A">
        <w:rPr>
          <w:sz w:val="24"/>
          <w:szCs w:val="24"/>
        </w:rPr>
        <w:tab/>
      </w:r>
      <w:r w:rsidRPr="00440B5A">
        <w:rPr>
          <w:sz w:val="24"/>
          <w:szCs w:val="24"/>
        </w:rPr>
        <w:tab/>
      </w:r>
    </w:p>
    <w:p w14:paraId="69C63FD5" w14:textId="77777777" w:rsidR="00976C61" w:rsidRPr="00440B5A" w:rsidRDefault="00976C61" w:rsidP="00976C61">
      <w:pPr>
        <w:jc w:val="both"/>
        <w:rPr>
          <w:sz w:val="24"/>
          <w:szCs w:val="24"/>
        </w:rPr>
      </w:pPr>
    </w:p>
    <w:p w14:paraId="758BB806" w14:textId="77777777" w:rsidR="00976C61" w:rsidRPr="00440B5A" w:rsidRDefault="00976C61" w:rsidP="00976C61">
      <w:pPr>
        <w:jc w:val="both"/>
        <w:rPr>
          <w:sz w:val="24"/>
          <w:szCs w:val="24"/>
        </w:rPr>
      </w:pPr>
      <w:r w:rsidRPr="00440B5A">
        <w:rPr>
          <w:sz w:val="24"/>
          <w:szCs w:val="24"/>
        </w:rPr>
        <w:t>Jméno a příjmení:</w:t>
      </w:r>
      <w:r w:rsidRPr="00440B5A">
        <w:rPr>
          <w:sz w:val="24"/>
          <w:szCs w:val="24"/>
        </w:rPr>
        <w:tab/>
      </w:r>
      <w:r w:rsidRPr="00440B5A">
        <w:rPr>
          <w:sz w:val="24"/>
          <w:szCs w:val="24"/>
        </w:rPr>
        <w:tab/>
      </w:r>
      <w:r w:rsidRPr="00440B5A">
        <w:rPr>
          <w:sz w:val="24"/>
          <w:szCs w:val="24"/>
        </w:rPr>
        <w:tab/>
      </w:r>
      <w:r w:rsidRPr="00440B5A">
        <w:rPr>
          <w:sz w:val="24"/>
          <w:szCs w:val="24"/>
        </w:rPr>
        <w:tab/>
      </w:r>
      <w:r w:rsidRPr="00440B5A">
        <w:rPr>
          <w:sz w:val="24"/>
          <w:szCs w:val="24"/>
        </w:rPr>
        <w:tab/>
      </w:r>
    </w:p>
    <w:p w14:paraId="0C1FC2BB" w14:textId="77777777" w:rsidR="00976C61" w:rsidRPr="00440B5A" w:rsidRDefault="00976C61" w:rsidP="00976C61">
      <w:pPr>
        <w:jc w:val="both"/>
        <w:rPr>
          <w:sz w:val="24"/>
          <w:szCs w:val="24"/>
        </w:rPr>
      </w:pPr>
      <w:r w:rsidRPr="00440B5A">
        <w:rPr>
          <w:sz w:val="24"/>
          <w:szCs w:val="24"/>
        </w:rPr>
        <w:t>Osobní číslo (nebo jiná identifikace</w:t>
      </w:r>
      <w:r w:rsidRPr="00440B5A">
        <w:rPr>
          <w:sz w:val="24"/>
          <w:szCs w:val="24"/>
          <w:vertAlign w:val="superscript"/>
        </w:rPr>
        <w:footnoteReference w:id="2"/>
      </w:r>
      <w:r w:rsidRPr="00440B5A">
        <w:rPr>
          <w:sz w:val="24"/>
          <w:szCs w:val="24"/>
        </w:rPr>
        <w:t xml:space="preserve">): </w:t>
      </w:r>
      <w:r w:rsidRPr="00440B5A">
        <w:rPr>
          <w:sz w:val="24"/>
          <w:szCs w:val="24"/>
        </w:rPr>
        <w:tab/>
      </w:r>
    </w:p>
    <w:p w14:paraId="397E3FD9" w14:textId="77777777" w:rsidR="00976C61" w:rsidRPr="00440B5A" w:rsidRDefault="00976C61" w:rsidP="00976C61">
      <w:pPr>
        <w:jc w:val="both"/>
        <w:rPr>
          <w:sz w:val="24"/>
          <w:szCs w:val="24"/>
        </w:rPr>
      </w:pPr>
      <w:r w:rsidRPr="00440B5A">
        <w:rPr>
          <w:sz w:val="24"/>
          <w:szCs w:val="24"/>
        </w:rPr>
        <w:t>Pozice u zadavatele:</w:t>
      </w:r>
      <w:r w:rsidRPr="00440B5A">
        <w:rPr>
          <w:sz w:val="24"/>
          <w:szCs w:val="24"/>
        </w:rPr>
        <w:tab/>
      </w:r>
      <w:r w:rsidRPr="00440B5A">
        <w:rPr>
          <w:sz w:val="24"/>
          <w:szCs w:val="24"/>
        </w:rPr>
        <w:tab/>
      </w:r>
      <w:r w:rsidRPr="00440B5A">
        <w:rPr>
          <w:sz w:val="24"/>
          <w:szCs w:val="24"/>
        </w:rPr>
        <w:tab/>
        <w:t xml:space="preserve">              </w:t>
      </w:r>
    </w:p>
    <w:p w14:paraId="3B643F59" w14:textId="77777777" w:rsidR="00976C61" w:rsidRPr="00440B5A" w:rsidRDefault="00976C61" w:rsidP="00976C61">
      <w:pPr>
        <w:jc w:val="both"/>
        <w:rPr>
          <w:sz w:val="24"/>
          <w:szCs w:val="24"/>
        </w:rPr>
      </w:pPr>
      <w:r w:rsidRPr="00440B5A">
        <w:rPr>
          <w:sz w:val="24"/>
          <w:szCs w:val="24"/>
        </w:rPr>
        <w:t xml:space="preserve">Funkce v rámci VŘ/ZŘ: </w:t>
      </w:r>
      <w:r w:rsidRPr="00440B5A">
        <w:rPr>
          <w:sz w:val="24"/>
          <w:szCs w:val="24"/>
        </w:rPr>
        <w:tab/>
      </w:r>
      <w:r w:rsidRPr="00440B5A">
        <w:rPr>
          <w:sz w:val="24"/>
          <w:szCs w:val="24"/>
        </w:rPr>
        <w:tab/>
      </w:r>
      <w:r w:rsidRPr="00440B5A">
        <w:rPr>
          <w:sz w:val="24"/>
          <w:szCs w:val="24"/>
        </w:rPr>
        <w:tab/>
      </w:r>
    </w:p>
    <w:p w14:paraId="0FDF192B" w14:textId="77777777" w:rsidR="00976C61" w:rsidRPr="00440B5A" w:rsidRDefault="00976C61" w:rsidP="00976C61">
      <w:pPr>
        <w:jc w:val="both"/>
        <w:rPr>
          <w:sz w:val="24"/>
          <w:szCs w:val="24"/>
        </w:rPr>
      </w:pPr>
    </w:p>
    <w:p w14:paraId="7CD5464F" w14:textId="77777777" w:rsidR="00976C61" w:rsidRPr="00425AB2" w:rsidRDefault="00976C61" w:rsidP="00976C61">
      <w:pPr>
        <w:jc w:val="both"/>
        <w:rPr>
          <w:b/>
          <w:i/>
          <w:sz w:val="24"/>
          <w:szCs w:val="24"/>
        </w:rPr>
      </w:pPr>
      <w:r w:rsidRPr="00425AB2">
        <w:rPr>
          <w:b/>
          <w:i/>
          <w:sz w:val="24"/>
          <w:szCs w:val="24"/>
        </w:rPr>
        <w:t xml:space="preserve">Já, jako osoba podílející se na přípravě a/nebo realizaci výběrového/zadávacího řízení k výše uvedené zakázce jsem si vědom/a znění článku 57 odst. 1 a 2 nařízení (EU, EURATOM) č. 966/2012 Evropského parlamentu a Rady, kterým se stanoví finanční pravidla o souhrnném rozpočtu unie a o zrušení nařízení rady (ES, EURATOM) č. 1605/2002, který stanoví: </w:t>
      </w:r>
    </w:p>
    <w:p w14:paraId="1CF72DAD" w14:textId="77777777" w:rsidR="00976C61" w:rsidRPr="00425AB2" w:rsidRDefault="00976C61" w:rsidP="00976C61">
      <w:pPr>
        <w:jc w:val="both"/>
        <w:rPr>
          <w:b/>
          <w:i/>
          <w:sz w:val="24"/>
          <w:szCs w:val="24"/>
        </w:rPr>
      </w:pPr>
      <w:r w:rsidRPr="00425AB2">
        <w:rPr>
          <w:b/>
          <w:i/>
          <w:sz w:val="24"/>
          <w:szCs w:val="24"/>
        </w:rPr>
        <w:t xml:space="preserve">„1. Účastníci finančních operací a jiné osoby podílející se na plnění rozpočtu a na jeho správě, včetně přípravy na tuto činnost, na auditu nebo na kontrole se zdrží jakéhokoli jednání, jež by mohlo uvést jejich zájmy do střetu se zájmy Unie. Pokud toto riziko existuje, upustí dotčená osoba od takového jednání a předloží věc pověřené schvalující osobě, která vydá písemné potvrzení o tom, zda střet zájmů existuje. Dotčená osoba informuje rovněž svého přímého nadřízeného. Pokud se zjistí střet zájmů, ukončí dotčená osoba veškerou svou činnost ve věci. Pověřená schvalující osoba učiní sama veškeré další vhodné kroky. </w:t>
      </w:r>
    </w:p>
    <w:p w14:paraId="51A00BC1" w14:textId="77777777" w:rsidR="00976C61" w:rsidRPr="00425AB2" w:rsidRDefault="00976C61" w:rsidP="00976C61">
      <w:pPr>
        <w:jc w:val="both"/>
        <w:rPr>
          <w:b/>
          <w:i/>
          <w:sz w:val="24"/>
          <w:szCs w:val="24"/>
        </w:rPr>
      </w:pPr>
      <w:r w:rsidRPr="00425AB2">
        <w:rPr>
          <w:b/>
          <w:i/>
          <w:sz w:val="24"/>
          <w:szCs w:val="24"/>
        </w:rPr>
        <w:t>2. Pro účely odstavce 1 ke střetu zájmů dochází, je-li z rodinných důvodů</w:t>
      </w:r>
      <w:r w:rsidRPr="00425AB2">
        <w:rPr>
          <w:rStyle w:val="Znakapoznpodarou"/>
          <w:b/>
          <w:i/>
          <w:sz w:val="24"/>
          <w:szCs w:val="24"/>
        </w:rPr>
        <w:footnoteReference w:id="3"/>
      </w:r>
      <w:r w:rsidRPr="00425AB2">
        <w:rPr>
          <w:b/>
          <w:i/>
          <w:sz w:val="24"/>
          <w:szCs w:val="24"/>
        </w:rPr>
        <w:t>, z důvodů citových vazeb, z důvodů politické nebo národní spřízněnosti, z důvodů hospodářského zájmu</w:t>
      </w:r>
      <w:r w:rsidRPr="00425AB2">
        <w:rPr>
          <w:rStyle w:val="Znakapoznpodarou"/>
          <w:b/>
          <w:i/>
          <w:sz w:val="24"/>
          <w:szCs w:val="24"/>
        </w:rPr>
        <w:footnoteReference w:id="4"/>
      </w:r>
      <w:r w:rsidRPr="00425AB2">
        <w:rPr>
          <w:b/>
          <w:i/>
          <w:sz w:val="24"/>
          <w:szCs w:val="24"/>
        </w:rPr>
        <w:t xml:space="preserve"> nebo z důvodů jiného společného zájmu</w:t>
      </w:r>
      <w:r w:rsidRPr="00425AB2">
        <w:rPr>
          <w:rStyle w:val="Znakapoznpodarou"/>
          <w:b/>
          <w:i/>
          <w:sz w:val="24"/>
          <w:szCs w:val="24"/>
        </w:rPr>
        <w:footnoteReference w:id="5"/>
      </w:r>
      <w:r w:rsidRPr="00425AB2">
        <w:rPr>
          <w:b/>
          <w:i/>
          <w:sz w:val="24"/>
          <w:szCs w:val="24"/>
        </w:rPr>
        <w:t xml:space="preserve"> s příjemcem finanč</w:t>
      </w:r>
      <w:r w:rsidRPr="00425AB2">
        <w:rPr>
          <w:b/>
          <w:i/>
          <w:sz w:val="24"/>
          <w:szCs w:val="24"/>
        </w:rPr>
        <w:softHyphen/>
        <w:t>ních prostředků ohrožen nestranný a objektivní výkon funkcí účastníka finančních operací nebo jiné osoby podle odstavce</w:t>
      </w:r>
      <w:r w:rsidR="00E53656" w:rsidRPr="00425AB2">
        <w:rPr>
          <w:b/>
          <w:i/>
          <w:sz w:val="24"/>
          <w:szCs w:val="24"/>
        </w:rPr>
        <w:t xml:space="preserve"> 1.“</w:t>
      </w:r>
      <w:r w:rsidR="00D832F0">
        <w:rPr>
          <w:b/>
          <w:i/>
          <w:sz w:val="24"/>
          <w:szCs w:val="24"/>
        </w:rPr>
        <w:t xml:space="preserve"> </w:t>
      </w:r>
      <w:r w:rsidR="00E53656" w:rsidRPr="00425AB2">
        <w:rPr>
          <w:rStyle w:val="Znakapoznpodarou"/>
          <w:b/>
          <w:i/>
          <w:sz w:val="24"/>
          <w:szCs w:val="24"/>
        </w:rPr>
        <w:footnoteReference w:id="6"/>
      </w:r>
    </w:p>
    <w:p w14:paraId="03EFD704" w14:textId="77777777" w:rsidR="00976C61" w:rsidRPr="00E53656" w:rsidRDefault="00976C61" w:rsidP="00976C61">
      <w:pPr>
        <w:jc w:val="both"/>
        <w:rPr>
          <w:i/>
          <w:sz w:val="24"/>
          <w:szCs w:val="24"/>
        </w:rPr>
      </w:pPr>
      <w:r w:rsidRPr="00E53656">
        <w:rPr>
          <w:i/>
          <w:sz w:val="24"/>
          <w:szCs w:val="24"/>
        </w:rPr>
        <w:t xml:space="preserve"> </w:t>
      </w:r>
    </w:p>
    <w:p w14:paraId="23185726" w14:textId="77777777" w:rsidR="00976C61" w:rsidRPr="00440B5A" w:rsidRDefault="00976C61" w:rsidP="00976C61">
      <w:pPr>
        <w:jc w:val="both"/>
        <w:rPr>
          <w:sz w:val="24"/>
          <w:szCs w:val="24"/>
        </w:rPr>
      </w:pPr>
      <w:r w:rsidRPr="00440B5A">
        <w:rPr>
          <w:sz w:val="24"/>
          <w:szCs w:val="24"/>
        </w:rPr>
        <w:t xml:space="preserve">Prohlašuji, že si nejsem vědom/a žádného střetu zájmů, v němž bych se mohl/a nacházet ve vztahu k hospodářským subjektům, které mohou podat nebo podaly nabídku v rámci tohoto výběrového/zadávacího řízení, ať jde o jednotlivce, členy sdružení nebo </w:t>
      </w:r>
      <w:r w:rsidR="0074693D">
        <w:rPr>
          <w:sz w:val="24"/>
          <w:szCs w:val="24"/>
        </w:rPr>
        <w:t>poddodavatele</w:t>
      </w:r>
      <w:r w:rsidRPr="00440B5A">
        <w:rPr>
          <w:sz w:val="24"/>
          <w:szCs w:val="24"/>
        </w:rPr>
        <w:t>.</w:t>
      </w:r>
    </w:p>
    <w:p w14:paraId="77D40419" w14:textId="77777777" w:rsidR="00976C61" w:rsidRPr="00440B5A" w:rsidRDefault="00976C61" w:rsidP="00976C61">
      <w:pPr>
        <w:jc w:val="both"/>
        <w:rPr>
          <w:sz w:val="24"/>
          <w:szCs w:val="24"/>
        </w:rPr>
      </w:pPr>
    </w:p>
    <w:p w14:paraId="1BAE353C" w14:textId="77777777" w:rsidR="00976C61" w:rsidRPr="00440B5A" w:rsidRDefault="00976C61" w:rsidP="00976C61">
      <w:pPr>
        <w:jc w:val="both"/>
        <w:rPr>
          <w:sz w:val="24"/>
          <w:szCs w:val="24"/>
        </w:rPr>
      </w:pPr>
      <w:r w:rsidRPr="00440B5A">
        <w:rPr>
          <w:sz w:val="24"/>
          <w:szCs w:val="24"/>
        </w:rPr>
        <w:t xml:space="preserve">Zejména prohlašuji, že jsem se nepodílel/a na zpracování nabídky/nabídek </w:t>
      </w:r>
      <w:r w:rsidR="0074693D">
        <w:rPr>
          <w:sz w:val="24"/>
          <w:szCs w:val="24"/>
        </w:rPr>
        <w:t>účastníků</w:t>
      </w:r>
      <w:r w:rsidRPr="00440B5A">
        <w:rPr>
          <w:sz w:val="24"/>
          <w:szCs w:val="24"/>
        </w:rPr>
        <w:t xml:space="preserve"> a nemám osobní zájem na zadání výše uvedeného výběrového/zadávacího řízení.</w:t>
      </w:r>
    </w:p>
    <w:p w14:paraId="053D05E8" w14:textId="77777777" w:rsidR="00976C61" w:rsidRPr="00440B5A" w:rsidRDefault="00976C61" w:rsidP="00976C61">
      <w:pPr>
        <w:jc w:val="both"/>
        <w:rPr>
          <w:sz w:val="24"/>
          <w:szCs w:val="24"/>
        </w:rPr>
      </w:pPr>
    </w:p>
    <w:p w14:paraId="11185739" w14:textId="77777777" w:rsidR="00976C61" w:rsidRPr="00440B5A" w:rsidRDefault="00976C61" w:rsidP="00976C61">
      <w:pPr>
        <w:jc w:val="both"/>
        <w:rPr>
          <w:sz w:val="24"/>
          <w:szCs w:val="24"/>
        </w:rPr>
      </w:pPr>
      <w:r w:rsidRPr="00440B5A">
        <w:rPr>
          <w:sz w:val="24"/>
          <w:szCs w:val="24"/>
        </w:rPr>
        <w:t>Podle svého nejlepšího vědomí a svědomí prohlašuji, že neexistují žádné skutečnosti či okolnosti minulé, současné ani takové, které by mohly nastat v dohledné budoucnosti, jež by mohly u kterékoli ze stran zpochybnit moji nepodjatost.</w:t>
      </w:r>
    </w:p>
    <w:p w14:paraId="6DD6D330" w14:textId="77777777" w:rsidR="00976C61" w:rsidRPr="00440B5A" w:rsidRDefault="00976C61" w:rsidP="00976C61">
      <w:pPr>
        <w:jc w:val="both"/>
        <w:rPr>
          <w:sz w:val="24"/>
          <w:szCs w:val="24"/>
        </w:rPr>
      </w:pPr>
    </w:p>
    <w:p w14:paraId="6570BC17" w14:textId="77777777" w:rsidR="004D21C3" w:rsidRDefault="004D21C3" w:rsidP="00976C61">
      <w:pPr>
        <w:jc w:val="both"/>
        <w:rPr>
          <w:sz w:val="24"/>
          <w:szCs w:val="24"/>
        </w:rPr>
      </w:pPr>
    </w:p>
    <w:p w14:paraId="30ECAEAD" w14:textId="77777777" w:rsidR="004D21C3" w:rsidRDefault="004D21C3" w:rsidP="00976C61">
      <w:pPr>
        <w:jc w:val="both"/>
        <w:rPr>
          <w:sz w:val="24"/>
          <w:szCs w:val="24"/>
        </w:rPr>
      </w:pPr>
    </w:p>
    <w:p w14:paraId="02F5E10B" w14:textId="77777777" w:rsidR="004D21C3" w:rsidRDefault="004D21C3" w:rsidP="00976C61">
      <w:pPr>
        <w:jc w:val="both"/>
        <w:rPr>
          <w:sz w:val="24"/>
          <w:szCs w:val="24"/>
        </w:rPr>
      </w:pPr>
    </w:p>
    <w:p w14:paraId="2DC70D55" w14:textId="77777777" w:rsidR="004D21C3" w:rsidRDefault="004D21C3" w:rsidP="00976C61">
      <w:pPr>
        <w:jc w:val="both"/>
        <w:rPr>
          <w:sz w:val="24"/>
          <w:szCs w:val="24"/>
        </w:rPr>
      </w:pPr>
    </w:p>
    <w:p w14:paraId="48574169" w14:textId="77777777" w:rsidR="00976C61" w:rsidRPr="00440B5A" w:rsidRDefault="00976C61" w:rsidP="00976C61">
      <w:pPr>
        <w:jc w:val="both"/>
        <w:rPr>
          <w:sz w:val="24"/>
          <w:szCs w:val="24"/>
        </w:rPr>
      </w:pPr>
      <w:r w:rsidRPr="00440B5A">
        <w:rPr>
          <w:sz w:val="24"/>
          <w:szCs w:val="24"/>
        </w:rPr>
        <w:t>Potvrzuji, že pokud v průběhu přípravy a/nebo realizace výběrového/zadávacího řízení zjistím nebo vyjde najevo, že již nesplňuji podmínku nepodjatosti a/nebo existuje či nastal střet zájmů, neprodleně tuto skutečnost oznámím zadavateli nebo zadavatelem určené osobě.</w:t>
      </w:r>
    </w:p>
    <w:p w14:paraId="56752738" w14:textId="77777777" w:rsidR="00976C61" w:rsidRPr="00440B5A" w:rsidRDefault="00976C61" w:rsidP="00976C61">
      <w:pPr>
        <w:jc w:val="both"/>
        <w:rPr>
          <w:sz w:val="24"/>
          <w:szCs w:val="24"/>
        </w:rPr>
      </w:pPr>
    </w:p>
    <w:p w14:paraId="676E7385" w14:textId="77777777" w:rsidR="00976C61" w:rsidRPr="00440B5A" w:rsidRDefault="00976C61" w:rsidP="00976C61">
      <w:pPr>
        <w:jc w:val="both"/>
        <w:rPr>
          <w:sz w:val="24"/>
          <w:szCs w:val="24"/>
        </w:rPr>
      </w:pPr>
      <w:r w:rsidRPr="00440B5A">
        <w:rPr>
          <w:sz w:val="24"/>
          <w:szCs w:val="24"/>
        </w:rPr>
        <w:t xml:space="preserve">Rovněž potvrzuji, že uchovám mlčenlivost o všech skutečnostech, o kterých se dozvím v souvislosti s výše uvedenou zakázkou. Nezveřejním žádné důvěrné informace, které mi budou sděleny nebo které zjistím v souvislosti s výše uvedenou zakázkou. Informace, které mi budou sděleny, nezneužiji. Zejména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1352AFE7" w14:textId="77777777" w:rsidR="00976C61" w:rsidRDefault="00976C61" w:rsidP="00976C61">
      <w:pPr>
        <w:jc w:val="both"/>
        <w:rPr>
          <w:sz w:val="24"/>
          <w:szCs w:val="24"/>
        </w:rPr>
      </w:pPr>
    </w:p>
    <w:p w14:paraId="6632EAB0" w14:textId="77777777" w:rsidR="004D21C3" w:rsidRPr="00440B5A" w:rsidRDefault="004D21C3" w:rsidP="00976C61">
      <w:pPr>
        <w:jc w:val="both"/>
        <w:rPr>
          <w:sz w:val="24"/>
          <w:szCs w:val="24"/>
        </w:rPr>
      </w:pPr>
    </w:p>
    <w:p w14:paraId="4A623D80" w14:textId="77777777" w:rsidR="00976C61" w:rsidRPr="00440B5A" w:rsidRDefault="00976C61" w:rsidP="00976C61">
      <w:pPr>
        <w:jc w:val="both"/>
        <w:rPr>
          <w:sz w:val="24"/>
          <w:szCs w:val="24"/>
        </w:rPr>
      </w:pPr>
      <w:r w:rsidRPr="00440B5A">
        <w:rPr>
          <w:sz w:val="24"/>
          <w:szCs w:val="24"/>
        </w:rPr>
        <w:t xml:space="preserve">Podpis: </w:t>
      </w:r>
      <w:r w:rsidRPr="00440B5A">
        <w:rPr>
          <w:sz w:val="24"/>
          <w:szCs w:val="24"/>
        </w:rPr>
        <w:tab/>
      </w:r>
      <w:r w:rsidRPr="00440B5A">
        <w:rPr>
          <w:sz w:val="24"/>
          <w:szCs w:val="24"/>
        </w:rPr>
        <w:tab/>
        <w:t>............................</w:t>
      </w:r>
    </w:p>
    <w:p w14:paraId="35DE2FFE" w14:textId="77777777" w:rsidR="00976C61" w:rsidRDefault="00976C61" w:rsidP="00976C61">
      <w:pPr>
        <w:jc w:val="both"/>
        <w:rPr>
          <w:sz w:val="24"/>
          <w:szCs w:val="24"/>
        </w:rPr>
      </w:pPr>
    </w:p>
    <w:p w14:paraId="27E3EA9B" w14:textId="77777777" w:rsidR="004D21C3" w:rsidRPr="00440B5A" w:rsidRDefault="004D21C3" w:rsidP="00976C61">
      <w:pPr>
        <w:jc w:val="both"/>
        <w:rPr>
          <w:sz w:val="24"/>
          <w:szCs w:val="24"/>
        </w:rPr>
      </w:pPr>
    </w:p>
    <w:p w14:paraId="6DAC1326" w14:textId="77777777" w:rsidR="00976C61" w:rsidRPr="00440B5A" w:rsidRDefault="00976C61" w:rsidP="00976C61">
      <w:pPr>
        <w:jc w:val="both"/>
        <w:rPr>
          <w:sz w:val="24"/>
          <w:szCs w:val="24"/>
        </w:rPr>
      </w:pPr>
      <w:r w:rsidRPr="00440B5A">
        <w:rPr>
          <w:sz w:val="24"/>
          <w:szCs w:val="24"/>
        </w:rPr>
        <w:t xml:space="preserve">Datum a místo: </w:t>
      </w:r>
      <w:r w:rsidRPr="00440B5A">
        <w:rPr>
          <w:sz w:val="24"/>
          <w:szCs w:val="24"/>
        </w:rPr>
        <w:tab/>
      </w:r>
    </w:p>
    <w:p w14:paraId="7D6786A5" w14:textId="77777777" w:rsidR="00976C61" w:rsidRPr="00440B5A" w:rsidRDefault="00976C61" w:rsidP="00976C61">
      <w:pPr>
        <w:jc w:val="both"/>
        <w:rPr>
          <w:sz w:val="24"/>
          <w:szCs w:val="24"/>
        </w:rPr>
      </w:pPr>
    </w:p>
    <w:p w14:paraId="07A5733D" w14:textId="77777777" w:rsidR="00976C61" w:rsidRPr="00440B5A" w:rsidRDefault="00976C61" w:rsidP="00976C61">
      <w:pPr>
        <w:jc w:val="both"/>
      </w:pPr>
    </w:p>
    <w:p w14:paraId="7142920C" w14:textId="77777777" w:rsidR="009F4BDC" w:rsidRDefault="009F4BDC" w:rsidP="00AB1BB5"/>
    <w:p w14:paraId="21E9BA9E" w14:textId="77777777" w:rsidR="00837CC1" w:rsidRDefault="00837CC1" w:rsidP="00AB1BB5"/>
    <w:p w14:paraId="1EA8F460" w14:textId="77777777" w:rsidR="00837CC1" w:rsidRDefault="00837CC1" w:rsidP="00AB1BB5"/>
    <w:p w14:paraId="52B3CA76" w14:textId="77777777" w:rsidR="00837CC1" w:rsidRDefault="00837CC1" w:rsidP="00AB1BB5"/>
    <w:p w14:paraId="566AE490" w14:textId="77777777" w:rsidR="00837CC1" w:rsidRDefault="00837CC1" w:rsidP="00AB1BB5"/>
    <w:p w14:paraId="5DCF3E07" w14:textId="77777777" w:rsidR="00837CC1" w:rsidRDefault="00837CC1" w:rsidP="00AB1BB5"/>
    <w:p w14:paraId="728B8AF3" w14:textId="77777777" w:rsidR="00837CC1" w:rsidRDefault="00837CC1" w:rsidP="00AB1BB5"/>
    <w:p w14:paraId="6E5E8882" w14:textId="77777777" w:rsidR="00837CC1" w:rsidRDefault="00837CC1" w:rsidP="00AB1BB5"/>
    <w:p w14:paraId="3BA7C35C" w14:textId="77777777" w:rsidR="00837CC1" w:rsidRDefault="00837CC1" w:rsidP="00AB1BB5"/>
    <w:p w14:paraId="2DFE7C10" w14:textId="77777777" w:rsidR="00837CC1" w:rsidRDefault="00837CC1" w:rsidP="00AB1BB5"/>
    <w:p w14:paraId="16EA2AE9" w14:textId="77777777" w:rsidR="00837CC1" w:rsidRDefault="00837CC1" w:rsidP="00AB1BB5"/>
    <w:p w14:paraId="307CEFDB" w14:textId="77777777" w:rsidR="00837CC1" w:rsidRDefault="00837CC1" w:rsidP="00AB1BB5"/>
    <w:p w14:paraId="440A7BC6" w14:textId="77777777" w:rsidR="00837CC1" w:rsidRDefault="00837CC1" w:rsidP="00AB1BB5"/>
    <w:p w14:paraId="613B4540" w14:textId="77777777" w:rsidR="00837CC1" w:rsidRDefault="00837CC1" w:rsidP="00AB1BB5"/>
    <w:p w14:paraId="39DC9ECA" w14:textId="77777777" w:rsidR="00837CC1" w:rsidRDefault="00837CC1" w:rsidP="00AB1BB5"/>
    <w:p w14:paraId="5FC46C7E" w14:textId="77777777" w:rsidR="00837CC1" w:rsidRDefault="00837CC1" w:rsidP="00AB1BB5"/>
    <w:p w14:paraId="0D83180F" w14:textId="77777777" w:rsidR="00837CC1" w:rsidRDefault="00837CC1" w:rsidP="00AB1BB5"/>
    <w:p w14:paraId="793EBBB5" w14:textId="77777777" w:rsidR="00837CC1" w:rsidRDefault="00837CC1" w:rsidP="00AB1BB5"/>
    <w:p w14:paraId="76B3FACC" w14:textId="77777777" w:rsidR="00837CC1" w:rsidRDefault="00837CC1" w:rsidP="00AB1BB5"/>
    <w:p w14:paraId="71A9619D" w14:textId="77777777" w:rsidR="00837CC1" w:rsidRDefault="00837CC1" w:rsidP="00AB1BB5"/>
    <w:p w14:paraId="0A12A778" w14:textId="77777777" w:rsidR="00837CC1" w:rsidRDefault="00837CC1" w:rsidP="00AB1BB5"/>
    <w:p w14:paraId="08AF5B92" w14:textId="77777777" w:rsidR="00837CC1" w:rsidRDefault="00837CC1" w:rsidP="00AB1BB5"/>
    <w:p w14:paraId="4A58B3A0" w14:textId="77777777" w:rsidR="00837CC1" w:rsidRDefault="00837CC1" w:rsidP="00AB1BB5"/>
    <w:p w14:paraId="47EFD4D2" w14:textId="77777777" w:rsidR="00837CC1" w:rsidRDefault="00837CC1" w:rsidP="00AB1BB5"/>
    <w:p w14:paraId="56C45202" w14:textId="77777777" w:rsidR="00837CC1" w:rsidRDefault="00837CC1" w:rsidP="00AB1BB5"/>
    <w:p w14:paraId="448AE8C6" w14:textId="77777777" w:rsidR="00837CC1" w:rsidRDefault="00837CC1" w:rsidP="00AB1BB5"/>
    <w:p w14:paraId="2010C9CD" w14:textId="77777777" w:rsidR="00837CC1" w:rsidRDefault="00837CC1" w:rsidP="00AB1BB5"/>
    <w:p w14:paraId="3F1A7718" w14:textId="77777777" w:rsidR="00837CC1" w:rsidRDefault="00837CC1" w:rsidP="00AB1BB5"/>
    <w:p w14:paraId="7557A157" w14:textId="77777777" w:rsidR="00837CC1" w:rsidRDefault="00837CC1" w:rsidP="00AB1BB5"/>
    <w:p w14:paraId="3DD58DB4" w14:textId="77777777" w:rsidR="00837CC1" w:rsidRDefault="00837CC1" w:rsidP="00AB1BB5"/>
    <w:p w14:paraId="44A9F90C" w14:textId="77777777" w:rsidR="00837CC1" w:rsidRDefault="00837CC1" w:rsidP="00AB1BB5"/>
    <w:p w14:paraId="47C42636" w14:textId="77777777" w:rsidR="00837CC1" w:rsidRDefault="00837CC1" w:rsidP="00AB1BB5"/>
    <w:p w14:paraId="4AFAD230" w14:textId="77777777" w:rsidR="009F4BDC" w:rsidRDefault="009F4BDC" w:rsidP="00AB1BB5"/>
    <w:p w14:paraId="135E5CD9" w14:textId="77777777" w:rsidR="009F4BDC" w:rsidRDefault="009F4BDC" w:rsidP="00AB1BB5"/>
    <w:p w14:paraId="261CA968" w14:textId="77777777" w:rsidR="009F4BDC" w:rsidRDefault="009F4BDC" w:rsidP="00AB1BB5"/>
    <w:p w14:paraId="349BB394" w14:textId="77777777" w:rsidR="009F4BDC" w:rsidRDefault="009F4BDC" w:rsidP="00AB1BB5"/>
    <w:p w14:paraId="54450277" w14:textId="77777777" w:rsidR="009F4BDC" w:rsidRDefault="009F4BDC" w:rsidP="00AB1BB5"/>
    <w:p w14:paraId="767C76EE" w14:textId="77777777" w:rsidR="009F4BDC" w:rsidRDefault="009F4BDC" w:rsidP="00AB1BB5"/>
    <w:p w14:paraId="1FEB714A" w14:textId="77777777" w:rsidR="002402BB" w:rsidRPr="00D0037A" w:rsidRDefault="00F06617" w:rsidP="00DF4C3B">
      <w:pPr>
        <w:pStyle w:val="Nadpis1IMP"/>
        <w:rPr>
          <w:rStyle w:val="Nadpis2Char"/>
          <w:rFonts w:ascii="Times New Roman" w:hAnsi="Times New Roman"/>
          <w:b/>
          <w:bCs w:val="0"/>
          <w:color w:val="auto"/>
          <w:sz w:val="28"/>
          <w:szCs w:val="28"/>
        </w:rPr>
      </w:pPr>
      <w:bookmarkStart w:id="84" w:name="_Toc500533896"/>
      <w:r w:rsidRPr="00D0037A">
        <w:rPr>
          <w:rStyle w:val="Nadpis2Char"/>
          <w:rFonts w:ascii="Times New Roman" w:hAnsi="Times New Roman"/>
          <w:b/>
          <w:bCs w:val="0"/>
          <w:color w:val="auto"/>
          <w:sz w:val="28"/>
          <w:szCs w:val="28"/>
        </w:rPr>
        <w:t xml:space="preserve">Příloha č. </w:t>
      </w:r>
      <w:bookmarkEnd w:id="79"/>
      <w:bookmarkEnd w:id="80"/>
      <w:r w:rsidR="00D75D25" w:rsidRPr="00D0037A">
        <w:rPr>
          <w:rStyle w:val="Nadpis2Char"/>
          <w:rFonts w:ascii="Times New Roman" w:hAnsi="Times New Roman"/>
          <w:b/>
          <w:bCs w:val="0"/>
          <w:color w:val="auto"/>
          <w:sz w:val="28"/>
          <w:szCs w:val="28"/>
        </w:rPr>
        <w:t>5</w:t>
      </w:r>
      <w:bookmarkEnd w:id="84"/>
    </w:p>
    <w:p w14:paraId="2665DBDB" w14:textId="77777777" w:rsidR="00B72E19" w:rsidRPr="00A5183F" w:rsidRDefault="00B72E19" w:rsidP="00AB1BB5">
      <w:pPr>
        <w:rPr>
          <w:rStyle w:val="Nadpis2Char"/>
          <w:rFonts w:ascii="Times New Roman" w:hAnsi="Times New Roman"/>
          <w:b w:val="0"/>
          <w:bCs w:val="0"/>
          <w:strike/>
          <w:color w:val="auto"/>
          <w:sz w:val="20"/>
          <w:szCs w:val="20"/>
          <w:u w:val="single"/>
        </w:rPr>
      </w:pPr>
    </w:p>
    <w:p w14:paraId="2CB02E56" w14:textId="77777777" w:rsidR="002402BB" w:rsidRDefault="00B72E19" w:rsidP="00AB1BB5">
      <w:pPr>
        <w:pStyle w:val="NormlnIMP"/>
        <w:jc w:val="both"/>
        <w:rPr>
          <w:b/>
          <w:u w:val="single"/>
        </w:rPr>
      </w:pPr>
      <w:r>
        <w:rPr>
          <w:b/>
        </w:rPr>
        <w:t xml:space="preserve">              </w:t>
      </w:r>
      <w:r w:rsidR="002402BB" w:rsidRPr="002402BB">
        <w:rPr>
          <w:b/>
          <w:u w:val="single"/>
        </w:rPr>
        <w:t xml:space="preserve">Přehledová tabulka úkonů Královéhradeckého kraje </w:t>
      </w:r>
      <w:r w:rsidR="00807C01">
        <w:rPr>
          <w:b/>
          <w:u w:val="single"/>
        </w:rPr>
        <w:t>při zadávání VZMR</w:t>
      </w:r>
    </w:p>
    <w:p w14:paraId="7DEE618B" w14:textId="77777777" w:rsidR="00590764" w:rsidRPr="002402BB" w:rsidRDefault="00590764" w:rsidP="00AB1BB5">
      <w:pPr>
        <w:pStyle w:val="NormlnIMP"/>
        <w:jc w:val="both"/>
        <w:rPr>
          <w:b/>
          <w:u w:val="single"/>
        </w:rPr>
      </w:pPr>
    </w:p>
    <w:tbl>
      <w:tblPr>
        <w:tblpPr w:leftFromText="141" w:rightFromText="141" w:vertAnchor="text" w:horzAnchor="margin" w:tblpY="15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4"/>
        <w:gridCol w:w="1843"/>
        <w:gridCol w:w="1843"/>
        <w:gridCol w:w="4309"/>
      </w:tblGrid>
      <w:tr w:rsidR="00590764" w:rsidRPr="00F0719E" w14:paraId="0F2F0933" w14:textId="77777777" w:rsidTr="004D4192">
        <w:tc>
          <w:tcPr>
            <w:tcW w:w="1894" w:type="dxa"/>
            <w:tcBorders>
              <w:top w:val="double" w:sz="4" w:space="0" w:color="auto"/>
              <w:left w:val="double" w:sz="4" w:space="0" w:color="auto"/>
              <w:bottom w:val="single" w:sz="12" w:space="0" w:color="000000"/>
              <w:right w:val="single" w:sz="12" w:space="0" w:color="000000"/>
            </w:tcBorders>
            <w:vAlign w:val="center"/>
          </w:tcPr>
          <w:p w14:paraId="3D211C90" w14:textId="77777777" w:rsidR="00590764" w:rsidRPr="00CF2F71" w:rsidRDefault="00590764" w:rsidP="00590764">
            <w:pPr>
              <w:pStyle w:val="NormlnIMP"/>
              <w:spacing w:line="240" w:lineRule="auto"/>
              <w:jc w:val="center"/>
              <w:rPr>
                <w:b/>
                <w:sz w:val="22"/>
                <w:szCs w:val="20"/>
              </w:rPr>
            </w:pPr>
            <w:r w:rsidRPr="00CF2F71">
              <w:rPr>
                <w:b/>
                <w:sz w:val="22"/>
                <w:szCs w:val="20"/>
              </w:rPr>
              <w:t>Druh zakázky</w:t>
            </w:r>
          </w:p>
        </w:tc>
        <w:tc>
          <w:tcPr>
            <w:tcW w:w="1843" w:type="dxa"/>
            <w:tcBorders>
              <w:top w:val="double" w:sz="4" w:space="0" w:color="auto"/>
              <w:left w:val="single" w:sz="12" w:space="0" w:color="000000"/>
              <w:bottom w:val="single" w:sz="12" w:space="0" w:color="000000"/>
              <w:right w:val="single" w:sz="12" w:space="0" w:color="000000"/>
            </w:tcBorders>
            <w:vAlign w:val="center"/>
          </w:tcPr>
          <w:p w14:paraId="3A519EF3" w14:textId="77777777" w:rsidR="00590764" w:rsidRPr="00CF2F71" w:rsidRDefault="00590764" w:rsidP="00590764">
            <w:pPr>
              <w:pStyle w:val="NormlnIMP"/>
              <w:spacing w:line="240" w:lineRule="auto"/>
              <w:jc w:val="center"/>
              <w:rPr>
                <w:b/>
                <w:sz w:val="22"/>
                <w:szCs w:val="20"/>
              </w:rPr>
            </w:pPr>
            <w:r w:rsidRPr="00CF2F71">
              <w:rPr>
                <w:b/>
                <w:sz w:val="22"/>
                <w:szCs w:val="20"/>
              </w:rPr>
              <w:t xml:space="preserve">Předpokládaná </w:t>
            </w:r>
            <w:r w:rsidRPr="00CF2F71">
              <w:rPr>
                <w:b/>
                <w:sz w:val="22"/>
                <w:szCs w:val="20"/>
              </w:rPr>
              <w:br/>
              <w:t>hodnota zakázky</w:t>
            </w:r>
          </w:p>
        </w:tc>
        <w:tc>
          <w:tcPr>
            <w:tcW w:w="1843" w:type="dxa"/>
            <w:tcBorders>
              <w:top w:val="double" w:sz="4" w:space="0" w:color="auto"/>
              <w:left w:val="single" w:sz="12" w:space="0" w:color="000000"/>
              <w:bottom w:val="single" w:sz="12" w:space="0" w:color="000000"/>
              <w:right w:val="single" w:sz="12" w:space="0" w:color="000000"/>
            </w:tcBorders>
            <w:vAlign w:val="center"/>
          </w:tcPr>
          <w:p w14:paraId="684B9390" w14:textId="77777777" w:rsidR="00590764" w:rsidRPr="00CF2F71" w:rsidRDefault="00590764" w:rsidP="00590764">
            <w:pPr>
              <w:pStyle w:val="NormlnIMP"/>
              <w:spacing w:line="240" w:lineRule="auto"/>
              <w:jc w:val="center"/>
              <w:rPr>
                <w:b/>
                <w:sz w:val="22"/>
                <w:szCs w:val="20"/>
              </w:rPr>
            </w:pPr>
            <w:r w:rsidRPr="00CF2F71">
              <w:rPr>
                <w:b/>
                <w:sz w:val="22"/>
                <w:szCs w:val="20"/>
              </w:rPr>
              <w:t>Způsob zadání</w:t>
            </w:r>
          </w:p>
          <w:p w14:paraId="3668D980" w14:textId="77777777" w:rsidR="00590764" w:rsidRPr="00CF2F71" w:rsidRDefault="00590764" w:rsidP="00590764">
            <w:pPr>
              <w:pStyle w:val="NormlnIMP"/>
              <w:spacing w:line="240" w:lineRule="auto"/>
              <w:jc w:val="center"/>
              <w:rPr>
                <w:b/>
                <w:sz w:val="22"/>
                <w:szCs w:val="20"/>
              </w:rPr>
            </w:pPr>
            <w:r w:rsidRPr="00CF2F71">
              <w:rPr>
                <w:b/>
                <w:sz w:val="22"/>
                <w:szCs w:val="20"/>
              </w:rPr>
              <w:t>(typ řízení)</w:t>
            </w:r>
          </w:p>
        </w:tc>
        <w:tc>
          <w:tcPr>
            <w:tcW w:w="4309" w:type="dxa"/>
            <w:tcBorders>
              <w:top w:val="double" w:sz="4" w:space="0" w:color="auto"/>
              <w:left w:val="single" w:sz="12" w:space="0" w:color="000000"/>
              <w:bottom w:val="single" w:sz="12" w:space="0" w:color="000000"/>
              <w:right w:val="double" w:sz="4" w:space="0" w:color="auto"/>
            </w:tcBorders>
            <w:vAlign w:val="center"/>
          </w:tcPr>
          <w:p w14:paraId="6F6CC356" w14:textId="77777777" w:rsidR="00590764" w:rsidRPr="00CF2F71" w:rsidRDefault="00590764" w:rsidP="00590764">
            <w:pPr>
              <w:pStyle w:val="NormlnIMP"/>
              <w:spacing w:line="240" w:lineRule="auto"/>
              <w:jc w:val="center"/>
              <w:rPr>
                <w:b/>
                <w:sz w:val="22"/>
                <w:szCs w:val="20"/>
              </w:rPr>
            </w:pPr>
            <w:r w:rsidRPr="00CF2F71">
              <w:rPr>
                <w:b/>
                <w:sz w:val="22"/>
                <w:szCs w:val="20"/>
              </w:rPr>
              <w:t>Stručný popis</w:t>
            </w:r>
          </w:p>
          <w:p w14:paraId="3A8EB127" w14:textId="77777777" w:rsidR="00590764" w:rsidRPr="00CF2F71" w:rsidRDefault="00590764" w:rsidP="00590764">
            <w:pPr>
              <w:pStyle w:val="NormlnIMP"/>
              <w:spacing w:line="240" w:lineRule="auto"/>
              <w:jc w:val="center"/>
              <w:rPr>
                <w:b/>
                <w:sz w:val="22"/>
                <w:szCs w:val="20"/>
              </w:rPr>
            </w:pPr>
            <w:r w:rsidRPr="00CF2F71">
              <w:rPr>
                <w:b/>
                <w:sz w:val="22"/>
                <w:szCs w:val="20"/>
              </w:rPr>
              <w:t>úkonů zadavatele</w:t>
            </w:r>
          </w:p>
        </w:tc>
      </w:tr>
      <w:tr w:rsidR="00590764" w:rsidRPr="00F0719E" w14:paraId="606B4056" w14:textId="77777777" w:rsidTr="004D4192">
        <w:trPr>
          <w:trHeight w:val="5546"/>
        </w:trPr>
        <w:tc>
          <w:tcPr>
            <w:tcW w:w="1894" w:type="dxa"/>
            <w:tcBorders>
              <w:top w:val="single" w:sz="12" w:space="0" w:color="000000"/>
              <w:left w:val="double" w:sz="4" w:space="0" w:color="auto"/>
              <w:bottom w:val="double" w:sz="4" w:space="0" w:color="auto"/>
            </w:tcBorders>
            <w:vAlign w:val="center"/>
          </w:tcPr>
          <w:p w14:paraId="1A80AFD0" w14:textId="77777777" w:rsidR="00590764" w:rsidRPr="00CF2F71" w:rsidRDefault="00590764" w:rsidP="00590764">
            <w:pPr>
              <w:pStyle w:val="NormlnIMP"/>
              <w:spacing w:line="240" w:lineRule="auto"/>
              <w:jc w:val="center"/>
              <w:rPr>
                <w:b/>
                <w:sz w:val="20"/>
                <w:szCs w:val="20"/>
              </w:rPr>
            </w:pPr>
            <w:r w:rsidRPr="00CF2F71">
              <w:rPr>
                <w:sz w:val="20"/>
                <w:szCs w:val="20"/>
              </w:rPr>
              <w:t xml:space="preserve">Zakázka malého rozsahu na </w:t>
            </w:r>
            <w:r w:rsidRPr="00CF2F71">
              <w:rPr>
                <w:b/>
                <w:sz w:val="20"/>
                <w:szCs w:val="20"/>
              </w:rPr>
              <w:t>dodávky nebo služby</w:t>
            </w:r>
          </w:p>
          <w:p w14:paraId="55E58093" w14:textId="77777777" w:rsidR="00590764" w:rsidRPr="00CF2F71" w:rsidRDefault="00590764" w:rsidP="00590764">
            <w:pPr>
              <w:pStyle w:val="NormlnIMP"/>
              <w:spacing w:line="240" w:lineRule="auto"/>
              <w:jc w:val="center"/>
              <w:rPr>
                <w:b/>
                <w:sz w:val="20"/>
                <w:szCs w:val="20"/>
              </w:rPr>
            </w:pPr>
          </w:p>
          <w:p w14:paraId="60826237" w14:textId="77777777" w:rsidR="00590764" w:rsidRPr="00CF2F71" w:rsidRDefault="00590764" w:rsidP="00590764">
            <w:pPr>
              <w:pStyle w:val="NormlnIMP"/>
              <w:spacing w:line="240" w:lineRule="auto"/>
              <w:jc w:val="center"/>
              <w:rPr>
                <w:b/>
                <w:sz w:val="20"/>
                <w:szCs w:val="20"/>
              </w:rPr>
            </w:pPr>
          </w:p>
          <w:p w14:paraId="04FEB785" w14:textId="77777777" w:rsidR="00590764" w:rsidRPr="00CF2F71" w:rsidRDefault="00590764" w:rsidP="00590764">
            <w:pPr>
              <w:pStyle w:val="NormlnIMP"/>
              <w:spacing w:line="240" w:lineRule="auto"/>
              <w:jc w:val="center"/>
              <w:rPr>
                <w:b/>
                <w:sz w:val="20"/>
                <w:szCs w:val="20"/>
              </w:rPr>
            </w:pPr>
          </w:p>
          <w:p w14:paraId="3AD30D22" w14:textId="77777777" w:rsidR="00590764" w:rsidRPr="00CF2F71" w:rsidRDefault="003D4A7B" w:rsidP="00590764">
            <w:pPr>
              <w:pStyle w:val="NormlnIMP"/>
              <w:spacing w:line="240" w:lineRule="auto"/>
              <w:jc w:val="center"/>
              <w:rPr>
                <w:b/>
                <w:sz w:val="22"/>
                <w:szCs w:val="20"/>
              </w:rPr>
            </w:pPr>
            <w:r>
              <w:rPr>
                <w:b/>
                <w:sz w:val="22"/>
                <w:szCs w:val="20"/>
              </w:rPr>
              <w:t>VZMR I.</w:t>
            </w:r>
          </w:p>
          <w:p w14:paraId="4DABA472" w14:textId="77777777" w:rsidR="00590764" w:rsidRPr="00CF2F71" w:rsidRDefault="00590764" w:rsidP="00590764">
            <w:pPr>
              <w:pStyle w:val="NormlnIMP"/>
              <w:spacing w:line="240" w:lineRule="auto"/>
              <w:jc w:val="center"/>
              <w:rPr>
                <w:b/>
                <w:sz w:val="20"/>
                <w:szCs w:val="20"/>
              </w:rPr>
            </w:pPr>
          </w:p>
        </w:tc>
        <w:tc>
          <w:tcPr>
            <w:tcW w:w="1843" w:type="dxa"/>
            <w:tcBorders>
              <w:top w:val="single" w:sz="12" w:space="0" w:color="000000"/>
              <w:bottom w:val="double" w:sz="4" w:space="0" w:color="auto"/>
            </w:tcBorders>
            <w:vAlign w:val="center"/>
          </w:tcPr>
          <w:p w14:paraId="4CD0941D" w14:textId="77777777" w:rsidR="00590764" w:rsidRPr="00CF2F71" w:rsidRDefault="001612BF" w:rsidP="00590764">
            <w:pPr>
              <w:pStyle w:val="NormlnIMP"/>
              <w:spacing w:line="240" w:lineRule="auto"/>
              <w:jc w:val="center"/>
              <w:rPr>
                <w:sz w:val="20"/>
                <w:szCs w:val="20"/>
              </w:rPr>
            </w:pPr>
            <w:r>
              <w:rPr>
                <w:sz w:val="20"/>
                <w:szCs w:val="20"/>
              </w:rPr>
              <w:t>≤</w:t>
            </w:r>
            <w:r w:rsidR="00590764" w:rsidRPr="00CF2F71">
              <w:rPr>
                <w:sz w:val="20"/>
                <w:szCs w:val="20"/>
              </w:rPr>
              <w:t xml:space="preserve"> 200.000,- Kč </w:t>
            </w:r>
            <w:r w:rsidR="00590764" w:rsidRPr="00CF2F71">
              <w:rPr>
                <w:sz w:val="20"/>
                <w:szCs w:val="20"/>
              </w:rPr>
              <w:br/>
              <w:t>(bez DPH)</w:t>
            </w:r>
          </w:p>
        </w:tc>
        <w:tc>
          <w:tcPr>
            <w:tcW w:w="1843" w:type="dxa"/>
            <w:tcBorders>
              <w:top w:val="single" w:sz="12" w:space="0" w:color="000000"/>
              <w:bottom w:val="double" w:sz="4" w:space="0" w:color="auto"/>
            </w:tcBorders>
            <w:vAlign w:val="center"/>
          </w:tcPr>
          <w:p w14:paraId="78CEE92F" w14:textId="77777777" w:rsidR="00590764" w:rsidRPr="00CF2F71" w:rsidRDefault="00590764" w:rsidP="00590764">
            <w:pPr>
              <w:pStyle w:val="NormlnIMP"/>
              <w:spacing w:line="240" w:lineRule="auto"/>
              <w:jc w:val="center"/>
              <w:rPr>
                <w:sz w:val="20"/>
                <w:szCs w:val="20"/>
              </w:rPr>
            </w:pPr>
            <w:r w:rsidRPr="00CF2F71">
              <w:rPr>
                <w:sz w:val="20"/>
                <w:szCs w:val="20"/>
              </w:rPr>
              <w:t>Zakázka zadávána postupem dle Směrnice č. 3</w:t>
            </w:r>
          </w:p>
          <w:p w14:paraId="34D4A94F" w14:textId="77777777" w:rsidR="00590764" w:rsidRPr="00CF2F71" w:rsidRDefault="00590764" w:rsidP="00590764">
            <w:pPr>
              <w:pStyle w:val="NormlnIMP"/>
              <w:spacing w:line="240" w:lineRule="auto"/>
              <w:jc w:val="center"/>
              <w:rPr>
                <w:sz w:val="20"/>
                <w:szCs w:val="20"/>
              </w:rPr>
            </w:pPr>
            <w:r w:rsidRPr="00CF2F71">
              <w:rPr>
                <w:sz w:val="20"/>
                <w:szCs w:val="20"/>
              </w:rPr>
              <w:t>(mimo režim zákona)</w:t>
            </w:r>
          </w:p>
        </w:tc>
        <w:tc>
          <w:tcPr>
            <w:tcW w:w="4309" w:type="dxa"/>
            <w:tcBorders>
              <w:top w:val="single" w:sz="12" w:space="0" w:color="000000"/>
              <w:bottom w:val="double" w:sz="4" w:space="0" w:color="auto"/>
              <w:right w:val="double" w:sz="4" w:space="0" w:color="auto"/>
            </w:tcBorders>
          </w:tcPr>
          <w:p w14:paraId="5D7011A4"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Za přípravu a realizaci věcně příslušný odbor KÚ.</w:t>
            </w:r>
          </w:p>
          <w:p w14:paraId="2F61A788" w14:textId="77777777" w:rsidR="00590764" w:rsidRPr="00CF2F71" w:rsidRDefault="00590764" w:rsidP="002C05DD">
            <w:pPr>
              <w:pStyle w:val="NormlnIMP"/>
              <w:numPr>
                <w:ilvl w:val="0"/>
                <w:numId w:val="20"/>
              </w:numPr>
              <w:spacing w:line="240" w:lineRule="auto"/>
              <w:ind w:left="175" w:hanging="218"/>
              <w:jc w:val="both"/>
              <w:rPr>
                <w:b/>
                <w:sz w:val="20"/>
                <w:szCs w:val="20"/>
              </w:rPr>
            </w:pPr>
            <w:r w:rsidRPr="00CF2F71">
              <w:rPr>
                <w:b/>
                <w:sz w:val="20"/>
                <w:szCs w:val="20"/>
              </w:rPr>
              <w:t>Rozhoduje vedoucí odboru.</w:t>
            </w:r>
          </w:p>
          <w:p w14:paraId="5064D5E9"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Rozhodnutí vedoucího odboru o výběru dodavatele (není nutné ustavovat hodnotící komisi).</w:t>
            </w:r>
          </w:p>
          <w:p w14:paraId="476F2CC0"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b/>
                <w:i/>
                <w:sz w:val="20"/>
                <w:szCs w:val="20"/>
              </w:rPr>
              <w:t>Případné</w:t>
            </w:r>
            <w:r w:rsidRPr="00CF2F71">
              <w:rPr>
                <w:sz w:val="20"/>
                <w:szCs w:val="20"/>
              </w:rPr>
              <w:t xml:space="preserve"> rozhodnutí vedoucího odboru o nepřidělení veřejné zakázky či zrušení výběrového řízení.</w:t>
            </w:r>
          </w:p>
          <w:p w14:paraId="0F14AB2D"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 xml:space="preserve">Sdělení rozhodnutí vedoucího odboru všem případným </w:t>
            </w:r>
            <w:r w:rsidR="007B21B2">
              <w:rPr>
                <w:sz w:val="20"/>
                <w:szCs w:val="20"/>
              </w:rPr>
              <w:t>dodavatelům</w:t>
            </w:r>
            <w:r w:rsidRPr="00CF2F71">
              <w:rPr>
                <w:sz w:val="20"/>
                <w:szCs w:val="20"/>
              </w:rPr>
              <w:t>.</w:t>
            </w:r>
          </w:p>
          <w:p w14:paraId="26F7A6A1"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Uzavření smlouvy v souladu s Příkazem č. 9 ředitele KÚ (uzavřením smlouvy se rovněž rozumí doručení dodavatelem potvrzené objednávky)</w:t>
            </w:r>
          </w:p>
          <w:p w14:paraId="05C03AB2" w14:textId="77777777" w:rsidR="00590764" w:rsidRPr="0084471D" w:rsidRDefault="000769EF" w:rsidP="002C05DD">
            <w:pPr>
              <w:pStyle w:val="NormlnIMP"/>
              <w:numPr>
                <w:ilvl w:val="0"/>
                <w:numId w:val="20"/>
              </w:numPr>
              <w:spacing w:line="240" w:lineRule="auto"/>
              <w:ind w:left="175" w:hanging="218"/>
              <w:jc w:val="both"/>
              <w:rPr>
                <w:sz w:val="20"/>
                <w:szCs w:val="20"/>
              </w:rPr>
            </w:pPr>
            <w:r w:rsidRPr="0084471D">
              <w:rPr>
                <w:sz w:val="20"/>
                <w:szCs w:val="20"/>
              </w:rPr>
              <w:t xml:space="preserve">Bez uveřejnění s výjimkou zveřejnění smlouvy </w:t>
            </w:r>
            <w:r w:rsidR="0084471D" w:rsidRPr="0084471D">
              <w:rPr>
                <w:sz w:val="20"/>
                <w:szCs w:val="20"/>
              </w:rPr>
              <w:t xml:space="preserve">nebo objednávky </w:t>
            </w:r>
            <w:r w:rsidRPr="0084471D">
              <w:rPr>
                <w:sz w:val="20"/>
                <w:szCs w:val="20"/>
              </w:rPr>
              <w:t>v registru smluv dle Příkazu č. 52 o zveřejňování smluv a objednávek v Registru smluv</w:t>
            </w:r>
          </w:p>
          <w:p w14:paraId="3A9867BA" w14:textId="77777777" w:rsidR="00590764" w:rsidRPr="001242FC" w:rsidRDefault="00590764" w:rsidP="002C05DD">
            <w:pPr>
              <w:pStyle w:val="NormlnIMP"/>
              <w:numPr>
                <w:ilvl w:val="0"/>
                <w:numId w:val="20"/>
              </w:numPr>
              <w:spacing w:line="240" w:lineRule="auto"/>
              <w:ind w:left="175" w:hanging="218"/>
              <w:jc w:val="both"/>
              <w:rPr>
                <w:sz w:val="20"/>
                <w:szCs w:val="20"/>
              </w:rPr>
            </w:pPr>
            <w:r w:rsidRPr="00CF2F71">
              <w:rPr>
                <w:sz w:val="20"/>
                <w:szCs w:val="20"/>
              </w:rPr>
              <w:t>Uchování veškeré dokumentace týkající se zakázky na odboru.</w:t>
            </w:r>
          </w:p>
          <w:p w14:paraId="03D012BB" w14:textId="77777777" w:rsidR="00590764" w:rsidRPr="00CF2F71" w:rsidRDefault="00590764" w:rsidP="00590764">
            <w:pPr>
              <w:pStyle w:val="NormlnIMP"/>
              <w:spacing w:line="240" w:lineRule="auto"/>
              <w:ind w:left="175"/>
              <w:jc w:val="both"/>
              <w:rPr>
                <w:sz w:val="20"/>
                <w:szCs w:val="20"/>
              </w:rPr>
            </w:pPr>
          </w:p>
        </w:tc>
      </w:tr>
      <w:tr w:rsidR="00590764" w:rsidRPr="00F0719E" w14:paraId="08D4D923" w14:textId="77777777" w:rsidTr="004D4192">
        <w:tc>
          <w:tcPr>
            <w:tcW w:w="1894" w:type="dxa"/>
            <w:tcBorders>
              <w:top w:val="double" w:sz="4" w:space="0" w:color="auto"/>
              <w:left w:val="double" w:sz="4" w:space="0" w:color="auto"/>
              <w:bottom w:val="double" w:sz="4" w:space="0" w:color="auto"/>
            </w:tcBorders>
            <w:vAlign w:val="center"/>
          </w:tcPr>
          <w:p w14:paraId="0D900A1F" w14:textId="77777777" w:rsidR="00590764" w:rsidRPr="00CF2F71" w:rsidRDefault="00590764" w:rsidP="00590764">
            <w:pPr>
              <w:pStyle w:val="NormlnIMP"/>
              <w:spacing w:line="240" w:lineRule="auto"/>
              <w:jc w:val="center"/>
              <w:rPr>
                <w:b/>
                <w:sz w:val="20"/>
                <w:szCs w:val="20"/>
              </w:rPr>
            </w:pPr>
            <w:r w:rsidRPr="00CF2F71">
              <w:rPr>
                <w:sz w:val="20"/>
                <w:szCs w:val="20"/>
              </w:rPr>
              <w:t xml:space="preserve">Zakázka malého rozsahu na </w:t>
            </w:r>
            <w:r w:rsidRPr="00CF2F71">
              <w:rPr>
                <w:b/>
                <w:sz w:val="20"/>
                <w:szCs w:val="20"/>
              </w:rPr>
              <w:t>stavební práce</w:t>
            </w:r>
          </w:p>
          <w:p w14:paraId="69E109CC" w14:textId="77777777" w:rsidR="00590764" w:rsidRPr="00CF2F71" w:rsidRDefault="00590764" w:rsidP="00590764">
            <w:pPr>
              <w:pStyle w:val="NormlnIMP"/>
              <w:spacing w:line="240" w:lineRule="auto"/>
              <w:jc w:val="center"/>
              <w:rPr>
                <w:b/>
                <w:sz w:val="20"/>
                <w:szCs w:val="20"/>
              </w:rPr>
            </w:pPr>
          </w:p>
          <w:p w14:paraId="7941BC56" w14:textId="77777777" w:rsidR="00590764" w:rsidRPr="00CF2F71" w:rsidRDefault="00590764" w:rsidP="00590764">
            <w:pPr>
              <w:pStyle w:val="NormlnIMP"/>
              <w:spacing w:line="240" w:lineRule="auto"/>
              <w:jc w:val="center"/>
              <w:rPr>
                <w:b/>
                <w:sz w:val="20"/>
                <w:szCs w:val="20"/>
              </w:rPr>
            </w:pPr>
          </w:p>
          <w:p w14:paraId="69E3184A" w14:textId="77777777" w:rsidR="00590764" w:rsidRPr="00CF2F71" w:rsidRDefault="00590764" w:rsidP="00590764">
            <w:pPr>
              <w:pStyle w:val="NormlnIMP"/>
              <w:spacing w:line="240" w:lineRule="auto"/>
              <w:jc w:val="center"/>
              <w:rPr>
                <w:b/>
                <w:sz w:val="20"/>
                <w:szCs w:val="20"/>
              </w:rPr>
            </w:pPr>
          </w:p>
          <w:p w14:paraId="4827C233" w14:textId="77777777" w:rsidR="00590764" w:rsidRPr="00CF2F71" w:rsidRDefault="00590764" w:rsidP="00590764">
            <w:pPr>
              <w:pStyle w:val="NormlnIMP"/>
              <w:spacing w:line="240" w:lineRule="auto"/>
              <w:jc w:val="center"/>
              <w:rPr>
                <w:b/>
                <w:sz w:val="20"/>
                <w:szCs w:val="20"/>
              </w:rPr>
            </w:pPr>
          </w:p>
          <w:p w14:paraId="3851E6E9" w14:textId="77777777" w:rsidR="00590764" w:rsidRPr="00CF2F71" w:rsidRDefault="00460D11" w:rsidP="00590764">
            <w:pPr>
              <w:pStyle w:val="NormlnIMP"/>
              <w:spacing w:line="240" w:lineRule="auto"/>
              <w:jc w:val="center"/>
              <w:rPr>
                <w:b/>
                <w:sz w:val="22"/>
                <w:szCs w:val="20"/>
              </w:rPr>
            </w:pPr>
            <w:r>
              <w:rPr>
                <w:b/>
                <w:sz w:val="22"/>
                <w:szCs w:val="20"/>
              </w:rPr>
              <w:t>VZMR I.</w:t>
            </w:r>
          </w:p>
          <w:p w14:paraId="39143DF4" w14:textId="77777777" w:rsidR="00590764" w:rsidRPr="00CF2F71" w:rsidRDefault="00590764" w:rsidP="00590764">
            <w:pPr>
              <w:pStyle w:val="NormlnIMP"/>
              <w:spacing w:line="240" w:lineRule="auto"/>
              <w:jc w:val="center"/>
              <w:rPr>
                <w:sz w:val="20"/>
                <w:szCs w:val="20"/>
              </w:rPr>
            </w:pPr>
          </w:p>
        </w:tc>
        <w:tc>
          <w:tcPr>
            <w:tcW w:w="1843" w:type="dxa"/>
            <w:tcBorders>
              <w:top w:val="double" w:sz="4" w:space="0" w:color="auto"/>
              <w:bottom w:val="double" w:sz="4" w:space="0" w:color="auto"/>
            </w:tcBorders>
            <w:vAlign w:val="center"/>
          </w:tcPr>
          <w:p w14:paraId="58999427" w14:textId="77777777" w:rsidR="00590764" w:rsidRPr="00CF2F71" w:rsidRDefault="00F009E4" w:rsidP="00590764">
            <w:pPr>
              <w:pStyle w:val="NormlnIMP"/>
              <w:spacing w:line="240" w:lineRule="auto"/>
              <w:jc w:val="center"/>
              <w:rPr>
                <w:sz w:val="20"/>
                <w:szCs w:val="20"/>
              </w:rPr>
            </w:pPr>
            <w:r>
              <w:rPr>
                <w:sz w:val="20"/>
                <w:szCs w:val="20"/>
              </w:rPr>
              <w:t>≤</w:t>
            </w:r>
            <w:r w:rsidR="00590764" w:rsidRPr="00CF2F71">
              <w:rPr>
                <w:sz w:val="20"/>
                <w:szCs w:val="20"/>
              </w:rPr>
              <w:t xml:space="preserve"> </w:t>
            </w:r>
            <w:r w:rsidR="00590764" w:rsidRPr="00AB1BB5">
              <w:rPr>
                <w:sz w:val="20"/>
                <w:szCs w:val="20"/>
              </w:rPr>
              <w:t>500.000,- Kč</w:t>
            </w:r>
            <w:r w:rsidR="00590764" w:rsidRPr="00CF2F71">
              <w:rPr>
                <w:sz w:val="20"/>
                <w:szCs w:val="20"/>
              </w:rPr>
              <w:t xml:space="preserve"> </w:t>
            </w:r>
            <w:r w:rsidR="00590764" w:rsidRPr="00CF2F71">
              <w:rPr>
                <w:sz w:val="20"/>
                <w:szCs w:val="20"/>
              </w:rPr>
              <w:br/>
              <w:t>(bez DPH)</w:t>
            </w:r>
          </w:p>
        </w:tc>
        <w:tc>
          <w:tcPr>
            <w:tcW w:w="1843" w:type="dxa"/>
            <w:tcBorders>
              <w:top w:val="double" w:sz="4" w:space="0" w:color="auto"/>
              <w:bottom w:val="double" w:sz="4" w:space="0" w:color="auto"/>
            </w:tcBorders>
            <w:vAlign w:val="center"/>
          </w:tcPr>
          <w:p w14:paraId="16D58632" w14:textId="77777777" w:rsidR="00590764" w:rsidRPr="00CF2F71" w:rsidRDefault="00590764" w:rsidP="00590764">
            <w:pPr>
              <w:pStyle w:val="NormlnIMP"/>
              <w:spacing w:line="240" w:lineRule="auto"/>
              <w:jc w:val="center"/>
              <w:rPr>
                <w:sz w:val="20"/>
                <w:szCs w:val="20"/>
              </w:rPr>
            </w:pPr>
            <w:r w:rsidRPr="00CF2F71">
              <w:rPr>
                <w:sz w:val="20"/>
                <w:szCs w:val="20"/>
              </w:rPr>
              <w:t>Zakázka zadávána postupem dle Směrnice č. 3</w:t>
            </w:r>
          </w:p>
          <w:p w14:paraId="1889E077" w14:textId="77777777" w:rsidR="00590764" w:rsidRPr="00CF2F71" w:rsidRDefault="00590764" w:rsidP="00590764">
            <w:pPr>
              <w:pStyle w:val="NormlnIMP"/>
              <w:spacing w:line="240" w:lineRule="auto"/>
              <w:jc w:val="center"/>
              <w:rPr>
                <w:sz w:val="20"/>
                <w:szCs w:val="20"/>
              </w:rPr>
            </w:pPr>
            <w:r w:rsidRPr="00CF2F71">
              <w:rPr>
                <w:sz w:val="20"/>
                <w:szCs w:val="20"/>
              </w:rPr>
              <w:t>(mimo režim zákona)</w:t>
            </w:r>
          </w:p>
        </w:tc>
        <w:tc>
          <w:tcPr>
            <w:tcW w:w="4309" w:type="dxa"/>
            <w:tcBorders>
              <w:top w:val="double" w:sz="4" w:space="0" w:color="auto"/>
              <w:bottom w:val="double" w:sz="4" w:space="0" w:color="auto"/>
              <w:right w:val="double" w:sz="4" w:space="0" w:color="auto"/>
            </w:tcBorders>
          </w:tcPr>
          <w:p w14:paraId="7C7506D3"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Za přípravu a realizaci věcně příslušný odbor KÚ.</w:t>
            </w:r>
          </w:p>
          <w:p w14:paraId="3093C570" w14:textId="77777777" w:rsidR="00590764" w:rsidRPr="00CF2F71" w:rsidRDefault="00590764" w:rsidP="002C05DD">
            <w:pPr>
              <w:pStyle w:val="NormlnIMP"/>
              <w:numPr>
                <w:ilvl w:val="0"/>
                <w:numId w:val="20"/>
              </w:numPr>
              <w:spacing w:line="240" w:lineRule="auto"/>
              <w:ind w:left="175" w:hanging="218"/>
              <w:jc w:val="both"/>
              <w:rPr>
                <w:b/>
                <w:sz w:val="20"/>
                <w:szCs w:val="20"/>
              </w:rPr>
            </w:pPr>
            <w:r w:rsidRPr="00CF2F71">
              <w:rPr>
                <w:sz w:val="20"/>
                <w:szCs w:val="20"/>
              </w:rPr>
              <w:t>Nutný předchozí souhlas příslušného gestora s podmínkami plnění.</w:t>
            </w:r>
          </w:p>
          <w:p w14:paraId="300A2C09" w14:textId="77777777" w:rsidR="00590764" w:rsidRPr="00CF2F71" w:rsidRDefault="00590764" w:rsidP="002C05DD">
            <w:pPr>
              <w:pStyle w:val="NormlnIMP"/>
              <w:numPr>
                <w:ilvl w:val="0"/>
                <w:numId w:val="20"/>
              </w:numPr>
              <w:spacing w:line="240" w:lineRule="auto"/>
              <w:ind w:left="175" w:hanging="218"/>
              <w:jc w:val="both"/>
              <w:rPr>
                <w:b/>
                <w:sz w:val="20"/>
                <w:szCs w:val="20"/>
              </w:rPr>
            </w:pPr>
            <w:r w:rsidRPr="00CF2F71">
              <w:rPr>
                <w:b/>
                <w:sz w:val="20"/>
                <w:szCs w:val="20"/>
              </w:rPr>
              <w:t>Rozhoduje vedoucí odboru.</w:t>
            </w:r>
          </w:p>
          <w:p w14:paraId="114820A7"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 xml:space="preserve">Pokud nemá věcně příslušný odbor k dispozici aktuální cenové nabídky </w:t>
            </w:r>
            <w:r w:rsidRPr="00CF2F71">
              <w:rPr>
                <w:sz w:val="20"/>
                <w:szCs w:val="20"/>
              </w:rPr>
              <w:sym w:font="Symbol" w:char="F0AE"/>
            </w:r>
            <w:r w:rsidRPr="00CF2F71">
              <w:rPr>
                <w:sz w:val="20"/>
                <w:szCs w:val="20"/>
              </w:rPr>
              <w:t xml:space="preserve"> výzva minimálně třem dodavatelům k předložení cenové nabídky (popřípadě s dalšími podmínkami plnění), a to i např. emailovou formou.</w:t>
            </w:r>
          </w:p>
          <w:p w14:paraId="17194FCE"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Rozhodnutí vedoucího odboru o výběru dodavatele (není nutné ustavovat hodnotící komisi).</w:t>
            </w:r>
          </w:p>
          <w:p w14:paraId="411760F6"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b/>
                <w:i/>
                <w:sz w:val="20"/>
                <w:szCs w:val="20"/>
              </w:rPr>
              <w:t>Případné</w:t>
            </w:r>
            <w:r w:rsidRPr="00CF2F71">
              <w:rPr>
                <w:sz w:val="20"/>
                <w:szCs w:val="20"/>
              </w:rPr>
              <w:t xml:space="preserve"> rozhodnutí vedoucího odboru o nepřidělení veřejné zakázky či zrušení výběrového řízení.</w:t>
            </w:r>
          </w:p>
          <w:p w14:paraId="38EF9004"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Sdělení rozhodnutí vedoucího</w:t>
            </w:r>
            <w:r w:rsidR="002D77DA">
              <w:rPr>
                <w:sz w:val="20"/>
                <w:szCs w:val="20"/>
              </w:rPr>
              <w:t xml:space="preserve"> odboru všem případným dodavatelům</w:t>
            </w:r>
            <w:r w:rsidRPr="00CF2F71">
              <w:rPr>
                <w:sz w:val="20"/>
                <w:szCs w:val="20"/>
              </w:rPr>
              <w:t>.</w:t>
            </w:r>
          </w:p>
          <w:p w14:paraId="5974AA57" w14:textId="77777777" w:rsidR="00590764" w:rsidRDefault="00590764" w:rsidP="002C05DD">
            <w:pPr>
              <w:pStyle w:val="NormlnIMP"/>
              <w:numPr>
                <w:ilvl w:val="0"/>
                <w:numId w:val="20"/>
              </w:numPr>
              <w:spacing w:line="240" w:lineRule="auto"/>
              <w:ind w:left="175" w:hanging="218"/>
              <w:jc w:val="both"/>
              <w:rPr>
                <w:sz w:val="20"/>
                <w:szCs w:val="20"/>
              </w:rPr>
            </w:pPr>
            <w:r w:rsidRPr="00CF2F71">
              <w:rPr>
                <w:sz w:val="20"/>
                <w:szCs w:val="20"/>
              </w:rPr>
              <w:t>Uzavření smlouvy v souladu s Příkazem č. 9 ředitele KÚ (uzavřením smlouvy se v případě zakázek, jejichž hodnota je nižší nežli 200.000,- Kč bez DPH, rovněž rozumí doručení dodavatelem potvrzené objednávky).</w:t>
            </w:r>
          </w:p>
          <w:p w14:paraId="6BB7B0FB" w14:textId="77777777" w:rsidR="00590764" w:rsidRPr="00007B5C" w:rsidRDefault="00590764" w:rsidP="002C05DD">
            <w:pPr>
              <w:pStyle w:val="NormlnIMP"/>
              <w:numPr>
                <w:ilvl w:val="0"/>
                <w:numId w:val="20"/>
              </w:numPr>
              <w:spacing w:line="240" w:lineRule="auto"/>
              <w:ind w:left="175" w:hanging="218"/>
              <w:jc w:val="both"/>
              <w:rPr>
                <w:sz w:val="20"/>
                <w:szCs w:val="20"/>
              </w:rPr>
            </w:pPr>
            <w:r w:rsidRPr="00007B5C">
              <w:rPr>
                <w:sz w:val="20"/>
                <w:szCs w:val="20"/>
              </w:rPr>
              <w:t>Bez uveřejnění</w:t>
            </w:r>
            <w:r w:rsidR="000769EF" w:rsidRPr="00007B5C">
              <w:rPr>
                <w:sz w:val="20"/>
                <w:szCs w:val="20"/>
              </w:rPr>
              <w:t xml:space="preserve"> s výjimkou zveřejnění smlouvy </w:t>
            </w:r>
            <w:r w:rsidR="00660E36">
              <w:rPr>
                <w:sz w:val="20"/>
                <w:szCs w:val="20"/>
              </w:rPr>
              <w:t>nebo</w:t>
            </w:r>
            <w:r w:rsidR="0084471D">
              <w:rPr>
                <w:sz w:val="20"/>
                <w:szCs w:val="20"/>
              </w:rPr>
              <w:t xml:space="preserve"> objednávky </w:t>
            </w:r>
            <w:r w:rsidR="000769EF" w:rsidRPr="00007B5C">
              <w:rPr>
                <w:sz w:val="20"/>
                <w:szCs w:val="20"/>
              </w:rPr>
              <w:t>v registru smluv dle Příkazu č. 52 o zveřejňování smluv a objednávek v Registru smluv</w:t>
            </w:r>
          </w:p>
          <w:p w14:paraId="010D842D" w14:textId="77777777" w:rsidR="00590764" w:rsidRPr="00CF2F71" w:rsidRDefault="002D77DA" w:rsidP="002C05DD">
            <w:pPr>
              <w:pStyle w:val="NormlnIMP"/>
              <w:numPr>
                <w:ilvl w:val="0"/>
                <w:numId w:val="20"/>
              </w:numPr>
              <w:spacing w:line="240" w:lineRule="auto"/>
              <w:ind w:left="175" w:hanging="218"/>
              <w:jc w:val="both"/>
              <w:rPr>
                <w:sz w:val="20"/>
                <w:szCs w:val="20"/>
              </w:rPr>
            </w:pPr>
            <w:r>
              <w:rPr>
                <w:sz w:val="20"/>
                <w:szCs w:val="20"/>
              </w:rPr>
              <w:t xml:space="preserve">Evidence v EZAK </w:t>
            </w:r>
            <w:r w:rsidR="00331AAA">
              <w:rPr>
                <w:sz w:val="20"/>
                <w:szCs w:val="20"/>
              </w:rPr>
              <w:t>dle článku 5</w:t>
            </w:r>
            <w:r w:rsidR="004E56F9">
              <w:rPr>
                <w:sz w:val="20"/>
                <w:szCs w:val="20"/>
              </w:rPr>
              <w:t xml:space="preserve"> </w:t>
            </w:r>
            <w:r w:rsidR="00331AAA">
              <w:rPr>
                <w:sz w:val="20"/>
                <w:szCs w:val="20"/>
              </w:rPr>
              <w:t>(veřejné zakázky od 200.000,- Kč bez DPH)</w:t>
            </w:r>
            <w:r w:rsidR="00590764">
              <w:rPr>
                <w:sz w:val="20"/>
                <w:szCs w:val="20"/>
              </w:rPr>
              <w:t>.</w:t>
            </w:r>
          </w:p>
          <w:p w14:paraId="7E94508A" w14:textId="77777777" w:rsidR="00590764" w:rsidRPr="0043455D" w:rsidRDefault="00590764" w:rsidP="00D04955">
            <w:pPr>
              <w:pStyle w:val="NormlnIMP"/>
              <w:numPr>
                <w:ilvl w:val="0"/>
                <w:numId w:val="20"/>
              </w:numPr>
              <w:spacing w:line="240" w:lineRule="auto"/>
              <w:ind w:left="175" w:hanging="218"/>
              <w:jc w:val="both"/>
              <w:rPr>
                <w:sz w:val="20"/>
                <w:szCs w:val="20"/>
              </w:rPr>
            </w:pPr>
            <w:r w:rsidRPr="0043455D">
              <w:rPr>
                <w:sz w:val="20"/>
                <w:szCs w:val="20"/>
              </w:rPr>
              <w:t>Uchování veškeré dokumentace týkající se zakázky na odboru.</w:t>
            </w:r>
          </w:p>
          <w:p w14:paraId="1AE2C60E" w14:textId="77777777" w:rsidR="00590764" w:rsidRPr="00CF2F71" w:rsidRDefault="00590764" w:rsidP="00590764">
            <w:pPr>
              <w:pStyle w:val="NormlnIMP"/>
              <w:spacing w:line="240" w:lineRule="auto"/>
              <w:jc w:val="both"/>
              <w:rPr>
                <w:sz w:val="20"/>
                <w:szCs w:val="20"/>
              </w:rPr>
            </w:pPr>
          </w:p>
        </w:tc>
      </w:tr>
      <w:tr w:rsidR="00590764" w:rsidRPr="00F0719E" w14:paraId="09548B9C" w14:textId="77777777" w:rsidTr="004D4192">
        <w:trPr>
          <w:trHeight w:val="7489"/>
        </w:trPr>
        <w:tc>
          <w:tcPr>
            <w:tcW w:w="1894" w:type="dxa"/>
            <w:tcBorders>
              <w:top w:val="double" w:sz="4" w:space="0" w:color="auto"/>
              <w:left w:val="double" w:sz="4" w:space="0" w:color="auto"/>
              <w:bottom w:val="double" w:sz="4" w:space="0" w:color="auto"/>
            </w:tcBorders>
            <w:vAlign w:val="center"/>
          </w:tcPr>
          <w:p w14:paraId="689AC338" w14:textId="77777777" w:rsidR="00590764" w:rsidRPr="00CF2F71" w:rsidRDefault="00590764" w:rsidP="00590764">
            <w:pPr>
              <w:pStyle w:val="NormlnIMP"/>
              <w:spacing w:line="240" w:lineRule="auto"/>
              <w:jc w:val="center"/>
              <w:rPr>
                <w:b/>
                <w:sz w:val="20"/>
                <w:szCs w:val="20"/>
              </w:rPr>
            </w:pPr>
            <w:r>
              <w:br w:type="page"/>
            </w:r>
            <w:r w:rsidRPr="00CF2F71">
              <w:rPr>
                <w:sz w:val="20"/>
                <w:szCs w:val="20"/>
              </w:rPr>
              <w:t xml:space="preserve">Zakázka malého rozsahu na </w:t>
            </w:r>
            <w:r w:rsidRPr="00CF2F71">
              <w:rPr>
                <w:b/>
                <w:sz w:val="20"/>
                <w:szCs w:val="20"/>
              </w:rPr>
              <w:t>dodávky nebo služby</w:t>
            </w:r>
          </w:p>
          <w:p w14:paraId="14401B54" w14:textId="77777777" w:rsidR="00590764" w:rsidRPr="00CF2F71" w:rsidRDefault="00590764" w:rsidP="00590764">
            <w:pPr>
              <w:pStyle w:val="NormlnIMP"/>
              <w:spacing w:line="240" w:lineRule="auto"/>
              <w:jc w:val="center"/>
              <w:rPr>
                <w:b/>
                <w:sz w:val="20"/>
                <w:szCs w:val="20"/>
              </w:rPr>
            </w:pPr>
          </w:p>
          <w:p w14:paraId="7A653323" w14:textId="77777777" w:rsidR="00590764" w:rsidRPr="00CF2F71" w:rsidRDefault="00590764" w:rsidP="00590764">
            <w:pPr>
              <w:pStyle w:val="NormlnIMP"/>
              <w:spacing w:line="240" w:lineRule="auto"/>
              <w:jc w:val="center"/>
              <w:rPr>
                <w:b/>
                <w:sz w:val="20"/>
                <w:szCs w:val="20"/>
              </w:rPr>
            </w:pPr>
          </w:p>
          <w:p w14:paraId="1767CCD0" w14:textId="77777777" w:rsidR="00590764" w:rsidRPr="00CF2F71" w:rsidRDefault="00590764" w:rsidP="00590764">
            <w:pPr>
              <w:pStyle w:val="NormlnIMP"/>
              <w:spacing w:line="240" w:lineRule="auto"/>
              <w:jc w:val="center"/>
              <w:rPr>
                <w:b/>
                <w:sz w:val="20"/>
                <w:szCs w:val="20"/>
              </w:rPr>
            </w:pPr>
          </w:p>
          <w:p w14:paraId="04290E39" w14:textId="77777777" w:rsidR="00590764" w:rsidRPr="00CF2F71" w:rsidRDefault="00C941E7" w:rsidP="00590764">
            <w:pPr>
              <w:pStyle w:val="NormlnIMP"/>
              <w:spacing w:line="240" w:lineRule="auto"/>
              <w:jc w:val="center"/>
              <w:rPr>
                <w:b/>
                <w:sz w:val="22"/>
                <w:szCs w:val="20"/>
              </w:rPr>
            </w:pPr>
            <w:r>
              <w:rPr>
                <w:b/>
                <w:sz w:val="22"/>
                <w:szCs w:val="20"/>
              </w:rPr>
              <w:t>VZMR II.</w:t>
            </w:r>
          </w:p>
          <w:p w14:paraId="36135F33" w14:textId="77777777" w:rsidR="00590764" w:rsidRPr="00CF2F71" w:rsidRDefault="00590764" w:rsidP="00590764">
            <w:pPr>
              <w:pStyle w:val="NormlnIMP"/>
              <w:spacing w:line="240" w:lineRule="auto"/>
              <w:jc w:val="center"/>
              <w:rPr>
                <w:b/>
                <w:sz w:val="20"/>
                <w:szCs w:val="20"/>
              </w:rPr>
            </w:pPr>
          </w:p>
        </w:tc>
        <w:tc>
          <w:tcPr>
            <w:tcW w:w="1843" w:type="dxa"/>
            <w:tcBorders>
              <w:top w:val="double" w:sz="4" w:space="0" w:color="auto"/>
              <w:bottom w:val="double" w:sz="4" w:space="0" w:color="auto"/>
            </w:tcBorders>
            <w:vAlign w:val="center"/>
          </w:tcPr>
          <w:p w14:paraId="2037EDBD" w14:textId="77777777" w:rsidR="00590764" w:rsidRPr="00AB1BB5" w:rsidRDefault="00E558FF" w:rsidP="00590764">
            <w:pPr>
              <w:pStyle w:val="NormlnIMP"/>
              <w:spacing w:line="240" w:lineRule="auto"/>
              <w:jc w:val="center"/>
              <w:rPr>
                <w:sz w:val="20"/>
                <w:szCs w:val="20"/>
              </w:rPr>
            </w:pPr>
            <w:r>
              <w:rPr>
                <w:sz w:val="20"/>
                <w:szCs w:val="20"/>
              </w:rPr>
              <w:t xml:space="preserve">Nad </w:t>
            </w:r>
            <w:r w:rsidR="00590764" w:rsidRPr="00AB1BB5">
              <w:rPr>
                <w:sz w:val="20"/>
                <w:szCs w:val="20"/>
              </w:rPr>
              <w:t>200.000,- Kč</w:t>
            </w:r>
          </w:p>
          <w:p w14:paraId="1CA826B5" w14:textId="77777777" w:rsidR="00590764" w:rsidRPr="00CF2F71" w:rsidRDefault="00590764" w:rsidP="00590764">
            <w:pPr>
              <w:pStyle w:val="NormlnIMP"/>
              <w:spacing w:line="240" w:lineRule="auto"/>
              <w:jc w:val="center"/>
              <w:rPr>
                <w:sz w:val="20"/>
                <w:szCs w:val="20"/>
              </w:rPr>
            </w:pPr>
            <w:r w:rsidRPr="00AB1BB5">
              <w:rPr>
                <w:sz w:val="20"/>
                <w:szCs w:val="20"/>
              </w:rPr>
              <w:t>do 800.000 Kč</w:t>
            </w:r>
            <w:r w:rsidRPr="00CF2F71">
              <w:rPr>
                <w:sz w:val="20"/>
                <w:szCs w:val="20"/>
              </w:rPr>
              <w:t xml:space="preserve"> </w:t>
            </w:r>
            <w:r w:rsidRPr="00CF2F71">
              <w:rPr>
                <w:sz w:val="20"/>
                <w:szCs w:val="20"/>
              </w:rPr>
              <w:br/>
              <w:t>(bez DPH)</w:t>
            </w:r>
            <w:r w:rsidR="00E558FF">
              <w:rPr>
                <w:sz w:val="20"/>
                <w:szCs w:val="20"/>
              </w:rPr>
              <w:t xml:space="preserve"> včetně</w:t>
            </w:r>
          </w:p>
        </w:tc>
        <w:tc>
          <w:tcPr>
            <w:tcW w:w="1843" w:type="dxa"/>
            <w:tcBorders>
              <w:top w:val="double" w:sz="4" w:space="0" w:color="auto"/>
              <w:bottom w:val="double" w:sz="4" w:space="0" w:color="auto"/>
            </w:tcBorders>
            <w:vAlign w:val="center"/>
          </w:tcPr>
          <w:p w14:paraId="79E1A652" w14:textId="77777777" w:rsidR="00590764" w:rsidRPr="00CF2F71" w:rsidRDefault="00590764" w:rsidP="00590764">
            <w:pPr>
              <w:pStyle w:val="NormlnIMP"/>
              <w:spacing w:line="240" w:lineRule="auto"/>
              <w:jc w:val="center"/>
              <w:rPr>
                <w:sz w:val="20"/>
                <w:szCs w:val="20"/>
              </w:rPr>
            </w:pPr>
            <w:r w:rsidRPr="00CF2F71">
              <w:rPr>
                <w:sz w:val="20"/>
                <w:szCs w:val="20"/>
              </w:rPr>
              <w:t>Zakázka zadávána postupem dle Směrnice č. 3</w:t>
            </w:r>
          </w:p>
          <w:p w14:paraId="60B69D4F" w14:textId="77777777" w:rsidR="00590764" w:rsidRPr="00CF2F71" w:rsidRDefault="00590764" w:rsidP="00590764">
            <w:pPr>
              <w:pStyle w:val="NormlnIMP"/>
              <w:spacing w:line="240" w:lineRule="auto"/>
              <w:jc w:val="center"/>
              <w:rPr>
                <w:sz w:val="20"/>
                <w:szCs w:val="20"/>
              </w:rPr>
            </w:pPr>
            <w:r w:rsidRPr="00CF2F71">
              <w:rPr>
                <w:sz w:val="20"/>
                <w:szCs w:val="20"/>
              </w:rPr>
              <w:t>(mimo režim zákona)</w:t>
            </w:r>
          </w:p>
        </w:tc>
        <w:tc>
          <w:tcPr>
            <w:tcW w:w="4309" w:type="dxa"/>
            <w:tcBorders>
              <w:top w:val="double" w:sz="4" w:space="0" w:color="auto"/>
              <w:bottom w:val="double" w:sz="4" w:space="0" w:color="auto"/>
              <w:right w:val="double" w:sz="4" w:space="0" w:color="auto"/>
            </w:tcBorders>
          </w:tcPr>
          <w:p w14:paraId="58BDD3E9"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Za přípravu a realizaci věcně příslušný odbor KÚ.</w:t>
            </w:r>
          </w:p>
          <w:p w14:paraId="05778749" w14:textId="77777777" w:rsidR="00590764" w:rsidRPr="00CF2F71" w:rsidRDefault="00590764" w:rsidP="002C05DD">
            <w:pPr>
              <w:pStyle w:val="NormlnIMP"/>
              <w:numPr>
                <w:ilvl w:val="0"/>
                <w:numId w:val="20"/>
              </w:numPr>
              <w:spacing w:line="240" w:lineRule="auto"/>
              <w:ind w:left="175" w:hanging="218"/>
              <w:jc w:val="both"/>
              <w:rPr>
                <w:b/>
                <w:sz w:val="20"/>
                <w:szCs w:val="20"/>
              </w:rPr>
            </w:pPr>
            <w:r w:rsidRPr="00CF2F71">
              <w:rPr>
                <w:sz w:val="20"/>
                <w:szCs w:val="20"/>
              </w:rPr>
              <w:t>Nutný předchozí souhlas příslušného gestora s podmínkami plnění.</w:t>
            </w:r>
          </w:p>
          <w:p w14:paraId="558DB5BD" w14:textId="77777777" w:rsidR="00590764" w:rsidRPr="00CF2F71" w:rsidRDefault="00590764" w:rsidP="002C05DD">
            <w:pPr>
              <w:pStyle w:val="NormlnIMP"/>
              <w:numPr>
                <w:ilvl w:val="0"/>
                <w:numId w:val="20"/>
              </w:numPr>
              <w:spacing w:line="240" w:lineRule="auto"/>
              <w:ind w:left="175" w:hanging="218"/>
              <w:jc w:val="both"/>
              <w:rPr>
                <w:b/>
                <w:sz w:val="20"/>
                <w:szCs w:val="20"/>
              </w:rPr>
            </w:pPr>
            <w:r w:rsidRPr="00CF2F71">
              <w:rPr>
                <w:b/>
                <w:sz w:val="20"/>
                <w:szCs w:val="20"/>
              </w:rPr>
              <w:t>Rozhoduje ředitel</w:t>
            </w:r>
            <w:r w:rsidR="0032592D">
              <w:rPr>
                <w:b/>
                <w:sz w:val="20"/>
                <w:szCs w:val="20"/>
              </w:rPr>
              <w:t>/</w:t>
            </w:r>
            <w:r w:rsidRPr="00CF2F71">
              <w:rPr>
                <w:b/>
                <w:sz w:val="20"/>
                <w:szCs w:val="20"/>
              </w:rPr>
              <w:t>ka KÚ (po projednání s přísl. gestorem lze rozhodováním pověřit vedoucího odboru).</w:t>
            </w:r>
          </w:p>
          <w:p w14:paraId="3881F2AC" w14:textId="77777777" w:rsidR="00590764" w:rsidRPr="004A77D8" w:rsidRDefault="00590764" w:rsidP="002C05DD">
            <w:pPr>
              <w:pStyle w:val="NormlnIMP"/>
              <w:numPr>
                <w:ilvl w:val="0"/>
                <w:numId w:val="20"/>
              </w:numPr>
              <w:spacing w:line="240" w:lineRule="auto"/>
              <w:ind w:left="175" w:hanging="218"/>
              <w:jc w:val="both"/>
              <w:rPr>
                <w:sz w:val="20"/>
                <w:szCs w:val="20"/>
              </w:rPr>
            </w:pPr>
            <w:r w:rsidRPr="00CF2F71">
              <w:rPr>
                <w:sz w:val="20"/>
                <w:szCs w:val="20"/>
              </w:rPr>
              <w:t>Výzva minimálně třem dodavatelům k předložení cenové nabídky (</w:t>
            </w:r>
            <w:r w:rsidR="0032592D">
              <w:rPr>
                <w:sz w:val="20"/>
                <w:szCs w:val="20"/>
              </w:rPr>
              <w:t>s návrhem smlouvy</w:t>
            </w:r>
            <w:r w:rsidRPr="00CF2F71">
              <w:rPr>
                <w:sz w:val="20"/>
                <w:szCs w:val="20"/>
              </w:rPr>
              <w:t>), a to i např. emailovou formou.</w:t>
            </w:r>
          </w:p>
          <w:p w14:paraId="6C47703F"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Doba k předložení nabídek nesmí být kratší než 7 dní ode dne odeslání výzvy či jejího uveřejnění.</w:t>
            </w:r>
          </w:p>
          <w:p w14:paraId="0BAA10D5"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Rozhodnutí ředitelky KÚ, příp. vedoucího odboru o výběru dodavatele (není nutné ustavovat hodnotící komisi).</w:t>
            </w:r>
          </w:p>
          <w:p w14:paraId="16547D3E"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b/>
                <w:i/>
                <w:sz w:val="20"/>
                <w:szCs w:val="20"/>
              </w:rPr>
              <w:t>Případné</w:t>
            </w:r>
            <w:r w:rsidRPr="00CF2F71">
              <w:rPr>
                <w:sz w:val="20"/>
                <w:szCs w:val="20"/>
              </w:rPr>
              <w:t xml:space="preserve"> rozhodnutí ředitelky KÚ, příp. vedoucího odboru o nepřidělení veřejné zakázky či zrušení výběrového řízení.</w:t>
            </w:r>
          </w:p>
          <w:p w14:paraId="42558066"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Sdělení rozhodnutí ředitelky KÚ, příp.</w:t>
            </w:r>
            <w:r w:rsidR="00633CC1">
              <w:rPr>
                <w:sz w:val="20"/>
                <w:szCs w:val="20"/>
              </w:rPr>
              <w:t xml:space="preserve"> vedoucího odboru všem účastníkům</w:t>
            </w:r>
            <w:r w:rsidRPr="00CF2F71">
              <w:rPr>
                <w:sz w:val="20"/>
                <w:szCs w:val="20"/>
              </w:rPr>
              <w:t>.</w:t>
            </w:r>
          </w:p>
          <w:p w14:paraId="652BB0D4" w14:textId="77777777" w:rsidR="00590764" w:rsidRPr="00CF2F71" w:rsidRDefault="00590764" w:rsidP="002C05DD">
            <w:pPr>
              <w:pStyle w:val="NormlnIMP"/>
              <w:numPr>
                <w:ilvl w:val="0"/>
                <w:numId w:val="20"/>
              </w:numPr>
              <w:spacing w:line="240" w:lineRule="auto"/>
              <w:ind w:left="175" w:hanging="218"/>
              <w:jc w:val="both"/>
              <w:rPr>
                <w:sz w:val="20"/>
                <w:szCs w:val="20"/>
              </w:rPr>
            </w:pPr>
            <w:r w:rsidRPr="00CF2F71">
              <w:rPr>
                <w:sz w:val="20"/>
                <w:szCs w:val="20"/>
              </w:rPr>
              <w:t>Uzavření smlouvy v souladu s Příkazem č. 9 ředitele KÚ.</w:t>
            </w:r>
          </w:p>
          <w:p w14:paraId="582BA4CF" w14:textId="77777777" w:rsidR="00590764" w:rsidRPr="00E47B38" w:rsidRDefault="00590764" w:rsidP="002C05DD">
            <w:pPr>
              <w:pStyle w:val="NormlnIMP"/>
              <w:numPr>
                <w:ilvl w:val="0"/>
                <w:numId w:val="20"/>
              </w:numPr>
              <w:spacing w:line="240" w:lineRule="auto"/>
              <w:ind w:left="175" w:hanging="218"/>
              <w:jc w:val="both"/>
              <w:rPr>
                <w:sz w:val="20"/>
                <w:szCs w:val="20"/>
              </w:rPr>
            </w:pPr>
            <w:r w:rsidRPr="00E47B38">
              <w:rPr>
                <w:sz w:val="20"/>
                <w:szCs w:val="20"/>
              </w:rPr>
              <w:t>Bez uveřejnění</w:t>
            </w:r>
            <w:r w:rsidR="000769EF" w:rsidRPr="00E47B38">
              <w:rPr>
                <w:sz w:val="20"/>
                <w:szCs w:val="20"/>
              </w:rPr>
              <w:t xml:space="preserve"> s výjimkou zveřejnění smlouvy v registru smluv dle Příkazu č. 52 o zveřejňování smluv a objednávek v Registru smluv.</w:t>
            </w:r>
          </w:p>
          <w:p w14:paraId="1D5E7357" w14:textId="77777777" w:rsidR="00590764" w:rsidRPr="00CF2F71" w:rsidRDefault="00D10B4C" w:rsidP="002C05DD">
            <w:pPr>
              <w:pStyle w:val="NormlnIMP"/>
              <w:numPr>
                <w:ilvl w:val="0"/>
                <w:numId w:val="20"/>
              </w:numPr>
              <w:spacing w:line="240" w:lineRule="auto"/>
              <w:ind w:left="175" w:hanging="218"/>
              <w:jc w:val="both"/>
              <w:rPr>
                <w:sz w:val="20"/>
                <w:szCs w:val="20"/>
              </w:rPr>
            </w:pPr>
            <w:r>
              <w:rPr>
                <w:sz w:val="20"/>
                <w:szCs w:val="20"/>
              </w:rPr>
              <w:t xml:space="preserve">Evidence v EZAK dle článku </w:t>
            </w:r>
            <w:r w:rsidR="00590764">
              <w:rPr>
                <w:sz w:val="20"/>
                <w:szCs w:val="20"/>
              </w:rPr>
              <w:t>5.</w:t>
            </w:r>
          </w:p>
          <w:p w14:paraId="4B7B97C9" w14:textId="77777777" w:rsidR="00590764" w:rsidRDefault="00590764" w:rsidP="002C05DD">
            <w:pPr>
              <w:pStyle w:val="NormlnIMP"/>
              <w:numPr>
                <w:ilvl w:val="0"/>
                <w:numId w:val="20"/>
              </w:numPr>
              <w:spacing w:line="240" w:lineRule="auto"/>
              <w:ind w:left="175" w:hanging="218"/>
              <w:jc w:val="both"/>
              <w:rPr>
                <w:sz w:val="20"/>
                <w:szCs w:val="20"/>
              </w:rPr>
            </w:pPr>
            <w:r w:rsidRPr="00CF2F71">
              <w:rPr>
                <w:sz w:val="20"/>
                <w:szCs w:val="20"/>
              </w:rPr>
              <w:t>Uchování veškeré dokumentace týkající se zakázky na odboru.</w:t>
            </w:r>
          </w:p>
          <w:p w14:paraId="5F7AE949" w14:textId="77777777" w:rsidR="00590764" w:rsidRPr="004A77D8" w:rsidRDefault="00556808" w:rsidP="002C05DD">
            <w:pPr>
              <w:pStyle w:val="NormlnIMP"/>
              <w:numPr>
                <w:ilvl w:val="0"/>
                <w:numId w:val="20"/>
              </w:numPr>
              <w:spacing w:line="240" w:lineRule="auto"/>
              <w:ind w:left="175" w:hanging="218"/>
              <w:jc w:val="both"/>
              <w:rPr>
                <w:sz w:val="20"/>
                <w:szCs w:val="20"/>
              </w:rPr>
            </w:pPr>
            <w:r>
              <w:rPr>
                <w:sz w:val="20"/>
                <w:szCs w:val="20"/>
              </w:rPr>
              <w:t xml:space="preserve">Do 500 000 Kč bez DPH </w:t>
            </w:r>
            <w:r w:rsidR="00590764" w:rsidRPr="004A77D8">
              <w:rPr>
                <w:sz w:val="20"/>
                <w:szCs w:val="20"/>
              </w:rPr>
              <w:t>bez uveřejnění, nad 500 000 Kč bez DPH s uveřejněním po podpisu smlouvy (do 15 dnů)</w:t>
            </w:r>
          </w:p>
        </w:tc>
      </w:tr>
      <w:tr w:rsidR="00590764" w:rsidRPr="00F0719E" w14:paraId="387DF523" w14:textId="77777777" w:rsidTr="004D4192">
        <w:tc>
          <w:tcPr>
            <w:tcW w:w="1894" w:type="dxa"/>
            <w:tcBorders>
              <w:top w:val="double" w:sz="4" w:space="0" w:color="auto"/>
              <w:left w:val="double" w:sz="4" w:space="0" w:color="auto"/>
              <w:bottom w:val="double" w:sz="4" w:space="0" w:color="auto"/>
            </w:tcBorders>
            <w:vAlign w:val="center"/>
          </w:tcPr>
          <w:p w14:paraId="0B7C9D57" w14:textId="77777777" w:rsidR="00590764" w:rsidRPr="00CF2F71" w:rsidRDefault="00590764" w:rsidP="00590764">
            <w:pPr>
              <w:pStyle w:val="NormlnIMP"/>
              <w:spacing w:line="240" w:lineRule="auto"/>
              <w:jc w:val="center"/>
              <w:rPr>
                <w:b/>
                <w:sz w:val="20"/>
                <w:szCs w:val="20"/>
              </w:rPr>
            </w:pPr>
            <w:r w:rsidRPr="00CF2F71">
              <w:rPr>
                <w:sz w:val="20"/>
                <w:szCs w:val="20"/>
              </w:rPr>
              <w:t xml:space="preserve">Zakázka malého rozsahu na </w:t>
            </w:r>
            <w:r w:rsidRPr="00CF2F71">
              <w:rPr>
                <w:b/>
                <w:sz w:val="20"/>
                <w:szCs w:val="20"/>
              </w:rPr>
              <w:t>stavební práce</w:t>
            </w:r>
          </w:p>
          <w:p w14:paraId="46ACD8E3" w14:textId="77777777" w:rsidR="00590764" w:rsidRPr="00CF2F71" w:rsidRDefault="00590764" w:rsidP="00590764">
            <w:pPr>
              <w:pStyle w:val="NormlnIMP"/>
              <w:spacing w:line="240" w:lineRule="auto"/>
              <w:jc w:val="center"/>
              <w:rPr>
                <w:b/>
                <w:sz w:val="20"/>
                <w:szCs w:val="20"/>
              </w:rPr>
            </w:pPr>
          </w:p>
          <w:p w14:paraId="700964D6" w14:textId="77777777" w:rsidR="00590764" w:rsidRPr="00CF2F71" w:rsidRDefault="00590764" w:rsidP="00590764">
            <w:pPr>
              <w:pStyle w:val="NormlnIMP"/>
              <w:spacing w:line="240" w:lineRule="auto"/>
              <w:jc w:val="center"/>
              <w:rPr>
                <w:b/>
                <w:sz w:val="20"/>
                <w:szCs w:val="20"/>
              </w:rPr>
            </w:pPr>
          </w:p>
          <w:p w14:paraId="336E66EB" w14:textId="77777777" w:rsidR="00590764" w:rsidRPr="00CF2F71" w:rsidRDefault="00590764" w:rsidP="00590764">
            <w:pPr>
              <w:pStyle w:val="NormlnIMP"/>
              <w:spacing w:line="240" w:lineRule="auto"/>
              <w:jc w:val="center"/>
              <w:rPr>
                <w:b/>
                <w:sz w:val="20"/>
                <w:szCs w:val="20"/>
              </w:rPr>
            </w:pPr>
          </w:p>
          <w:p w14:paraId="2D6F24E8" w14:textId="77777777" w:rsidR="00494EBE" w:rsidRPr="00CF2F71" w:rsidRDefault="00494EBE" w:rsidP="00494EBE">
            <w:pPr>
              <w:pStyle w:val="NormlnIMP"/>
              <w:spacing w:line="240" w:lineRule="auto"/>
              <w:jc w:val="center"/>
              <w:rPr>
                <w:b/>
                <w:sz w:val="22"/>
                <w:szCs w:val="20"/>
              </w:rPr>
            </w:pPr>
            <w:r>
              <w:rPr>
                <w:b/>
                <w:sz w:val="22"/>
                <w:szCs w:val="20"/>
              </w:rPr>
              <w:t>VZMR II.</w:t>
            </w:r>
          </w:p>
          <w:p w14:paraId="1BE7A276" w14:textId="77777777" w:rsidR="00590764" w:rsidRPr="00CF2F71" w:rsidRDefault="00590764" w:rsidP="00590764">
            <w:pPr>
              <w:pStyle w:val="NormlnIMP"/>
              <w:spacing w:line="240" w:lineRule="auto"/>
              <w:jc w:val="center"/>
              <w:rPr>
                <w:sz w:val="20"/>
                <w:szCs w:val="20"/>
              </w:rPr>
            </w:pPr>
          </w:p>
        </w:tc>
        <w:tc>
          <w:tcPr>
            <w:tcW w:w="1843" w:type="dxa"/>
            <w:tcBorders>
              <w:top w:val="double" w:sz="4" w:space="0" w:color="auto"/>
              <w:bottom w:val="double" w:sz="4" w:space="0" w:color="auto"/>
            </w:tcBorders>
            <w:vAlign w:val="center"/>
          </w:tcPr>
          <w:p w14:paraId="20505BF7" w14:textId="77777777" w:rsidR="00590764" w:rsidRPr="00AB1BB5" w:rsidRDefault="00556808" w:rsidP="00590764">
            <w:pPr>
              <w:pStyle w:val="NormlnIMP"/>
              <w:spacing w:line="240" w:lineRule="auto"/>
              <w:jc w:val="center"/>
              <w:rPr>
                <w:sz w:val="20"/>
                <w:szCs w:val="20"/>
              </w:rPr>
            </w:pPr>
            <w:r>
              <w:rPr>
                <w:sz w:val="20"/>
                <w:szCs w:val="20"/>
              </w:rPr>
              <w:t xml:space="preserve">Nad </w:t>
            </w:r>
            <w:r w:rsidR="00590764" w:rsidRPr="00AB1BB5">
              <w:rPr>
                <w:sz w:val="20"/>
                <w:szCs w:val="20"/>
              </w:rPr>
              <w:t>500.000,- Kč</w:t>
            </w:r>
          </w:p>
          <w:p w14:paraId="45E4D711" w14:textId="77777777" w:rsidR="00590764" w:rsidRPr="00CF2F71" w:rsidRDefault="00590764" w:rsidP="00590764">
            <w:pPr>
              <w:pStyle w:val="NormlnIMP"/>
              <w:spacing w:line="240" w:lineRule="auto"/>
              <w:jc w:val="center"/>
              <w:rPr>
                <w:sz w:val="20"/>
                <w:szCs w:val="20"/>
              </w:rPr>
            </w:pPr>
            <w:r w:rsidRPr="00AB1BB5">
              <w:rPr>
                <w:sz w:val="20"/>
                <w:szCs w:val="20"/>
              </w:rPr>
              <w:t xml:space="preserve">do 2.000.000 Kč </w:t>
            </w:r>
            <w:r w:rsidRPr="00AB1BB5">
              <w:rPr>
                <w:sz w:val="20"/>
                <w:szCs w:val="20"/>
              </w:rPr>
              <w:br/>
              <w:t>(bez DPH)</w:t>
            </w:r>
            <w:r w:rsidR="00556808">
              <w:rPr>
                <w:sz w:val="20"/>
                <w:szCs w:val="20"/>
              </w:rPr>
              <w:t xml:space="preserve"> včetně</w:t>
            </w:r>
          </w:p>
        </w:tc>
        <w:tc>
          <w:tcPr>
            <w:tcW w:w="1843" w:type="dxa"/>
            <w:tcBorders>
              <w:top w:val="double" w:sz="4" w:space="0" w:color="auto"/>
              <w:bottom w:val="double" w:sz="4" w:space="0" w:color="auto"/>
            </w:tcBorders>
            <w:vAlign w:val="center"/>
          </w:tcPr>
          <w:p w14:paraId="771B73D3" w14:textId="77777777" w:rsidR="00590764" w:rsidRPr="00CF2F71" w:rsidRDefault="00590764" w:rsidP="00590764">
            <w:pPr>
              <w:pStyle w:val="NormlnIMP"/>
              <w:spacing w:line="240" w:lineRule="auto"/>
              <w:jc w:val="center"/>
              <w:rPr>
                <w:sz w:val="20"/>
                <w:szCs w:val="20"/>
              </w:rPr>
            </w:pPr>
            <w:r w:rsidRPr="00CF2F71">
              <w:rPr>
                <w:sz w:val="20"/>
                <w:szCs w:val="20"/>
              </w:rPr>
              <w:t>Zakázka zadávána postupem dle Směrnice č. 3</w:t>
            </w:r>
          </w:p>
          <w:p w14:paraId="73375EE2" w14:textId="77777777" w:rsidR="00590764" w:rsidRPr="00CF2F71" w:rsidRDefault="00590764" w:rsidP="00590764">
            <w:pPr>
              <w:pStyle w:val="NormlnIMP"/>
              <w:spacing w:line="240" w:lineRule="auto"/>
              <w:jc w:val="center"/>
              <w:rPr>
                <w:sz w:val="20"/>
                <w:szCs w:val="20"/>
              </w:rPr>
            </w:pPr>
            <w:r w:rsidRPr="00CF2F71">
              <w:rPr>
                <w:sz w:val="20"/>
                <w:szCs w:val="20"/>
              </w:rPr>
              <w:t>(mimo režim zákona)</w:t>
            </w:r>
          </w:p>
        </w:tc>
        <w:tc>
          <w:tcPr>
            <w:tcW w:w="4309" w:type="dxa"/>
            <w:tcBorders>
              <w:top w:val="double" w:sz="4" w:space="0" w:color="auto"/>
              <w:bottom w:val="double" w:sz="4" w:space="0" w:color="auto"/>
              <w:right w:val="double" w:sz="4" w:space="0" w:color="auto"/>
            </w:tcBorders>
          </w:tcPr>
          <w:p w14:paraId="2E400069" w14:textId="77777777" w:rsidR="00590764" w:rsidRPr="00C41AAC" w:rsidRDefault="00590764" w:rsidP="002C05DD">
            <w:pPr>
              <w:pStyle w:val="NormlnIMP"/>
              <w:numPr>
                <w:ilvl w:val="0"/>
                <w:numId w:val="20"/>
              </w:numPr>
              <w:spacing w:line="240" w:lineRule="auto"/>
              <w:ind w:left="175" w:hanging="218"/>
              <w:jc w:val="both"/>
              <w:rPr>
                <w:sz w:val="20"/>
                <w:szCs w:val="20"/>
              </w:rPr>
            </w:pPr>
            <w:r w:rsidRPr="00C41AAC">
              <w:rPr>
                <w:sz w:val="20"/>
                <w:szCs w:val="20"/>
              </w:rPr>
              <w:t>Za přípravu a realizaci věcně příslušný odbor KÚ.</w:t>
            </w:r>
          </w:p>
          <w:p w14:paraId="685C7CCE" w14:textId="77777777" w:rsidR="00590764" w:rsidRPr="00C41AAC" w:rsidRDefault="00590764" w:rsidP="002C05DD">
            <w:pPr>
              <w:pStyle w:val="NormlnIMP"/>
              <w:numPr>
                <w:ilvl w:val="0"/>
                <w:numId w:val="20"/>
              </w:numPr>
              <w:spacing w:line="240" w:lineRule="auto"/>
              <w:ind w:left="175" w:hanging="218"/>
              <w:jc w:val="both"/>
              <w:rPr>
                <w:b/>
                <w:sz w:val="20"/>
                <w:szCs w:val="20"/>
              </w:rPr>
            </w:pPr>
            <w:r w:rsidRPr="00C41AAC">
              <w:rPr>
                <w:sz w:val="20"/>
                <w:szCs w:val="20"/>
              </w:rPr>
              <w:t>Nutný předchozí souhlas příslušného gestora s podmínkami plnění.</w:t>
            </w:r>
          </w:p>
          <w:p w14:paraId="3F2CE1AC" w14:textId="77777777" w:rsidR="00590764" w:rsidRPr="00C41AAC" w:rsidRDefault="00590764" w:rsidP="002C05DD">
            <w:pPr>
              <w:pStyle w:val="NormlnIMP"/>
              <w:numPr>
                <w:ilvl w:val="0"/>
                <w:numId w:val="20"/>
              </w:numPr>
              <w:spacing w:line="240" w:lineRule="auto"/>
              <w:ind w:left="175" w:hanging="218"/>
              <w:jc w:val="both"/>
              <w:rPr>
                <w:b/>
                <w:sz w:val="20"/>
                <w:szCs w:val="20"/>
              </w:rPr>
            </w:pPr>
            <w:r w:rsidRPr="00C41AAC">
              <w:rPr>
                <w:b/>
                <w:sz w:val="20"/>
                <w:szCs w:val="20"/>
              </w:rPr>
              <w:t>Rozhoduje ředitelka KÚ (po projednání s přísl. gestorem lze rozhodováním pověřit vedoucího odboru).</w:t>
            </w:r>
          </w:p>
          <w:p w14:paraId="37DA6079" w14:textId="478A3055" w:rsidR="00590764" w:rsidRPr="00C41AAC" w:rsidRDefault="00590764" w:rsidP="002C05DD">
            <w:pPr>
              <w:pStyle w:val="NormlnIMP"/>
              <w:numPr>
                <w:ilvl w:val="0"/>
                <w:numId w:val="20"/>
              </w:numPr>
              <w:spacing w:line="240" w:lineRule="auto"/>
              <w:ind w:left="175" w:hanging="218"/>
              <w:jc w:val="both"/>
              <w:rPr>
                <w:sz w:val="20"/>
                <w:szCs w:val="20"/>
              </w:rPr>
            </w:pPr>
            <w:r w:rsidRPr="00C41AAC">
              <w:rPr>
                <w:sz w:val="20"/>
                <w:szCs w:val="20"/>
              </w:rPr>
              <w:t>Výzva minimálně třem dodavatelům k předložení cenové nabídky (</w:t>
            </w:r>
            <w:r w:rsidR="00D5030E" w:rsidRPr="00C41AAC">
              <w:rPr>
                <w:sz w:val="20"/>
                <w:szCs w:val="20"/>
              </w:rPr>
              <w:t>s návrh</w:t>
            </w:r>
            <w:r w:rsidR="00C41AAC" w:rsidRPr="00C41AAC">
              <w:rPr>
                <w:sz w:val="20"/>
                <w:szCs w:val="20"/>
              </w:rPr>
              <w:t>e</w:t>
            </w:r>
            <w:r w:rsidR="00D5030E" w:rsidRPr="00C41AAC">
              <w:rPr>
                <w:sz w:val="20"/>
                <w:szCs w:val="20"/>
              </w:rPr>
              <w:t>m smlouvy</w:t>
            </w:r>
            <w:r w:rsidRPr="00C41AAC">
              <w:rPr>
                <w:sz w:val="20"/>
                <w:szCs w:val="20"/>
              </w:rPr>
              <w:t>), a to i např. emailovou formou.</w:t>
            </w:r>
          </w:p>
          <w:p w14:paraId="4FB3C564" w14:textId="31988CF0" w:rsidR="00590764" w:rsidRPr="00C41AAC" w:rsidRDefault="00C41AAC" w:rsidP="002C05DD">
            <w:pPr>
              <w:pStyle w:val="NormlnIMP"/>
              <w:numPr>
                <w:ilvl w:val="0"/>
                <w:numId w:val="20"/>
              </w:numPr>
              <w:spacing w:line="240" w:lineRule="auto"/>
              <w:ind w:left="175" w:hanging="218"/>
              <w:jc w:val="both"/>
              <w:rPr>
                <w:sz w:val="20"/>
                <w:szCs w:val="20"/>
              </w:rPr>
            </w:pPr>
            <w:r w:rsidRPr="00C41AAC">
              <w:rPr>
                <w:sz w:val="20"/>
                <w:szCs w:val="20"/>
              </w:rPr>
              <w:t xml:space="preserve">Výzvu uveřejnit </w:t>
            </w:r>
            <w:r w:rsidR="00EA2EA7" w:rsidRPr="00C41AAC">
              <w:rPr>
                <w:sz w:val="20"/>
                <w:szCs w:val="20"/>
              </w:rPr>
              <w:t>na profilu zadavatele</w:t>
            </w:r>
            <w:r w:rsidR="00410717" w:rsidRPr="00C41AAC">
              <w:rPr>
                <w:sz w:val="20"/>
                <w:szCs w:val="20"/>
              </w:rPr>
              <w:t xml:space="preserve"> u veřejných zakázek od 1.000.000,- Kč (bez DPH)</w:t>
            </w:r>
            <w:r w:rsidR="00EA2EA7" w:rsidRPr="00C41AAC">
              <w:rPr>
                <w:sz w:val="20"/>
                <w:szCs w:val="20"/>
              </w:rPr>
              <w:t>.</w:t>
            </w:r>
          </w:p>
          <w:p w14:paraId="3EA87973" w14:textId="77777777" w:rsidR="00590764" w:rsidRPr="00C41AAC" w:rsidRDefault="00590764" w:rsidP="002C05DD">
            <w:pPr>
              <w:pStyle w:val="NormlnIMP"/>
              <w:numPr>
                <w:ilvl w:val="0"/>
                <w:numId w:val="20"/>
              </w:numPr>
              <w:spacing w:line="240" w:lineRule="auto"/>
              <w:ind w:left="175" w:hanging="218"/>
              <w:jc w:val="both"/>
              <w:rPr>
                <w:sz w:val="20"/>
                <w:szCs w:val="20"/>
              </w:rPr>
            </w:pPr>
            <w:r w:rsidRPr="00C41AAC">
              <w:rPr>
                <w:sz w:val="20"/>
                <w:szCs w:val="20"/>
              </w:rPr>
              <w:t>Doba k předložení nabídek nesmí být kratší než 7 dní ode dne odeslání výzvy či jejího uveřejnění.</w:t>
            </w:r>
          </w:p>
          <w:p w14:paraId="60480EBC" w14:textId="77777777" w:rsidR="00590764" w:rsidRPr="00C41AAC" w:rsidRDefault="00590764" w:rsidP="002C05DD">
            <w:pPr>
              <w:pStyle w:val="NormlnIMP"/>
              <w:numPr>
                <w:ilvl w:val="0"/>
                <w:numId w:val="20"/>
              </w:numPr>
              <w:spacing w:line="240" w:lineRule="auto"/>
              <w:ind w:left="175" w:hanging="218"/>
              <w:jc w:val="both"/>
              <w:rPr>
                <w:sz w:val="20"/>
                <w:szCs w:val="20"/>
              </w:rPr>
            </w:pPr>
            <w:r w:rsidRPr="00C41AAC">
              <w:rPr>
                <w:sz w:val="20"/>
                <w:szCs w:val="20"/>
              </w:rPr>
              <w:t>Rozhodnutí ředitelky KÚ, příp. vedoucího odboru o výběru dodavatele (není nutné ustavovat hodnotící komisi).</w:t>
            </w:r>
          </w:p>
          <w:p w14:paraId="476A39F5" w14:textId="77777777" w:rsidR="00590764" w:rsidRPr="00C41AAC" w:rsidRDefault="00590764" w:rsidP="002C05DD">
            <w:pPr>
              <w:pStyle w:val="NormlnIMP"/>
              <w:numPr>
                <w:ilvl w:val="0"/>
                <w:numId w:val="20"/>
              </w:numPr>
              <w:spacing w:line="240" w:lineRule="auto"/>
              <w:ind w:left="175" w:hanging="218"/>
              <w:jc w:val="both"/>
              <w:rPr>
                <w:sz w:val="20"/>
                <w:szCs w:val="20"/>
              </w:rPr>
            </w:pPr>
            <w:r w:rsidRPr="00C41AAC">
              <w:rPr>
                <w:b/>
                <w:i/>
                <w:sz w:val="20"/>
                <w:szCs w:val="20"/>
              </w:rPr>
              <w:t>Případné</w:t>
            </w:r>
            <w:r w:rsidRPr="00C41AAC">
              <w:rPr>
                <w:sz w:val="20"/>
                <w:szCs w:val="20"/>
              </w:rPr>
              <w:t xml:space="preserve"> rozhodnutí ředitelky KÚ, příp. vedoucího odboru o nepřidělení veřejné zakázky či zrušení výběrového řízení.</w:t>
            </w:r>
          </w:p>
          <w:p w14:paraId="513E48EA" w14:textId="77777777" w:rsidR="00590764" w:rsidRPr="00C41AAC" w:rsidRDefault="00590764" w:rsidP="002C05DD">
            <w:pPr>
              <w:pStyle w:val="NormlnIMP"/>
              <w:numPr>
                <w:ilvl w:val="0"/>
                <w:numId w:val="20"/>
              </w:numPr>
              <w:spacing w:line="240" w:lineRule="auto"/>
              <w:ind w:left="175" w:hanging="218"/>
              <w:jc w:val="both"/>
              <w:rPr>
                <w:sz w:val="20"/>
                <w:szCs w:val="20"/>
              </w:rPr>
            </w:pPr>
            <w:r w:rsidRPr="00C41AAC">
              <w:rPr>
                <w:sz w:val="20"/>
                <w:szCs w:val="20"/>
              </w:rPr>
              <w:t>Sdělení rozhodnutí ředitelky KÚ, příp.</w:t>
            </w:r>
            <w:r w:rsidR="00633CC1" w:rsidRPr="00C41AAC">
              <w:rPr>
                <w:sz w:val="20"/>
                <w:szCs w:val="20"/>
              </w:rPr>
              <w:t xml:space="preserve"> vedoucího odboru všem účastníkům</w:t>
            </w:r>
            <w:r w:rsidRPr="00C41AAC">
              <w:rPr>
                <w:sz w:val="20"/>
                <w:szCs w:val="20"/>
              </w:rPr>
              <w:t>.</w:t>
            </w:r>
          </w:p>
          <w:p w14:paraId="5D801BD6" w14:textId="77777777" w:rsidR="00590764" w:rsidRPr="00C41AAC" w:rsidRDefault="00590764" w:rsidP="002C05DD">
            <w:pPr>
              <w:pStyle w:val="NormlnIMP"/>
              <w:numPr>
                <w:ilvl w:val="0"/>
                <w:numId w:val="20"/>
              </w:numPr>
              <w:spacing w:line="240" w:lineRule="auto"/>
              <w:ind w:left="175" w:hanging="218"/>
              <w:jc w:val="both"/>
              <w:rPr>
                <w:sz w:val="20"/>
                <w:szCs w:val="20"/>
              </w:rPr>
            </w:pPr>
            <w:r w:rsidRPr="00C41AAC">
              <w:rPr>
                <w:sz w:val="20"/>
                <w:szCs w:val="20"/>
              </w:rPr>
              <w:t>Uzavření smlouvy v souladu s Příkazem č. 9 ředitele KÚ.</w:t>
            </w:r>
          </w:p>
          <w:p w14:paraId="16B8D0FD" w14:textId="77777777" w:rsidR="00590764" w:rsidRPr="00C41AAC" w:rsidRDefault="00590764" w:rsidP="002C05DD">
            <w:pPr>
              <w:pStyle w:val="NormlnIMP"/>
              <w:numPr>
                <w:ilvl w:val="0"/>
                <w:numId w:val="20"/>
              </w:numPr>
              <w:spacing w:line="240" w:lineRule="auto"/>
              <w:ind w:left="175" w:hanging="218"/>
              <w:jc w:val="both"/>
              <w:rPr>
                <w:sz w:val="20"/>
                <w:szCs w:val="20"/>
              </w:rPr>
            </w:pPr>
            <w:r w:rsidRPr="00C41AAC">
              <w:rPr>
                <w:sz w:val="20"/>
                <w:szCs w:val="20"/>
              </w:rPr>
              <w:t>Uveřejněn</w:t>
            </w:r>
            <w:r w:rsidR="004538EC" w:rsidRPr="00C41AAC">
              <w:rPr>
                <w:sz w:val="20"/>
                <w:szCs w:val="20"/>
              </w:rPr>
              <w:t xml:space="preserve">í a evidence v EZAK dle článku </w:t>
            </w:r>
            <w:r w:rsidRPr="00C41AAC">
              <w:rPr>
                <w:sz w:val="20"/>
                <w:szCs w:val="20"/>
              </w:rPr>
              <w:t>5</w:t>
            </w:r>
          </w:p>
          <w:p w14:paraId="4B363122" w14:textId="77777777" w:rsidR="00590764" w:rsidRPr="00C41AAC" w:rsidRDefault="00590764" w:rsidP="002C05DD">
            <w:pPr>
              <w:pStyle w:val="NormlnIMP"/>
              <w:numPr>
                <w:ilvl w:val="0"/>
                <w:numId w:val="20"/>
              </w:numPr>
              <w:spacing w:line="240" w:lineRule="auto"/>
              <w:ind w:left="175" w:hanging="218"/>
              <w:jc w:val="both"/>
              <w:rPr>
                <w:sz w:val="20"/>
                <w:szCs w:val="20"/>
              </w:rPr>
            </w:pPr>
            <w:r w:rsidRPr="00C41AAC">
              <w:rPr>
                <w:sz w:val="20"/>
                <w:szCs w:val="20"/>
              </w:rPr>
              <w:t>Uchování veškeré dokumentace týkající se zakázky na odboru.</w:t>
            </w:r>
          </w:p>
          <w:p w14:paraId="7907BA2B" w14:textId="77777777" w:rsidR="00590764" w:rsidRPr="00CF2F71" w:rsidRDefault="00590764" w:rsidP="000769EF">
            <w:pPr>
              <w:pStyle w:val="NormlnIMP"/>
              <w:spacing w:line="240" w:lineRule="auto"/>
              <w:jc w:val="both"/>
              <w:rPr>
                <w:sz w:val="20"/>
                <w:szCs w:val="20"/>
              </w:rPr>
            </w:pPr>
            <w:r w:rsidRPr="00C41AAC">
              <w:rPr>
                <w:sz w:val="20"/>
                <w:szCs w:val="20"/>
              </w:rPr>
              <w:t>Uveřejnění smlouvy do 15 dnů od podpisu v EZAK (dle</w:t>
            </w:r>
            <w:r w:rsidR="002B58F1" w:rsidRPr="00C41AAC">
              <w:rPr>
                <w:sz w:val="20"/>
                <w:szCs w:val="20"/>
              </w:rPr>
              <w:t xml:space="preserve"> článku </w:t>
            </w:r>
            <w:r w:rsidRPr="00C41AAC">
              <w:rPr>
                <w:sz w:val="20"/>
                <w:szCs w:val="20"/>
              </w:rPr>
              <w:t>5)</w:t>
            </w:r>
            <w:r w:rsidR="000769EF" w:rsidRPr="00C41AAC">
              <w:rPr>
                <w:sz w:val="20"/>
                <w:szCs w:val="20"/>
              </w:rPr>
              <w:t xml:space="preserve"> a zveřejnění smlouvy v registru smluv dle Příkazu č. 52 o zveřejňování smluv a objednávek v Registru smluv</w:t>
            </w:r>
          </w:p>
        </w:tc>
      </w:tr>
    </w:tbl>
    <w:p w14:paraId="533220BF" w14:textId="77777777" w:rsidR="001242FC" w:rsidRPr="00EF4ED8" w:rsidRDefault="001242FC" w:rsidP="00EF4ED8">
      <w:pPr>
        <w:rPr>
          <w:rStyle w:val="Nadpis2Char"/>
          <w:rFonts w:ascii="Times New Roman" w:hAnsi="Times New Roman"/>
          <w:color w:val="auto"/>
          <w:sz w:val="24"/>
        </w:rPr>
      </w:pPr>
    </w:p>
    <w:p w14:paraId="451F21D8" w14:textId="77777777" w:rsidR="00F06617" w:rsidRPr="00F06617" w:rsidRDefault="00F06617" w:rsidP="00F06617"/>
    <w:tbl>
      <w:tblPr>
        <w:tblpPr w:leftFromText="141" w:rightFromText="141" w:vertAnchor="text" w:horzAnchor="margin" w:tblpXSpec="right" w:tblpY="-97"/>
        <w:tblW w:w="9908" w:type="dxa"/>
        <w:tblBorders>
          <w:top w:val="double" w:sz="4" w:space="0" w:color="auto"/>
          <w:left w:val="double" w:sz="4" w:space="0" w:color="auto"/>
          <w:bottom w:val="double" w:sz="4" w:space="0" w:color="auto"/>
          <w:right w:val="double" w:sz="4" w:space="0" w:color="auto"/>
          <w:insideH w:val="double" w:sz="4" w:space="0" w:color="auto"/>
          <w:insideV w:val="single" w:sz="4" w:space="0" w:color="000000"/>
        </w:tblBorders>
        <w:tblLook w:val="04A0" w:firstRow="1" w:lastRow="0" w:firstColumn="1" w:lastColumn="0" w:noHBand="0" w:noVBand="1"/>
      </w:tblPr>
      <w:tblGrid>
        <w:gridCol w:w="2287"/>
        <w:gridCol w:w="1809"/>
        <w:gridCol w:w="1802"/>
        <w:gridCol w:w="4010"/>
      </w:tblGrid>
      <w:tr w:rsidR="00721808" w:rsidRPr="00F0719E" w14:paraId="3BD639F1" w14:textId="77777777" w:rsidTr="00C41AAC">
        <w:tc>
          <w:tcPr>
            <w:tcW w:w="2287" w:type="dxa"/>
            <w:vAlign w:val="center"/>
          </w:tcPr>
          <w:p w14:paraId="566228DE" w14:textId="77777777" w:rsidR="00721808" w:rsidRPr="00CF2F71" w:rsidRDefault="00721808" w:rsidP="00C203F6">
            <w:pPr>
              <w:pStyle w:val="NormlnIMP"/>
              <w:spacing w:line="240" w:lineRule="auto"/>
              <w:jc w:val="center"/>
              <w:rPr>
                <w:b/>
                <w:sz w:val="20"/>
                <w:szCs w:val="20"/>
              </w:rPr>
            </w:pPr>
            <w:r w:rsidRPr="00CF2F71">
              <w:rPr>
                <w:sz w:val="20"/>
                <w:szCs w:val="20"/>
              </w:rPr>
              <w:t xml:space="preserve">Zakázka malého rozsahu na </w:t>
            </w:r>
            <w:r w:rsidRPr="00CF2F71">
              <w:rPr>
                <w:b/>
                <w:sz w:val="20"/>
                <w:szCs w:val="20"/>
              </w:rPr>
              <w:t>dodávky nebo služby</w:t>
            </w:r>
          </w:p>
          <w:p w14:paraId="0EC6BED8" w14:textId="77777777" w:rsidR="00721808" w:rsidRPr="00CF2F71" w:rsidRDefault="00721808" w:rsidP="00C203F6">
            <w:pPr>
              <w:pStyle w:val="NormlnIMP"/>
              <w:spacing w:line="240" w:lineRule="auto"/>
              <w:jc w:val="center"/>
              <w:rPr>
                <w:b/>
                <w:sz w:val="20"/>
                <w:szCs w:val="20"/>
              </w:rPr>
            </w:pPr>
          </w:p>
          <w:p w14:paraId="7994110C" w14:textId="77777777" w:rsidR="00721808" w:rsidRPr="00CF2F71" w:rsidRDefault="00721808" w:rsidP="00C203F6">
            <w:pPr>
              <w:pStyle w:val="NormlnIMP"/>
              <w:spacing w:line="240" w:lineRule="auto"/>
              <w:jc w:val="center"/>
              <w:rPr>
                <w:b/>
                <w:sz w:val="20"/>
                <w:szCs w:val="20"/>
              </w:rPr>
            </w:pPr>
          </w:p>
          <w:p w14:paraId="405EFC7C" w14:textId="77777777" w:rsidR="00721808" w:rsidRPr="00CF2F71" w:rsidRDefault="00721808" w:rsidP="00C203F6">
            <w:pPr>
              <w:pStyle w:val="NormlnIMP"/>
              <w:spacing w:line="240" w:lineRule="auto"/>
              <w:jc w:val="center"/>
              <w:rPr>
                <w:b/>
                <w:sz w:val="20"/>
                <w:szCs w:val="20"/>
              </w:rPr>
            </w:pPr>
          </w:p>
          <w:p w14:paraId="1708F618" w14:textId="77777777" w:rsidR="00721808" w:rsidRPr="00CF2F71" w:rsidRDefault="008C7270" w:rsidP="00C203F6">
            <w:pPr>
              <w:pStyle w:val="NormlnIMP"/>
              <w:spacing w:line="240" w:lineRule="auto"/>
              <w:jc w:val="center"/>
              <w:rPr>
                <w:b/>
                <w:sz w:val="22"/>
                <w:szCs w:val="20"/>
              </w:rPr>
            </w:pPr>
            <w:r>
              <w:rPr>
                <w:b/>
                <w:sz w:val="22"/>
                <w:szCs w:val="20"/>
              </w:rPr>
              <w:t>VZMR III.</w:t>
            </w:r>
          </w:p>
          <w:p w14:paraId="4DD5B06A" w14:textId="77777777" w:rsidR="00721808" w:rsidRPr="00CF2F71" w:rsidRDefault="00721808" w:rsidP="00C203F6">
            <w:pPr>
              <w:pStyle w:val="NormlnIMP"/>
              <w:spacing w:line="240" w:lineRule="auto"/>
              <w:jc w:val="center"/>
              <w:rPr>
                <w:b/>
                <w:sz w:val="20"/>
                <w:szCs w:val="20"/>
              </w:rPr>
            </w:pPr>
          </w:p>
        </w:tc>
        <w:tc>
          <w:tcPr>
            <w:tcW w:w="1809" w:type="dxa"/>
            <w:vAlign w:val="center"/>
          </w:tcPr>
          <w:p w14:paraId="19DDA71B" w14:textId="77777777" w:rsidR="00721808" w:rsidRPr="00CF2F71" w:rsidRDefault="00556808" w:rsidP="00C203F6">
            <w:pPr>
              <w:pStyle w:val="NormlnIMP"/>
              <w:spacing w:line="240" w:lineRule="auto"/>
              <w:jc w:val="center"/>
              <w:rPr>
                <w:sz w:val="20"/>
                <w:szCs w:val="20"/>
              </w:rPr>
            </w:pPr>
            <w:r>
              <w:rPr>
                <w:sz w:val="20"/>
                <w:szCs w:val="20"/>
              </w:rPr>
              <w:t xml:space="preserve">Nad </w:t>
            </w:r>
            <w:r w:rsidR="00235DC0">
              <w:rPr>
                <w:sz w:val="20"/>
                <w:szCs w:val="20"/>
              </w:rPr>
              <w:t>8</w:t>
            </w:r>
            <w:r w:rsidR="00721808" w:rsidRPr="00CF2F71">
              <w:rPr>
                <w:sz w:val="20"/>
                <w:szCs w:val="20"/>
              </w:rPr>
              <w:t>00.000,- Kč</w:t>
            </w:r>
          </w:p>
          <w:p w14:paraId="67606D0E" w14:textId="77777777" w:rsidR="00721808" w:rsidRPr="00CF2F71" w:rsidRDefault="00721808" w:rsidP="00235DC0">
            <w:pPr>
              <w:pStyle w:val="NormlnIMP"/>
              <w:spacing w:line="240" w:lineRule="auto"/>
              <w:jc w:val="center"/>
              <w:rPr>
                <w:sz w:val="20"/>
                <w:szCs w:val="20"/>
              </w:rPr>
            </w:pPr>
            <w:r w:rsidRPr="000A6A81">
              <w:rPr>
                <w:sz w:val="20"/>
                <w:szCs w:val="20"/>
              </w:rPr>
              <w:t xml:space="preserve">do </w:t>
            </w:r>
            <w:r w:rsidR="00235DC0">
              <w:rPr>
                <w:sz w:val="20"/>
                <w:szCs w:val="20"/>
              </w:rPr>
              <w:t>2</w:t>
            </w:r>
            <w:r w:rsidRPr="000A6A81">
              <w:rPr>
                <w:sz w:val="20"/>
                <w:szCs w:val="20"/>
              </w:rPr>
              <w:t>.000.000,-Kč</w:t>
            </w:r>
            <w:r w:rsidRPr="00CF2F71">
              <w:rPr>
                <w:sz w:val="20"/>
                <w:szCs w:val="20"/>
              </w:rPr>
              <w:t xml:space="preserve"> </w:t>
            </w:r>
            <w:r w:rsidRPr="00CF2F71">
              <w:rPr>
                <w:sz w:val="20"/>
                <w:szCs w:val="20"/>
              </w:rPr>
              <w:br/>
              <w:t>(bez DPH)</w:t>
            </w:r>
            <w:r w:rsidR="00556808">
              <w:rPr>
                <w:sz w:val="20"/>
                <w:szCs w:val="20"/>
              </w:rPr>
              <w:t xml:space="preserve"> včetně</w:t>
            </w:r>
          </w:p>
        </w:tc>
        <w:tc>
          <w:tcPr>
            <w:tcW w:w="1802" w:type="dxa"/>
            <w:vAlign w:val="center"/>
          </w:tcPr>
          <w:p w14:paraId="79449F67" w14:textId="77777777" w:rsidR="00721808" w:rsidRPr="00CF2F71" w:rsidRDefault="00721808" w:rsidP="00C203F6">
            <w:pPr>
              <w:pStyle w:val="NormlnIMP"/>
              <w:spacing w:line="240" w:lineRule="auto"/>
              <w:jc w:val="center"/>
              <w:rPr>
                <w:sz w:val="20"/>
                <w:szCs w:val="20"/>
              </w:rPr>
            </w:pPr>
            <w:r w:rsidRPr="00CF2F71">
              <w:rPr>
                <w:sz w:val="20"/>
                <w:szCs w:val="20"/>
              </w:rPr>
              <w:t>Zakázka zadávána postupem dle Směrnice č. 3</w:t>
            </w:r>
          </w:p>
          <w:p w14:paraId="58A43325" w14:textId="77777777" w:rsidR="00721808" w:rsidRPr="00CF2F71" w:rsidRDefault="00721808" w:rsidP="00C203F6">
            <w:pPr>
              <w:pStyle w:val="NormlnIMP"/>
              <w:spacing w:line="240" w:lineRule="auto"/>
              <w:jc w:val="center"/>
              <w:rPr>
                <w:sz w:val="20"/>
                <w:szCs w:val="20"/>
              </w:rPr>
            </w:pPr>
            <w:r w:rsidRPr="00CF2F71">
              <w:rPr>
                <w:sz w:val="20"/>
                <w:szCs w:val="20"/>
              </w:rPr>
              <w:t>(mimo režim zákona)</w:t>
            </w:r>
          </w:p>
        </w:tc>
        <w:tc>
          <w:tcPr>
            <w:tcW w:w="4010" w:type="dxa"/>
          </w:tcPr>
          <w:p w14:paraId="2E4AEEAE" w14:textId="77777777" w:rsidR="00721808" w:rsidRPr="00CF2F71" w:rsidRDefault="00721808" w:rsidP="002C05DD">
            <w:pPr>
              <w:pStyle w:val="NormlnIMP"/>
              <w:numPr>
                <w:ilvl w:val="0"/>
                <w:numId w:val="20"/>
              </w:numPr>
              <w:spacing w:line="240" w:lineRule="auto"/>
              <w:ind w:left="175" w:hanging="218"/>
              <w:jc w:val="both"/>
              <w:rPr>
                <w:sz w:val="20"/>
                <w:szCs w:val="20"/>
              </w:rPr>
            </w:pPr>
            <w:r w:rsidRPr="00CF2F71">
              <w:rPr>
                <w:sz w:val="20"/>
                <w:szCs w:val="20"/>
              </w:rPr>
              <w:t>Za přípravu a realizaci věcně příslušný odbor KÚ.</w:t>
            </w:r>
          </w:p>
          <w:p w14:paraId="0BB353B1" w14:textId="77777777" w:rsidR="00721808" w:rsidRPr="00CF2F71" w:rsidRDefault="00721808" w:rsidP="002C05DD">
            <w:pPr>
              <w:pStyle w:val="NormlnIMP"/>
              <w:numPr>
                <w:ilvl w:val="0"/>
                <w:numId w:val="20"/>
              </w:numPr>
              <w:spacing w:line="240" w:lineRule="auto"/>
              <w:ind w:left="175" w:hanging="218"/>
              <w:jc w:val="both"/>
              <w:rPr>
                <w:sz w:val="20"/>
                <w:szCs w:val="20"/>
              </w:rPr>
            </w:pPr>
            <w:r w:rsidRPr="00CF2F71">
              <w:rPr>
                <w:sz w:val="20"/>
                <w:szCs w:val="20"/>
              </w:rPr>
              <w:t>Nutné předchozí projednání s příslušným gestorem.</w:t>
            </w:r>
          </w:p>
          <w:p w14:paraId="799E75E7" w14:textId="77777777" w:rsidR="00721808" w:rsidRPr="00CF2F71" w:rsidRDefault="00721808" w:rsidP="002C05DD">
            <w:pPr>
              <w:pStyle w:val="NormlnIMP"/>
              <w:numPr>
                <w:ilvl w:val="0"/>
                <w:numId w:val="20"/>
              </w:numPr>
              <w:spacing w:line="240" w:lineRule="auto"/>
              <w:ind w:left="175" w:hanging="218"/>
              <w:jc w:val="both"/>
              <w:rPr>
                <w:b/>
                <w:sz w:val="20"/>
                <w:szCs w:val="20"/>
              </w:rPr>
            </w:pPr>
            <w:r w:rsidRPr="00CF2F71">
              <w:rPr>
                <w:b/>
                <w:sz w:val="20"/>
                <w:szCs w:val="20"/>
              </w:rPr>
              <w:t xml:space="preserve">Rozhoduje Hejtman či Rada Královéhradeckého kraje </w:t>
            </w:r>
          </w:p>
          <w:p w14:paraId="4F1E1F7F" w14:textId="77777777" w:rsidR="00721808" w:rsidRPr="00CF2F71" w:rsidRDefault="00721808" w:rsidP="002C05DD">
            <w:pPr>
              <w:pStyle w:val="NormlnIMP"/>
              <w:numPr>
                <w:ilvl w:val="0"/>
                <w:numId w:val="20"/>
              </w:numPr>
              <w:spacing w:line="240" w:lineRule="auto"/>
              <w:ind w:left="175" w:hanging="218"/>
              <w:jc w:val="both"/>
              <w:rPr>
                <w:sz w:val="20"/>
                <w:szCs w:val="20"/>
              </w:rPr>
            </w:pPr>
            <w:r w:rsidRPr="00CF2F71">
              <w:rPr>
                <w:b/>
                <w:sz w:val="20"/>
                <w:szCs w:val="20"/>
              </w:rPr>
              <w:t>Písemná</w:t>
            </w:r>
            <w:r w:rsidRPr="00CF2F71">
              <w:rPr>
                <w:sz w:val="20"/>
                <w:szCs w:val="20"/>
              </w:rPr>
              <w:t xml:space="preserve"> výzva minimálně třem dodavatelům k předložení cenové nabídky (</w:t>
            </w:r>
            <w:r w:rsidR="00273748">
              <w:rPr>
                <w:sz w:val="20"/>
                <w:szCs w:val="20"/>
              </w:rPr>
              <w:t>s návrhem smlouvy</w:t>
            </w:r>
            <w:r w:rsidRPr="00CF2F71">
              <w:rPr>
                <w:sz w:val="20"/>
                <w:szCs w:val="20"/>
              </w:rPr>
              <w:t>). Součástí výzvy musí být i uvedení hodnotících kritérií a výslovné uvedení možnosti zrušení výběrového řízení na základě rozhodnutí zadavatele.</w:t>
            </w:r>
          </w:p>
          <w:p w14:paraId="51AB1949" w14:textId="290FD972" w:rsidR="00721808" w:rsidRPr="00CF2F71" w:rsidRDefault="00721808" w:rsidP="002C05DD">
            <w:pPr>
              <w:pStyle w:val="NormlnIMP"/>
              <w:numPr>
                <w:ilvl w:val="0"/>
                <w:numId w:val="20"/>
              </w:numPr>
              <w:spacing w:line="240" w:lineRule="auto"/>
              <w:ind w:left="175" w:hanging="218"/>
              <w:jc w:val="both"/>
              <w:rPr>
                <w:sz w:val="20"/>
                <w:szCs w:val="20"/>
              </w:rPr>
            </w:pPr>
            <w:r w:rsidRPr="00CF2F71">
              <w:rPr>
                <w:sz w:val="20"/>
                <w:szCs w:val="20"/>
              </w:rPr>
              <w:t>Výzvu uveřejnit</w:t>
            </w:r>
            <w:r w:rsidR="00410717">
              <w:rPr>
                <w:sz w:val="20"/>
                <w:szCs w:val="20"/>
              </w:rPr>
              <w:t xml:space="preserve"> na profilu zadavatele.</w:t>
            </w:r>
          </w:p>
          <w:p w14:paraId="2BF5F0AB" w14:textId="77777777" w:rsidR="00721808" w:rsidRPr="00CF2F71" w:rsidRDefault="00721808" w:rsidP="002C05DD">
            <w:pPr>
              <w:pStyle w:val="NormlnIMP"/>
              <w:numPr>
                <w:ilvl w:val="0"/>
                <w:numId w:val="20"/>
              </w:numPr>
              <w:spacing w:line="240" w:lineRule="auto"/>
              <w:ind w:left="175" w:hanging="218"/>
              <w:jc w:val="both"/>
              <w:rPr>
                <w:sz w:val="20"/>
                <w:szCs w:val="20"/>
              </w:rPr>
            </w:pPr>
            <w:r w:rsidRPr="00CF2F71">
              <w:rPr>
                <w:sz w:val="20"/>
                <w:szCs w:val="20"/>
              </w:rPr>
              <w:t>Doba k předložení nabídek nesmí být kratší než 10 dní ode dne odeslání výzvy či jejího uveřejnění.</w:t>
            </w:r>
          </w:p>
          <w:p w14:paraId="151EA039" w14:textId="77777777" w:rsidR="00721808" w:rsidRPr="00CF2F71" w:rsidRDefault="00721808" w:rsidP="002C05DD">
            <w:pPr>
              <w:pStyle w:val="NormlnIMP"/>
              <w:numPr>
                <w:ilvl w:val="0"/>
                <w:numId w:val="20"/>
              </w:numPr>
              <w:spacing w:line="240" w:lineRule="auto"/>
              <w:ind w:left="175" w:hanging="218"/>
              <w:jc w:val="both"/>
              <w:rPr>
                <w:sz w:val="20"/>
                <w:szCs w:val="20"/>
              </w:rPr>
            </w:pPr>
            <w:r w:rsidRPr="00CF2F71">
              <w:rPr>
                <w:sz w:val="20"/>
                <w:szCs w:val="20"/>
              </w:rPr>
              <w:t>Je nezbytné ustanovit minimálně tříčlennou hodnotící komisi.</w:t>
            </w:r>
          </w:p>
          <w:p w14:paraId="52F564DA" w14:textId="77777777" w:rsidR="00721808" w:rsidRPr="00CF2F71" w:rsidRDefault="00721808" w:rsidP="002C05DD">
            <w:pPr>
              <w:pStyle w:val="NormlnIMP"/>
              <w:numPr>
                <w:ilvl w:val="0"/>
                <w:numId w:val="20"/>
              </w:numPr>
              <w:spacing w:line="240" w:lineRule="auto"/>
              <w:ind w:left="175" w:hanging="218"/>
              <w:jc w:val="both"/>
              <w:rPr>
                <w:b/>
                <w:sz w:val="20"/>
                <w:szCs w:val="20"/>
              </w:rPr>
            </w:pPr>
            <w:r w:rsidRPr="00CF2F71">
              <w:rPr>
                <w:b/>
                <w:sz w:val="20"/>
                <w:szCs w:val="20"/>
              </w:rPr>
              <w:t>Hejtman kraje:</w:t>
            </w:r>
          </w:p>
          <w:p w14:paraId="2B2AD73D" w14:textId="77777777" w:rsidR="00721808" w:rsidRPr="00CF2F71" w:rsidRDefault="00721808" w:rsidP="002C05DD">
            <w:pPr>
              <w:pStyle w:val="NormlnIMP"/>
              <w:numPr>
                <w:ilvl w:val="1"/>
                <w:numId w:val="20"/>
              </w:numPr>
              <w:spacing w:line="240" w:lineRule="auto"/>
              <w:ind w:left="317" w:hanging="218"/>
              <w:jc w:val="both"/>
              <w:rPr>
                <w:sz w:val="20"/>
                <w:szCs w:val="20"/>
              </w:rPr>
            </w:pPr>
            <w:r w:rsidRPr="00CF2F71">
              <w:rPr>
                <w:sz w:val="20"/>
                <w:szCs w:val="20"/>
              </w:rPr>
              <w:t>rozhoduje o vypsání zakázky,</w:t>
            </w:r>
          </w:p>
          <w:p w14:paraId="2590030C" w14:textId="77777777" w:rsidR="00721808" w:rsidRPr="00CF2F71" w:rsidRDefault="00721808" w:rsidP="002C05DD">
            <w:pPr>
              <w:pStyle w:val="NormlnIMP"/>
              <w:numPr>
                <w:ilvl w:val="1"/>
                <w:numId w:val="20"/>
              </w:numPr>
              <w:spacing w:line="240" w:lineRule="auto"/>
              <w:ind w:left="317" w:hanging="218"/>
              <w:jc w:val="both"/>
              <w:rPr>
                <w:sz w:val="20"/>
                <w:szCs w:val="20"/>
              </w:rPr>
            </w:pPr>
            <w:r w:rsidRPr="00CF2F71">
              <w:rPr>
                <w:sz w:val="20"/>
                <w:szCs w:val="20"/>
              </w:rPr>
              <w:t xml:space="preserve">schvaluje </w:t>
            </w:r>
            <w:r w:rsidR="0054568D">
              <w:rPr>
                <w:sz w:val="20"/>
                <w:szCs w:val="20"/>
              </w:rPr>
              <w:t>ZD</w:t>
            </w:r>
            <w:r w:rsidRPr="00CF2F71">
              <w:rPr>
                <w:sz w:val="20"/>
                <w:szCs w:val="20"/>
              </w:rPr>
              <w:t>,</w:t>
            </w:r>
          </w:p>
          <w:p w14:paraId="20D1AC91" w14:textId="77777777" w:rsidR="00721808" w:rsidRPr="00CF2F71" w:rsidRDefault="00721808" w:rsidP="002C05DD">
            <w:pPr>
              <w:pStyle w:val="NormlnIMP"/>
              <w:numPr>
                <w:ilvl w:val="1"/>
                <w:numId w:val="20"/>
              </w:numPr>
              <w:spacing w:line="240" w:lineRule="auto"/>
              <w:ind w:left="317" w:hanging="218"/>
              <w:jc w:val="both"/>
              <w:rPr>
                <w:sz w:val="20"/>
                <w:szCs w:val="20"/>
              </w:rPr>
            </w:pPr>
            <w:r w:rsidRPr="00CF2F71">
              <w:rPr>
                <w:sz w:val="20"/>
                <w:szCs w:val="20"/>
              </w:rPr>
              <w:t>schval</w:t>
            </w:r>
            <w:r w:rsidR="0054568D">
              <w:rPr>
                <w:sz w:val="20"/>
                <w:szCs w:val="20"/>
              </w:rPr>
              <w:t>uje seznam oslovených dodavatelů</w:t>
            </w:r>
            <w:r w:rsidRPr="00CF2F71">
              <w:rPr>
                <w:sz w:val="20"/>
                <w:szCs w:val="20"/>
              </w:rPr>
              <w:t>,</w:t>
            </w:r>
          </w:p>
          <w:p w14:paraId="26D5FBE9" w14:textId="77777777" w:rsidR="00721808" w:rsidRPr="00CF2F71" w:rsidRDefault="00721808" w:rsidP="002C05DD">
            <w:pPr>
              <w:pStyle w:val="NormlnIMP"/>
              <w:numPr>
                <w:ilvl w:val="1"/>
                <w:numId w:val="20"/>
              </w:numPr>
              <w:spacing w:line="240" w:lineRule="auto"/>
              <w:ind w:left="317" w:hanging="218"/>
              <w:jc w:val="both"/>
              <w:rPr>
                <w:sz w:val="20"/>
                <w:szCs w:val="20"/>
              </w:rPr>
            </w:pPr>
            <w:r w:rsidRPr="00CF2F71">
              <w:rPr>
                <w:sz w:val="20"/>
                <w:szCs w:val="20"/>
              </w:rPr>
              <w:t>jmenuje členy hodnotící komise</w:t>
            </w:r>
            <w:r w:rsidR="0054568D">
              <w:rPr>
                <w:sz w:val="20"/>
                <w:szCs w:val="20"/>
              </w:rPr>
              <w:t xml:space="preserve"> a náhradníky komise</w:t>
            </w:r>
            <w:r w:rsidRPr="00CF2F71">
              <w:rPr>
                <w:sz w:val="20"/>
                <w:szCs w:val="20"/>
              </w:rPr>
              <w:t>,</w:t>
            </w:r>
          </w:p>
          <w:p w14:paraId="7A2DED30" w14:textId="77777777" w:rsidR="00721808" w:rsidRPr="00CF2F71" w:rsidRDefault="00721808" w:rsidP="002C05DD">
            <w:pPr>
              <w:pStyle w:val="NormlnIMP"/>
              <w:numPr>
                <w:ilvl w:val="1"/>
                <w:numId w:val="20"/>
              </w:numPr>
              <w:spacing w:line="240" w:lineRule="auto"/>
              <w:ind w:left="317" w:hanging="218"/>
              <w:jc w:val="both"/>
              <w:rPr>
                <w:sz w:val="20"/>
                <w:szCs w:val="20"/>
              </w:rPr>
            </w:pPr>
            <w:r w:rsidRPr="00CF2F71">
              <w:rPr>
                <w:sz w:val="20"/>
                <w:szCs w:val="20"/>
              </w:rPr>
              <w:t>rozhoduje o zrušení výběrového řízení, a to až do okamžiku rozhodnutí o výběru nejvhodnější nabídky.</w:t>
            </w:r>
          </w:p>
          <w:p w14:paraId="4EF13895" w14:textId="77777777" w:rsidR="00721808" w:rsidRPr="00CF2F71" w:rsidRDefault="00721808" w:rsidP="002C05DD">
            <w:pPr>
              <w:pStyle w:val="NormlnIMP"/>
              <w:numPr>
                <w:ilvl w:val="0"/>
                <w:numId w:val="20"/>
              </w:numPr>
              <w:spacing w:line="240" w:lineRule="auto"/>
              <w:ind w:left="175" w:hanging="218"/>
              <w:jc w:val="both"/>
              <w:rPr>
                <w:b/>
                <w:sz w:val="20"/>
                <w:szCs w:val="20"/>
              </w:rPr>
            </w:pPr>
            <w:r w:rsidRPr="00CF2F71">
              <w:rPr>
                <w:b/>
                <w:sz w:val="20"/>
                <w:szCs w:val="20"/>
              </w:rPr>
              <w:t>Rada kraje:</w:t>
            </w:r>
          </w:p>
          <w:p w14:paraId="17148692" w14:textId="77777777" w:rsidR="00721808" w:rsidRPr="00CF2F71" w:rsidRDefault="00526546" w:rsidP="002C05DD">
            <w:pPr>
              <w:pStyle w:val="NormlnIMP"/>
              <w:numPr>
                <w:ilvl w:val="1"/>
                <w:numId w:val="20"/>
              </w:numPr>
              <w:spacing w:line="240" w:lineRule="auto"/>
              <w:ind w:left="317" w:hanging="218"/>
              <w:jc w:val="both"/>
              <w:rPr>
                <w:sz w:val="20"/>
                <w:szCs w:val="20"/>
              </w:rPr>
            </w:pPr>
            <w:r>
              <w:rPr>
                <w:sz w:val="20"/>
                <w:szCs w:val="20"/>
              </w:rPr>
              <w:t>rozhoduje o výběru dodavatele</w:t>
            </w:r>
            <w:r w:rsidR="00721808" w:rsidRPr="00CF2F71">
              <w:rPr>
                <w:sz w:val="20"/>
                <w:szCs w:val="20"/>
              </w:rPr>
              <w:t>,</w:t>
            </w:r>
          </w:p>
          <w:p w14:paraId="097B4BBC" w14:textId="77777777" w:rsidR="00721808" w:rsidRPr="00CF2F71" w:rsidRDefault="00721808" w:rsidP="002C05DD">
            <w:pPr>
              <w:pStyle w:val="NormlnIMP"/>
              <w:numPr>
                <w:ilvl w:val="1"/>
                <w:numId w:val="20"/>
              </w:numPr>
              <w:spacing w:line="240" w:lineRule="auto"/>
              <w:ind w:left="317" w:hanging="218"/>
              <w:jc w:val="both"/>
              <w:rPr>
                <w:sz w:val="20"/>
                <w:szCs w:val="20"/>
              </w:rPr>
            </w:pPr>
            <w:r w:rsidRPr="00CF2F71">
              <w:rPr>
                <w:sz w:val="20"/>
                <w:szCs w:val="20"/>
              </w:rPr>
              <w:t>rozhoduje o nepřidělení zakázky.</w:t>
            </w:r>
          </w:p>
          <w:p w14:paraId="5A1523B7" w14:textId="77777777" w:rsidR="00721808" w:rsidRPr="00CF2F71" w:rsidRDefault="00721808" w:rsidP="002C05DD">
            <w:pPr>
              <w:pStyle w:val="NormlnIMP"/>
              <w:numPr>
                <w:ilvl w:val="0"/>
                <w:numId w:val="20"/>
              </w:numPr>
              <w:spacing w:line="240" w:lineRule="auto"/>
              <w:ind w:left="175" w:hanging="218"/>
              <w:jc w:val="both"/>
              <w:rPr>
                <w:sz w:val="20"/>
                <w:szCs w:val="20"/>
              </w:rPr>
            </w:pPr>
            <w:r w:rsidRPr="00CF2F71">
              <w:rPr>
                <w:sz w:val="20"/>
                <w:szCs w:val="20"/>
              </w:rPr>
              <w:t>Sdělení rozhodnutí Hejtm</w:t>
            </w:r>
            <w:r w:rsidR="00030529">
              <w:rPr>
                <w:sz w:val="20"/>
                <w:szCs w:val="20"/>
              </w:rPr>
              <w:t>ana či Rady kraje všem účastníkům</w:t>
            </w:r>
            <w:r w:rsidRPr="00CF2F71">
              <w:rPr>
                <w:sz w:val="20"/>
                <w:szCs w:val="20"/>
              </w:rPr>
              <w:t>.</w:t>
            </w:r>
          </w:p>
          <w:p w14:paraId="78081B10" w14:textId="77777777" w:rsidR="00721808" w:rsidRPr="00CF2F71" w:rsidRDefault="00721808" w:rsidP="002C05DD">
            <w:pPr>
              <w:pStyle w:val="NormlnIMP"/>
              <w:numPr>
                <w:ilvl w:val="0"/>
                <w:numId w:val="20"/>
              </w:numPr>
              <w:spacing w:line="240" w:lineRule="auto"/>
              <w:ind w:left="175" w:hanging="218"/>
              <w:jc w:val="both"/>
              <w:rPr>
                <w:sz w:val="20"/>
                <w:szCs w:val="20"/>
              </w:rPr>
            </w:pPr>
            <w:r w:rsidRPr="00CF2F71">
              <w:rPr>
                <w:sz w:val="20"/>
                <w:szCs w:val="20"/>
              </w:rPr>
              <w:t>Uzavření smlouvy v souladu s Příkazem č. 9 ředitele KÚ.</w:t>
            </w:r>
          </w:p>
          <w:p w14:paraId="6A03311E" w14:textId="77777777" w:rsidR="00721808" w:rsidRPr="00CF2F71" w:rsidRDefault="00721808" w:rsidP="002C05DD">
            <w:pPr>
              <w:pStyle w:val="NormlnIMP"/>
              <w:numPr>
                <w:ilvl w:val="0"/>
                <w:numId w:val="20"/>
              </w:numPr>
              <w:spacing w:line="240" w:lineRule="auto"/>
              <w:ind w:left="175" w:hanging="218"/>
              <w:jc w:val="both"/>
              <w:rPr>
                <w:sz w:val="20"/>
                <w:szCs w:val="20"/>
              </w:rPr>
            </w:pPr>
            <w:r>
              <w:rPr>
                <w:sz w:val="20"/>
                <w:szCs w:val="20"/>
              </w:rPr>
              <w:t>Uveřejněn</w:t>
            </w:r>
            <w:r w:rsidR="00030529">
              <w:rPr>
                <w:sz w:val="20"/>
                <w:szCs w:val="20"/>
              </w:rPr>
              <w:t xml:space="preserve">í a evidence v EZAK dle článku </w:t>
            </w:r>
            <w:r>
              <w:rPr>
                <w:sz w:val="20"/>
                <w:szCs w:val="20"/>
              </w:rPr>
              <w:t>5.</w:t>
            </w:r>
          </w:p>
          <w:p w14:paraId="178032ED" w14:textId="77777777" w:rsidR="00721808" w:rsidRDefault="00721808" w:rsidP="002C05DD">
            <w:pPr>
              <w:pStyle w:val="NormlnIMP"/>
              <w:numPr>
                <w:ilvl w:val="0"/>
                <w:numId w:val="20"/>
              </w:numPr>
              <w:spacing w:line="240" w:lineRule="auto"/>
              <w:ind w:left="175" w:hanging="218"/>
              <w:jc w:val="both"/>
              <w:rPr>
                <w:sz w:val="20"/>
                <w:szCs w:val="20"/>
              </w:rPr>
            </w:pPr>
            <w:r w:rsidRPr="00CF2F71">
              <w:rPr>
                <w:sz w:val="20"/>
                <w:szCs w:val="20"/>
              </w:rPr>
              <w:t>Uchování veškeré dokumentace týkající se zakázky na odboru.</w:t>
            </w:r>
          </w:p>
          <w:p w14:paraId="2C2E7E92" w14:textId="77777777" w:rsidR="00DA01C6" w:rsidRDefault="004A77D8" w:rsidP="002C05DD">
            <w:pPr>
              <w:pStyle w:val="NormlnIMP"/>
              <w:numPr>
                <w:ilvl w:val="0"/>
                <w:numId w:val="20"/>
              </w:numPr>
              <w:spacing w:line="240" w:lineRule="auto"/>
              <w:ind w:left="175" w:hanging="218"/>
              <w:jc w:val="both"/>
              <w:rPr>
                <w:sz w:val="20"/>
                <w:szCs w:val="20"/>
              </w:rPr>
            </w:pPr>
            <w:r w:rsidRPr="00947DAC">
              <w:rPr>
                <w:sz w:val="20"/>
                <w:szCs w:val="20"/>
              </w:rPr>
              <w:t xml:space="preserve">Uveřejnění smlouvy do 15 dnů od podpisu v EZAK </w:t>
            </w:r>
            <w:r w:rsidR="00B537C0">
              <w:rPr>
                <w:sz w:val="20"/>
                <w:szCs w:val="20"/>
              </w:rPr>
              <w:t xml:space="preserve">(dle článku </w:t>
            </w:r>
            <w:r w:rsidRPr="00947DAC">
              <w:rPr>
                <w:sz w:val="20"/>
                <w:szCs w:val="20"/>
              </w:rPr>
              <w:t>5)</w:t>
            </w:r>
            <w:r w:rsidR="00420152" w:rsidRPr="00947DAC">
              <w:rPr>
                <w:sz w:val="18"/>
                <w:szCs w:val="18"/>
              </w:rPr>
              <w:t xml:space="preserve"> a zveřejnění smlouvy</w:t>
            </w:r>
            <w:r w:rsidR="00420152" w:rsidRPr="00947DAC">
              <w:rPr>
                <w:sz w:val="20"/>
                <w:szCs w:val="20"/>
              </w:rPr>
              <w:t xml:space="preserve"> v registru smluv dle Příkazu č. 52 o zveřejňování smluv a objednávek v Registru smluv</w:t>
            </w:r>
            <w:r w:rsidR="00DA01C6" w:rsidRPr="00CF2F71">
              <w:rPr>
                <w:sz w:val="20"/>
                <w:szCs w:val="20"/>
              </w:rPr>
              <w:t xml:space="preserve"> Uchování veškeré dokumentace týkající se zakázky na odboru.</w:t>
            </w:r>
          </w:p>
          <w:p w14:paraId="0EBA8407" w14:textId="77777777" w:rsidR="004A77D8" w:rsidRPr="00D35C7E" w:rsidRDefault="004A77D8" w:rsidP="00DA01C6">
            <w:pPr>
              <w:pStyle w:val="NormlnIMP"/>
              <w:spacing w:line="240" w:lineRule="auto"/>
              <w:ind w:left="175"/>
              <w:jc w:val="both"/>
              <w:rPr>
                <w:sz w:val="20"/>
                <w:szCs w:val="20"/>
              </w:rPr>
            </w:pPr>
          </w:p>
          <w:p w14:paraId="2467C3FB" w14:textId="77777777" w:rsidR="004A77D8" w:rsidRPr="00CF2F71" w:rsidRDefault="004A77D8" w:rsidP="004A77D8">
            <w:pPr>
              <w:pStyle w:val="NormlnIMP"/>
              <w:spacing w:line="240" w:lineRule="auto"/>
              <w:ind w:left="175"/>
              <w:jc w:val="both"/>
              <w:rPr>
                <w:sz w:val="20"/>
                <w:szCs w:val="20"/>
              </w:rPr>
            </w:pPr>
          </w:p>
        </w:tc>
      </w:tr>
    </w:tbl>
    <w:p w14:paraId="2479B083" w14:textId="77777777" w:rsidR="000A4EB2" w:rsidRDefault="000A4EB2"/>
    <w:tbl>
      <w:tblPr>
        <w:tblpPr w:leftFromText="141" w:rightFromText="141" w:vertAnchor="text" w:horzAnchor="margin" w:tblpY="-181"/>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000000"/>
        </w:tblBorders>
        <w:tblLook w:val="04A0" w:firstRow="1" w:lastRow="0" w:firstColumn="1" w:lastColumn="0" w:noHBand="0" w:noVBand="1"/>
      </w:tblPr>
      <w:tblGrid>
        <w:gridCol w:w="1894"/>
        <w:gridCol w:w="1843"/>
        <w:gridCol w:w="1843"/>
        <w:gridCol w:w="3792"/>
      </w:tblGrid>
      <w:tr w:rsidR="00590764" w:rsidRPr="00F0719E" w14:paraId="17D96782" w14:textId="77777777" w:rsidTr="00590764">
        <w:tc>
          <w:tcPr>
            <w:tcW w:w="1894" w:type="dxa"/>
            <w:vAlign w:val="center"/>
          </w:tcPr>
          <w:p w14:paraId="6B7562E2" w14:textId="77777777" w:rsidR="00590764" w:rsidRPr="00DA01C6" w:rsidRDefault="00590764" w:rsidP="00590764">
            <w:pPr>
              <w:pStyle w:val="NormlnIMP"/>
              <w:spacing w:line="240" w:lineRule="auto"/>
              <w:jc w:val="center"/>
              <w:rPr>
                <w:b/>
                <w:sz w:val="20"/>
                <w:szCs w:val="20"/>
              </w:rPr>
            </w:pPr>
            <w:r w:rsidRPr="00CF2F71">
              <w:rPr>
                <w:sz w:val="20"/>
                <w:szCs w:val="20"/>
              </w:rPr>
              <w:t xml:space="preserve">Zakázka malého rozsahu </w:t>
            </w:r>
            <w:r w:rsidRPr="00DA01C6">
              <w:rPr>
                <w:b/>
                <w:sz w:val="20"/>
                <w:szCs w:val="20"/>
              </w:rPr>
              <w:t>na stavební práce</w:t>
            </w:r>
          </w:p>
          <w:p w14:paraId="115F7B61" w14:textId="77777777" w:rsidR="00590764" w:rsidRPr="00DA01C6" w:rsidRDefault="00590764" w:rsidP="00590764">
            <w:pPr>
              <w:pStyle w:val="NormlnIMP"/>
              <w:spacing w:line="240" w:lineRule="auto"/>
              <w:jc w:val="center"/>
              <w:rPr>
                <w:b/>
                <w:sz w:val="20"/>
                <w:szCs w:val="20"/>
              </w:rPr>
            </w:pPr>
          </w:p>
          <w:p w14:paraId="170CF4B5" w14:textId="77777777" w:rsidR="00590764" w:rsidRPr="00DA01C6" w:rsidRDefault="00590764" w:rsidP="00590764">
            <w:pPr>
              <w:pStyle w:val="NormlnIMP"/>
              <w:spacing w:line="240" w:lineRule="auto"/>
              <w:jc w:val="center"/>
              <w:rPr>
                <w:b/>
                <w:sz w:val="20"/>
                <w:szCs w:val="20"/>
              </w:rPr>
            </w:pPr>
          </w:p>
          <w:p w14:paraId="67148DA2" w14:textId="77777777" w:rsidR="00590764" w:rsidRPr="00DA01C6" w:rsidRDefault="00590764" w:rsidP="00590764">
            <w:pPr>
              <w:pStyle w:val="NormlnIMP"/>
              <w:spacing w:line="240" w:lineRule="auto"/>
              <w:jc w:val="center"/>
              <w:rPr>
                <w:b/>
                <w:sz w:val="20"/>
                <w:szCs w:val="20"/>
              </w:rPr>
            </w:pPr>
          </w:p>
          <w:p w14:paraId="1A8A5D71" w14:textId="77777777" w:rsidR="00590764" w:rsidRPr="00DA01C6" w:rsidRDefault="00B972D8" w:rsidP="00590764">
            <w:pPr>
              <w:pStyle w:val="NormlnIMP"/>
              <w:spacing w:line="240" w:lineRule="auto"/>
              <w:jc w:val="center"/>
              <w:rPr>
                <w:sz w:val="20"/>
                <w:szCs w:val="20"/>
              </w:rPr>
            </w:pPr>
            <w:r>
              <w:rPr>
                <w:b/>
                <w:sz w:val="20"/>
                <w:szCs w:val="20"/>
              </w:rPr>
              <w:t>VZMR III.</w:t>
            </w:r>
          </w:p>
          <w:p w14:paraId="492F6682" w14:textId="77777777" w:rsidR="00590764" w:rsidRPr="00CF2F71" w:rsidRDefault="00590764" w:rsidP="00590764">
            <w:pPr>
              <w:pStyle w:val="NormlnIMP"/>
              <w:spacing w:line="240" w:lineRule="auto"/>
              <w:jc w:val="center"/>
              <w:rPr>
                <w:sz w:val="20"/>
                <w:szCs w:val="20"/>
              </w:rPr>
            </w:pPr>
          </w:p>
        </w:tc>
        <w:tc>
          <w:tcPr>
            <w:tcW w:w="1843" w:type="dxa"/>
            <w:vAlign w:val="center"/>
          </w:tcPr>
          <w:p w14:paraId="3A7C5461" w14:textId="77777777" w:rsidR="00590764" w:rsidRPr="000A6A81" w:rsidRDefault="00F97DA2" w:rsidP="00590764">
            <w:pPr>
              <w:pStyle w:val="NormlnIMP"/>
              <w:spacing w:line="240" w:lineRule="auto"/>
              <w:jc w:val="center"/>
              <w:rPr>
                <w:sz w:val="20"/>
                <w:szCs w:val="20"/>
              </w:rPr>
            </w:pPr>
            <w:r>
              <w:rPr>
                <w:sz w:val="20"/>
                <w:szCs w:val="20"/>
              </w:rPr>
              <w:t xml:space="preserve">Nad </w:t>
            </w:r>
            <w:r w:rsidR="00590764">
              <w:rPr>
                <w:sz w:val="20"/>
                <w:szCs w:val="20"/>
              </w:rPr>
              <w:t>2</w:t>
            </w:r>
            <w:r w:rsidR="00590764" w:rsidRPr="000A6A81">
              <w:rPr>
                <w:sz w:val="20"/>
                <w:szCs w:val="20"/>
              </w:rPr>
              <w:t>.000.000,- Kč</w:t>
            </w:r>
          </w:p>
          <w:p w14:paraId="4EBDEE32" w14:textId="77777777" w:rsidR="00590764" w:rsidRPr="00CF2F71" w:rsidRDefault="00590764" w:rsidP="00590764">
            <w:pPr>
              <w:pStyle w:val="NormlnIMP"/>
              <w:spacing w:line="240" w:lineRule="auto"/>
              <w:jc w:val="center"/>
              <w:rPr>
                <w:sz w:val="20"/>
                <w:szCs w:val="20"/>
              </w:rPr>
            </w:pPr>
            <w:r w:rsidRPr="000A6A81">
              <w:rPr>
                <w:sz w:val="20"/>
                <w:szCs w:val="20"/>
              </w:rPr>
              <w:t xml:space="preserve">do </w:t>
            </w:r>
            <w:r>
              <w:rPr>
                <w:sz w:val="20"/>
                <w:szCs w:val="20"/>
              </w:rPr>
              <w:t>6</w:t>
            </w:r>
            <w:r w:rsidRPr="000A6A81">
              <w:rPr>
                <w:sz w:val="20"/>
                <w:szCs w:val="20"/>
              </w:rPr>
              <w:t xml:space="preserve">.000.000,- Kč </w:t>
            </w:r>
            <w:r w:rsidRPr="000A6A81">
              <w:rPr>
                <w:sz w:val="20"/>
                <w:szCs w:val="20"/>
              </w:rPr>
              <w:br/>
              <w:t>(bez DPH)</w:t>
            </w:r>
            <w:r w:rsidR="00F97DA2">
              <w:rPr>
                <w:sz w:val="20"/>
                <w:szCs w:val="20"/>
              </w:rPr>
              <w:t xml:space="preserve"> včetně</w:t>
            </w:r>
          </w:p>
        </w:tc>
        <w:tc>
          <w:tcPr>
            <w:tcW w:w="1843" w:type="dxa"/>
            <w:vAlign w:val="center"/>
          </w:tcPr>
          <w:p w14:paraId="6767CFA6" w14:textId="77777777" w:rsidR="00590764" w:rsidRPr="00CF2F71" w:rsidRDefault="00590764" w:rsidP="00590764">
            <w:pPr>
              <w:pStyle w:val="NormlnIMP"/>
              <w:spacing w:line="240" w:lineRule="auto"/>
              <w:jc w:val="center"/>
              <w:rPr>
                <w:sz w:val="20"/>
                <w:szCs w:val="20"/>
              </w:rPr>
            </w:pPr>
            <w:r w:rsidRPr="00CF2F71">
              <w:rPr>
                <w:sz w:val="20"/>
                <w:szCs w:val="20"/>
              </w:rPr>
              <w:t>Zakázka zadávána postupem dle Směrnice č. 3</w:t>
            </w:r>
          </w:p>
          <w:p w14:paraId="14960B31" w14:textId="77777777" w:rsidR="00590764" w:rsidRPr="00CF2F71" w:rsidRDefault="00590764" w:rsidP="00590764">
            <w:pPr>
              <w:pStyle w:val="NormlnIMP"/>
              <w:spacing w:line="240" w:lineRule="auto"/>
              <w:jc w:val="center"/>
              <w:rPr>
                <w:sz w:val="20"/>
                <w:szCs w:val="20"/>
              </w:rPr>
            </w:pPr>
            <w:r w:rsidRPr="00CF2F71">
              <w:rPr>
                <w:sz w:val="20"/>
                <w:szCs w:val="20"/>
              </w:rPr>
              <w:t>(mimo režim zákona)</w:t>
            </w:r>
          </w:p>
        </w:tc>
        <w:tc>
          <w:tcPr>
            <w:tcW w:w="3792" w:type="dxa"/>
          </w:tcPr>
          <w:p w14:paraId="5B382241"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Za přípravu a realizaci věcně příslušný odbor KÚ.</w:t>
            </w:r>
          </w:p>
          <w:p w14:paraId="1386EE15"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Nutné předchozí projednání s příslušným gestorem.</w:t>
            </w:r>
          </w:p>
          <w:p w14:paraId="3A6866A2" w14:textId="77777777" w:rsidR="00590764" w:rsidRPr="00CF2F71" w:rsidRDefault="00590764" w:rsidP="002C05DD">
            <w:pPr>
              <w:pStyle w:val="NormlnIMP"/>
              <w:numPr>
                <w:ilvl w:val="0"/>
                <w:numId w:val="20"/>
              </w:numPr>
              <w:spacing w:line="240" w:lineRule="auto"/>
              <w:jc w:val="both"/>
              <w:rPr>
                <w:b/>
                <w:sz w:val="20"/>
                <w:szCs w:val="20"/>
              </w:rPr>
            </w:pPr>
            <w:r w:rsidRPr="00CF2F71">
              <w:rPr>
                <w:b/>
                <w:sz w:val="20"/>
                <w:szCs w:val="20"/>
              </w:rPr>
              <w:t xml:space="preserve">Rozhoduje Hejtman či Rada Královéhradeckého kraje </w:t>
            </w:r>
          </w:p>
          <w:p w14:paraId="523627DF" w14:textId="77777777" w:rsidR="00590764" w:rsidRPr="00CF2F71" w:rsidRDefault="00590764" w:rsidP="002C05DD">
            <w:pPr>
              <w:pStyle w:val="NormlnIMP"/>
              <w:numPr>
                <w:ilvl w:val="0"/>
                <w:numId w:val="20"/>
              </w:numPr>
              <w:spacing w:line="240" w:lineRule="auto"/>
              <w:jc w:val="both"/>
              <w:rPr>
                <w:sz w:val="20"/>
                <w:szCs w:val="20"/>
              </w:rPr>
            </w:pPr>
            <w:r w:rsidRPr="00CF2F71">
              <w:rPr>
                <w:b/>
                <w:sz w:val="20"/>
                <w:szCs w:val="20"/>
              </w:rPr>
              <w:t>Písemná</w:t>
            </w:r>
            <w:r w:rsidRPr="00CF2F71">
              <w:rPr>
                <w:sz w:val="20"/>
                <w:szCs w:val="20"/>
              </w:rPr>
              <w:t xml:space="preserve"> výzva minimálně třem dodavatelům k předložení cenové nabídky (</w:t>
            </w:r>
            <w:r w:rsidR="00E57C7D">
              <w:rPr>
                <w:sz w:val="20"/>
                <w:szCs w:val="20"/>
              </w:rPr>
              <w:t>s návrhem smlouvy</w:t>
            </w:r>
            <w:r w:rsidRPr="00CF2F71">
              <w:rPr>
                <w:sz w:val="20"/>
                <w:szCs w:val="20"/>
              </w:rPr>
              <w:t>). Součástí výzvy musí být i uvedení hodnotících kritérií a výslovné uvedení možnosti zrušení výběrového řízení na základě rozhodnutí zadavatele.</w:t>
            </w:r>
          </w:p>
          <w:p w14:paraId="02A479BF"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Vý</w:t>
            </w:r>
            <w:r w:rsidR="00FC0EE0">
              <w:rPr>
                <w:sz w:val="20"/>
                <w:szCs w:val="20"/>
              </w:rPr>
              <w:t xml:space="preserve">zvu </w:t>
            </w:r>
            <w:r w:rsidRPr="00CF2F71">
              <w:rPr>
                <w:sz w:val="20"/>
                <w:szCs w:val="20"/>
              </w:rPr>
              <w:t>uveřejnit</w:t>
            </w:r>
            <w:r w:rsidR="00410717">
              <w:rPr>
                <w:sz w:val="20"/>
                <w:szCs w:val="20"/>
              </w:rPr>
              <w:t xml:space="preserve"> na profilu zadavatele.</w:t>
            </w:r>
          </w:p>
          <w:p w14:paraId="7ADF3ECB"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Doba k předložení nabídek nesmí být kratší než 10 dní ode dne odeslání výzvy či jejího uveřejnění.</w:t>
            </w:r>
          </w:p>
          <w:p w14:paraId="6178EA9B"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Je nezbytné ustanovit minimálně tříčlennou hodnotící komisi.</w:t>
            </w:r>
          </w:p>
          <w:p w14:paraId="76CD2CA0" w14:textId="77777777" w:rsidR="00590764" w:rsidRPr="00CF2F71" w:rsidRDefault="00590764" w:rsidP="002C05DD">
            <w:pPr>
              <w:pStyle w:val="NormlnIMP"/>
              <w:numPr>
                <w:ilvl w:val="0"/>
                <w:numId w:val="20"/>
              </w:numPr>
              <w:spacing w:line="240" w:lineRule="auto"/>
              <w:jc w:val="both"/>
              <w:rPr>
                <w:b/>
                <w:sz w:val="20"/>
                <w:szCs w:val="20"/>
              </w:rPr>
            </w:pPr>
            <w:r w:rsidRPr="00CF2F71">
              <w:rPr>
                <w:b/>
                <w:sz w:val="20"/>
                <w:szCs w:val="20"/>
              </w:rPr>
              <w:t>Hejtman kraje:</w:t>
            </w:r>
          </w:p>
          <w:p w14:paraId="3835DAAE"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rozhoduje o vypsání zakázky,</w:t>
            </w:r>
          </w:p>
          <w:p w14:paraId="05131610"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schvaluje</w:t>
            </w:r>
            <w:r w:rsidR="00FC0EE0">
              <w:rPr>
                <w:sz w:val="20"/>
                <w:szCs w:val="20"/>
              </w:rPr>
              <w:t xml:space="preserve"> ZD</w:t>
            </w:r>
            <w:r w:rsidRPr="00CF2F71">
              <w:rPr>
                <w:sz w:val="20"/>
                <w:szCs w:val="20"/>
              </w:rPr>
              <w:t>,</w:t>
            </w:r>
          </w:p>
          <w:p w14:paraId="484216EA"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schv</w:t>
            </w:r>
            <w:r w:rsidR="00FC0EE0">
              <w:rPr>
                <w:sz w:val="20"/>
                <w:szCs w:val="20"/>
              </w:rPr>
              <w:t>aluje seznam oslovených dodavatelů</w:t>
            </w:r>
            <w:r w:rsidRPr="00CF2F71">
              <w:rPr>
                <w:sz w:val="20"/>
                <w:szCs w:val="20"/>
              </w:rPr>
              <w:t>,</w:t>
            </w:r>
          </w:p>
          <w:p w14:paraId="2A75E434"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jmenuje členy hodnotící komise</w:t>
            </w:r>
            <w:r w:rsidR="00FC0EE0">
              <w:rPr>
                <w:sz w:val="20"/>
                <w:szCs w:val="20"/>
              </w:rPr>
              <w:t xml:space="preserve"> a náhradníky komise</w:t>
            </w:r>
            <w:r w:rsidRPr="00CF2F71">
              <w:rPr>
                <w:sz w:val="20"/>
                <w:szCs w:val="20"/>
              </w:rPr>
              <w:t>,</w:t>
            </w:r>
          </w:p>
          <w:p w14:paraId="07C06687"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rozhoduje o zrušení výběrového řízení, a to až do okamžiku rozhodnutí o výběru nejvhodnější nabídky.</w:t>
            </w:r>
          </w:p>
          <w:p w14:paraId="7B29EF07" w14:textId="77777777" w:rsidR="00590764" w:rsidRPr="00CF2F71" w:rsidRDefault="00590764" w:rsidP="002C05DD">
            <w:pPr>
              <w:pStyle w:val="NormlnIMP"/>
              <w:numPr>
                <w:ilvl w:val="0"/>
                <w:numId w:val="20"/>
              </w:numPr>
              <w:spacing w:line="240" w:lineRule="auto"/>
              <w:jc w:val="both"/>
              <w:rPr>
                <w:b/>
                <w:sz w:val="20"/>
                <w:szCs w:val="20"/>
              </w:rPr>
            </w:pPr>
            <w:r w:rsidRPr="00CF2F71">
              <w:rPr>
                <w:b/>
                <w:sz w:val="20"/>
                <w:szCs w:val="20"/>
              </w:rPr>
              <w:t>Rada kraje:</w:t>
            </w:r>
          </w:p>
          <w:p w14:paraId="12C3E345" w14:textId="77777777" w:rsidR="00590764" w:rsidRPr="00CF2F71" w:rsidRDefault="00526546" w:rsidP="002C05DD">
            <w:pPr>
              <w:pStyle w:val="NormlnIMP"/>
              <w:numPr>
                <w:ilvl w:val="0"/>
                <w:numId w:val="20"/>
              </w:numPr>
              <w:spacing w:line="240" w:lineRule="auto"/>
              <w:jc w:val="both"/>
              <w:rPr>
                <w:sz w:val="20"/>
                <w:szCs w:val="20"/>
              </w:rPr>
            </w:pPr>
            <w:r>
              <w:rPr>
                <w:sz w:val="20"/>
                <w:szCs w:val="20"/>
              </w:rPr>
              <w:t>rozhoduje o výběru dodavatele</w:t>
            </w:r>
            <w:r w:rsidR="00590764" w:rsidRPr="00CF2F71">
              <w:rPr>
                <w:sz w:val="20"/>
                <w:szCs w:val="20"/>
              </w:rPr>
              <w:t>,</w:t>
            </w:r>
          </w:p>
          <w:p w14:paraId="7FF28E20"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rozhoduje o nepřidělení zakázky.</w:t>
            </w:r>
          </w:p>
          <w:p w14:paraId="17436D72"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Sdělení rozhodnutí Hejtm</w:t>
            </w:r>
            <w:r w:rsidR="008611F8">
              <w:rPr>
                <w:sz w:val="20"/>
                <w:szCs w:val="20"/>
              </w:rPr>
              <w:t>ana či Rady kraje všem účastníkům</w:t>
            </w:r>
            <w:r w:rsidRPr="00CF2F71">
              <w:rPr>
                <w:sz w:val="20"/>
                <w:szCs w:val="20"/>
              </w:rPr>
              <w:t>.</w:t>
            </w:r>
          </w:p>
          <w:p w14:paraId="10CA5FCC" w14:textId="77777777" w:rsidR="00590764" w:rsidRPr="00CF2F71" w:rsidRDefault="00590764" w:rsidP="002C05DD">
            <w:pPr>
              <w:pStyle w:val="NormlnIMP"/>
              <w:numPr>
                <w:ilvl w:val="0"/>
                <w:numId w:val="20"/>
              </w:numPr>
              <w:spacing w:line="240" w:lineRule="auto"/>
              <w:jc w:val="both"/>
              <w:rPr>
                <w:sz w:val="20"/>
                <w:szCs w:val="20"/>
              </w:rPr>
            </w:pPr>
            <w:r w:rsidRPr="00CF2F71">
              <w:rPr>
                <w:sz w:val="20"/>
                <w:szCs w:val="20"/>
              </w:rPr>
              <w:t>Uzavření smlouvy v souladu s Příkazem č. 9 ředitele KÚ.</w:t>
            </w:r>
          </w:p>
          <w:p w14:paraId="3EC9BD1F" w14:textId="77777777" w:rsidR="00590764" w:rsidRPr="00CF2F71" w:rsidRDefault="00590764" w:rsidP="002C05DD">
            <w:pPr>
              <w:pStyle w:val="NormlnIMP"/>
              <w:numPr>
                <w:ilvl w:val="0"/>
                <w:numId w:val="20"/>
              </w:numPr>
              <w:spacing w:line="240" w:lineRule="auto"/>
              <w:jc w:val="both"/>
              <w:rPr>
                <w:sz w:val="20"/>
                <w:szCs w:val="20"/>
              </w:rPr>
            </w:pPr>
            <w:r>
              <w:rPr>
                <w:sz w:val="20"/>
                <w:szCs w:val="20"/>
              </w:rPr>
              <w:t>Uveřejněn</w:t>
            </w:r>
            <w:r w:rsidR="008611F8">
              <w:rPr>
                <w:sz w:val="20"/>
                <w:szCs w:val="20"/>
              </w:rPr>
              <w:t xml:space="preserve">í a evidence v EZAK dle článku </w:t>
            </w:r>
            <w:r>
              <w:rPr>
                <w:sz w:val="20"/>
                <w:szCs w:val="20"/>
              </w:rPr>
              <w:t>5.</w:t>
            </w:r>
          </w:p>
          <w:p w14:paraId="5C6927F3" w14:textId="77777777" w:rsidR="0094591C" w:rsidRDefault="00590764" w:rsidP="002C05DD">
            <w:pPr>
              <w:pStyle w:val="NormlnIMP"/>
              <w:numPr>
                <w:ilvl w:val="0"/>
                <w:numId w:val="20"/>
              </w:numPr>
              <w:spacing w:line="240" w:lineRule="auto"/>
              <w:jc w:val="both"/>
              <w:rPr>
                <w:sz w:val="20"/>
                <w:szCs w:val="20"/>
              </w:rPr>
            </w:pPr>
            <w:r w:rsidRPr="00CF2F71">
              <w:rPr>
                <w:sz w:val="20"/>
                <w:szCs w:val="20"/>
              </w:rPr>
              <w:t>Uchování veškeré dokumentace týkající se zakázky na odboru.</w:t>
            </w:r>
          </w:p>
          <w:p w14:paraId="492E7F60" w14:textId="77777777" w:rsidR="00590764" w:rsidRPr="0094591C" w:rsidRDefault="00590764" w:rsidP="002C05DD">
            <w:pPr>
              <w:pStyle w:val="NormlnIMP"/>
              <w:numPr>
                <w:ilvl w:val="0"/>
                <w:numId w:val="20"/>
              </w:numPr>
              <w:spacing w:line="240" w:lineRule="auto"/>
              <w:jc w:val="both"/>
              <w:rPr>
                <w:sz w:val="20"/>
                <w:szCs w:val="20"/>
              </w:rPr>
            </w:pPr>
            <w:r w:rsidRPr="0094591C">
              <w:rPr>
                <w:sz w:val="20"/>
                <w:szCs w:val="20"/>
              </w:rPr>
              <w:t xml:space="preserve">Uveřejnění smlouvy do 15 dnů od podpisu v EZAK </w:t>
            </w:r>
            <w:r w:rsidR="009B446A" w:rsidRPr="0094591C">
              <w:rPr>
                <w:sz w:val="20"/>
                <w:szCs w:val="20"/>
              </w:rPr>
              <w:t xml:space="preserve">(dle článku </w:t>
            </w:r>
            <w:r w:rsidRPr="0094591C">
              <w:rPr>
                <w:sz w:val="20"/>
                <w:szCs w:val="20"/>
              </w:rPr>
              <w:t>5)</w:t>
            </w:r>
            <w:r w:rsidR="00420152" w:rsidRPr="0094591C">
              <w:rPr>
                <w:sz w:val="18"/>
                <w:szCs w:val="18"/>
              </w:rPr>
              <w:t xml:space="preserve"> a zveřejnění smlouvy</w:t>
            </w:r>
            <w:r w:rsidR="00420152" w:rsidRPr="0094591C">
              <w:rPr>
                <w:sz w:val="20"/>
                <w:szCs w:val="20"/>
              </w:rPr>
              <w:t xml:space="preserve"> v registru smluv dle Příkazu č. 52 o zveřejňování smluv a objednávek v Registru smluv</w:t>
            </w:r>
          </w:p>
        </w:tc>
      </w:tr>
    </w:tbl>
    <w:p w14:paraId="0A64B3B5" w14:textId="77777777" w:rsidR="000A4EB2" w:rsidRDefault="000A4EB2"/>
    <w:p w14:paraId="544ED32F" w14:textId="77777777" w:rsidR="000A4EB2" w:rsidRDefault="000A4EB2"/>
    <w:p w14:paraId="6F08A742" w14:textId="77777777" w:rsidR="00DA01C6" w:rsidRDefault="00DA01C6"/>
    <w:p w14:paraId="3A05927A" w14:textId="77777777" w:rsidR="00DA01C6" w:rsidRDefault="00DA01C6"/>
    <w:p w14:paraId="02D123C5" w14:textId="77777777" w:rsidR="00DA01C6" w:rsidRDefault="00DA01C6"/>
    <w:p w14:paraId="2C56010D" w14:textId="77777777" w:rsidR="00DA01C6" w:rsidRDefault="00DA01C6"/>
    <w:p w14:paraId="7A732A4F" w14:textId="77777777" w:rsidR="00DA01C6" w:rsidRDefault="00DA01C6"/>
    <w:p w14:paraId="2F2B20B2" w14:textId="77777777" w:rsidR="00DA01C6" w:rsidRDefault="00DA01C6"/>
    <w:p w14:paraId="24921A38" w14:textId="77777777" w:rsidR="000A4EB2" w:rsidRDefault="000A4EB2"/>
    <w:p w14:paraId="140489BF" w14:textId="77777777" w:rsidR="000A4EB2" w:rsidRDefault="000A4EB2"/>
    <w:p w14:paraId="0D252F18" w14:textId="77777777" w:rsidR="000A4EB2" w:rsidRDefault="000A4EB2"/>
    <w:p w14:paraId="668C62DD" w14:textId="77777777" w:rsidR="000A4EB2" w:rsidRDefault="000A4EB2"/>
    <w:p w14:paraId="32B9AC80" w14:textId="77777777" w:rsidR="0030291C" w:rsidRDefault="0030291C"/>
    <w:p w14:paraId="181B79C7" w14:textId="77777777" w:rsidR="000A4EB2" w:rsidRDefault="000A4EB2"/>
    <w:tbl>
      <w:tblPr>
        <w:tblpPr w:leftFromText="141" w:rightFromText="141" w:vertAnchor="text" w:horzAnchor="margin" w:tblpY="-141"/>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9372"/>
      </w:tblGrid>
      <w:tr w:rsidR="00590764" w:rsidRPr="00F0719E" w14:paraId="5A0EFC1F" w14:textId="77777777" w:rsidTr="00590764">
        <w:tc>
          <w:tcPr>
            <w:tcW w:w="9372" w:type="dxa"/>
            <w:vAlign w:val="center"/>
          </w:tcPr>
          <w:p w14:paraId="711B8182" w14:textId="77777777" w:rsidR="00590764" w:rsidRPr="00CF2F71" w:rsidRDefault="00590764" w:rsidP="00590764">
            <w:pPr>
              <w:pStyle w:val="NormlnIMP"/>
              <w:spacing w:line="240" w:lineRule="auto"/>
              <w:jc w:val="center"/>
              <w:rPr>
                <w:sz w:val="20"/>
                <w:szCs w:val="16"/>
              </w:rPr>
            </w:pPr>
          </w:p>
          <w:p w14:paraId="47445D99" w14:textId="77777777" w:rsidR="00590764" w:rsidRPr="00CF2F71" w:rsidRDefault="00590764" w:rsidP="00590764">
            <w:pPr>
              <w:pStyle w:val="NormlnIMP"/>
              <w:spacing w:line="240" w:lineRule="auto"/>
              <w:jc w:val="center"/>
              <w:rPr>
                <w:b/>
                <w:sz w:val="20"/>
                <w:szCs w:val="16"/>
              </w:rPr>
            </w:pPr>
            <w:r w:rsidRPr="00CF2F71">
              <w:rPr>
                <w:b/>
                <w:sz w:val="20"/>
                <w:szCs w:val="16"/>
              </w:rPr>
              <w:t xml:space="preserve">Jiné druhy zadávacích řízení vždy schvaluje </w:t>
            </w:r>
            <w:r w:rsidRPr="00CF2F71">
              <w:rPr>
                <w:b/>
                <w:sz w:val="20"/>
                <w:szCs w:val="16"/>
              </w:rPr>
              <w:br/>
              <w:t>Rada či Zastupitelstvo Královéhradeckého kraje</w:t>
            </w:r>
          </w:p>
          <w:p w14:paraId="24C79CB6" w14:textId="77777777" w:rsidR="00590764" w:rsidRPr="00CF2F71" w:rsidRDefault="00590764" w:rsidP="00590764">
            <w:pPr>
              <w:pStyle w:val="NormlnIMP"/>
              <w:spacing w:line="240" w:lineRule="auto"/>
              <w:jc w:val="center"/>
              <w:rPr>
                <w:b/>
                <w:sz w:val="20"/>
                <w:szCs w:val="16"/>
              </w:rPr>
            </w:pPr>
            <w:r w:rsidRPr="00CF2F71">
              <w:rPr>
                <w:b/>
                <w:sz w:val="20"/>
                <w:szCs w:val="16"/>
              </w:rPr>
              <w:t>dle působnosti, včetně určení konkrétních podmínek.</w:t>
            </w:r>
          </w:p>
          <w:p w14:paraId="18D3BBB3" w14:textId="77777777" w:rsidR="00590764" w:rsidRPr="00CF2F71" w:rsidRDefault="00590764" w:rsidP="00590764">
            <w:pPr>
              <w:pStyle w:val="NormlnIMP"/>
              <w:spacing w:line="240" w:lineRule="auto"/>
              <w:jc w:val="center"/>
              <w:rPr>
                <w:b/>
                <w:sz w:val="20"/>
                <w:szCs w:val="16"/>
              </w:rPr>
            </w:pPr>
          </w:p>
          <w:p w14:paraId="0DD483BE" w14:textId="77777777" w:rsidR="00590764" w:rsidRPr="00CF2F71" w:rsidRDefault="00590764" w:rsidP="00590764">
            <w:pPr>
              <w:pStyle w:val="NormlnIMP"/>
              <w:spacing w:line="240" w:lineRule="auto"/>
              <w:jc w:val="center"/>
              <w:rPr>
                <w:b/>
                <w:sz w:val="20"/>
                <w:szCs w:val="16"/>
              </w:rPr>
            </w:pPr>
            <w:r w:rsidRPr="00CF2F71">
              <w:rPr>
                <w:b/>
                <w:sz w:val="20"/>
                <w:szCs w:val="16"/>
              </w:rPr>
              <w:t xml:space="preserve">Podklady pro rozhodnutí Rady či Zastupitelstva Královéhradeckého kraje </w:t>
            </w:r>
          </w:p>
          <w:p w14:paraId="2CCECEF7" w14:textId="77777777" w:rsidR="00590764" w:rsidRPr="00CF2F71" w:rsidRDefault="00590764" w:rsidP="00590764">
            <w:pPr>
              <w:pStyle w:val="NormlnIMP"/>
              <w:spacing w:line="240" w:lineRule="auto"/>
              <w:jc w:val="center"/>
              <w:rPr>
                <w:b/>
                <w:sz w:val="20"/>
                <w:szCs w:val="16"/>
              </w:rPr>
            </w:pPr>
            <w:r w:rsidRPr="00CF2F71">
              <w:rPr>
                <w:b/>
                <w:sz w:val="20"/>
                <w:szCs w:val="16"/>
              </w:rPr>
              <w:t xml:space="preserve">o zadání veřejné zakázky jiným druhem zadávacího řízení </w:t>
            </w:r>
          </w:p>
          <w:p w14:paraId="14E6A363" w14:textId="77777777" w:rsidR="00590764" w:rsidRPr="00CF2F71" w:rsidRDefault="00590764" w:rsidP="00590764">
            <w:pPr>
              <w:pStyle w:val="NormlnIMP"/>
              <w:spacing w:line="240" w:lineRule="auto"/>
              <w:jc w:val="center"/>
              <w:rPr>
                <w:b/>
                <w:sz w:val="20"/>
                <w:szCs w:val="16"/>
              </w:rPr>
            </w:pPr>
            <w:r w:rsidRPr="00CF2F71">
              <w:rPr>
                <w:b/>
                <w:sz w:val="20"/>
                <w:szCs w:val="16"/>
              </w:rPr>
              <w:t>připravuje věcně příslušným odbor.</w:t>
            </w:r>
          </w:p>
          <w:p w14:paraId="6F16D5A5" w14:textId="77777777" w:rsidR="00590764" w:rsidRPr="00CF2F71" w:rsidRDefault="00590764" w:rsidP="00590764">
            <w:pPr>
              <w:pStyle w:val="NormlnIMP"/>
              <w:spacing w:line="240" w:lineRule="auto"/>
              <w:jc w:val="center"/>
              <w:rPr>
                <w:sz w:val="16"/>
                <w:szCs w:val="16"/>
              </w:rPr>
            </w:pPr>
          </w:p>
        </w:tc>
      </w:tr>
    </w:tbl>
    <w:p w14:paraId="0BEB21BC" w14:textId="77777777" w:rsidR="000A4EB2" w:rsidRDefault="000A4EB2"/>
    <w:p w14:paraId="5679CF0F" w14:textId="77777777" w:rsidR="000A4EB2" w:rsidRDefault="000A4EB2"/>
    <w:p w14:paraId="1A096145" w14:textId="77777777" w:rsidR="000A4EB2" w:rsidRDefault="000A4EB2"/>
    <w:p w14:paraId="74E56057" w14:textId="77777777" w:rsidR="000A4EB2" w:rsidRDefault="000A4EB2"/>
    <w:p w14:paraId="1EADE65D" w14:textId="77777777" w:rsidR="0038360F" w:rsidRDefault="0038360F"/>
    <w:p w14:paraId="106B41E6" w14:textId="77777777" w:rsidR="0038360F" w:rsidRDefault="0038360F"/>
    <w:p w14:paraId="7DCBCC4C" w14:textId="77777777" w:rsidR="0038360F" w:rsidRDefault="0038360F"/>
    <w:p w14:paraId="0E698536" w14:textId="77777777" w:rsidR="0038360F" w:rsidRDefault="0038360F"/>
    <w:p w14:paraId="01281701" w14:textId="77777777" w:rsidR="0038360F" w:rsidRDefault="0038360F"/>
    <w:p w14:paraId="7A071F2E" w14:textId="77777777" w:rsidR="0038360F" w:rsidRDefault="0038360F"/>
    <w:p w14:paraId="7E443326" w14:textId="77777777" w:rsidR="0038360F" w:rsidRDefault="0038360F"/>
    <w:p w14:paraId="196B45E6" w14:textId="77777777" w:rsidR="0038360F" w:rsidRDefault="0038360F"/>
    <w:p w14:paraId="43653D3B" w14:textId="77777777" w:rsidR="0038360F" w:rsidRDefault="0038360F"/>
    <w:p w14:paraId="1DEACE83" w14:textId="77777777" w:rsidR="0038360F" w:rsidRDefault="0038360F"/>
    <w:p w14:paraId="54013568" w14:textId="77777777" w:rsidR="0038360F" w:rsidRDefault="0038360F"/>
    <w:p w14:paraId="4D6AAB00" w14:textId="77777777" w:rsidR="0038360F" w:rsidRDefault="0038360F"/>
    <w:p w14:paraId="102EFF23" w14:textId="77777777" w:rsidR="0038360F" w:rsidRDefault="0038360F"/>
    <w:p w14:paraId="75FE96E9" w14:textId="77777777" w:rsidR="0038360F" w:rsidRDefault="0038360F"/>
    <w:p w14:paraId="42F06780" w14:textId="77777777" w:rsidR="0038360F" w:rsidRDefault="0038360F"/>
    <w:p w14:paraId="1BBF60E9" w14:textId="77777777" w:rsidR="0038360F" w:rsidRDefault="0038360F"/>
    <w:p w14:paraId="17F58218" w14:textId="77777777" w:rsidR="0038360F" w:rsidRDefault="0038360F"/>
    <w:p w14:paraId="408C9614" w14:textId="77777777" w:rsidR="0038360F" w:rsidRDefault="0038360F"/>
    <w:p w14:paraId="6C66626B" w14:textId="77777777" w:rsidR="0038360F" w:rsidRDefault="0038360F"/>
    <w:p w14:paraId="2EDA84F4" w14:textId="77777777" w:rsidR="0038360F" w:rsidRDefault="0038360F"/>
    <w:p w14:paraId="102B55A4" w14:textId="77777777" w:rsidR="0038360F" w:rsidRDefault="0038360F"/>
    <w:p w14:paraId="6981359D" w14:textId="77777777" w:rsidR="0038360F" w:rsidRDefault="0038360F"/>
    <w:p w14:paraId="1CF2BB5A" w14:textId="77777777" w:rsidR="0038360F" w:rsidRDefault="0038360F"/>
    <w:p w14:paraId="270A3414" w14:textId="77777777" w:rsidR="0038360F" w:rsidRDefault="0038360F"/>
    <w:p w14:paraId="4D7CA893" w14:textId="77777777" w:rsidR="0038360F" w:rsidRDefault="0038360F"/>
    <w:p w14:paraId="425BE9EA" w14:textId="77777777" w:rsidR="0038360F" w:rsidRDefault="0038360F"/>
    <w:p w14:paraId="5B29A008" w14:textId="77777777" w:rsidR="0038360F" w:rsidRDefault="0038360F"/>
    <w:p w14:paraId="66ED2D91" w14:textId="77777777" w:rsidR="0038360F" w:rsidRDefault="0038360F"/>
    <w:p w14:paraId="33FA0BA3" w14:textId="77777777" w:rsidR="0038360F" w:rsidRDefault="0038360F"/>
    <w:p w14:paraId="1A9D3EA3" w14:textId="77777777" w:rsidR="0038360F" w:rsidRDefault="0038360F"/>
    <w:p w14:paraId="1D78C590" w14:textId="77777777" w:rsidR="0038360F" w:rsidRDefault="0038360F"/>
    <w:p w14:paraId="3D3FF0B1" w14:textId="77777777" w:rsidR="0038360F" w:rsidRDefault="0038360F"/>
    <w:p w14:paraId="590185CC" w14:textId="77777777" w:rsidR="0038360F" w:rsidRDefault="0038360F"/>
    <w:p w14:paraId="2A76D899" w14:textId="77777777" w:rsidR="0038360F" w:rsidRDefault="0038360F"/>
    <w:p w14:paraId="2C60383B" w14:textId="77777777" w:rsidR="0038360F" w:rsidRDefault="0038360F"/>
    <w:p w14:paraId="0259F053" w14:textId="77777777" w:rsidR="0038360F" w:rsidRDefault="0038360F"/>
    <w:p w14:paraId="4F655F2B" w14:textId="77777777" w:rsidR="0038360F" w:rsidRDefault="0038360F"/>
    <w:p w14:paraId="7F00C53E" w14:textId="77777777" w:rsidR="0038360F" w:rsidRDefault="0038360F"/>
    <w:p w14:paraId="5B9BDD73" w14:textId="77777777" w:rsidR="0038360F" w:rsidRDefault="0038360F"/>
    <w:p w14:paraId="058B5D6C" w14:textId="77777777" w:rsidR="0038360F" w:rsidRDefault="0038360F"/>
    <w:p w14:paraId="4E8BA724" w14:textId="77777777" w:rsidR="0038360F" w:rsidRDefault="0038360F"/>
    <w:p w14:paraId="5E97DEAD" w14:textId="77777777" w:rsidR="0038360F" w:rsidRDefault="0038360F"/>
    <w:p w14:paraId="03468172" w14:textId="77777777" w:rsidR="008764DD" w:rsidRDefault="008764DD"/>
    <w:p w14:paraId="42E0A9C9" w14:textId="77777777" w:rsidR="008764DD" w:rsidRDefault="008764DD"/>
    <w:p w14:paraId="3FDE66C7" w14:textId="77777777" w:rsidR="0030291C" w:rsidRDefault="0030291C"/>
    <w:p w14:paraId="5219BA35" w14:textId="77777777" w:rsidR="0030291C" w:rsidRDefault="0030291C"/>
    <w:p w14:paraId="40095BE5" w14:textId="77777777" w:rsidR="00E04006" w:rsidRDefault="00E04006"/>
    <w:p w14:paraId="42173576" w14:textId="77777777" w:rsidR="00E04006" w:rsidRDefault="00E04006"/>
    <w:p w14:paraId="0F6ABE78" w14:textId="77777777" w:rsidR="00E04006" w:rsidRDefault="00E04006"/>
    <w:p w14:paraId="0D19C9D4" w14:textId="77777777" w:rsidR="00590764" w:rsidRDefault="00590764" w:rsidP="00590764">
      <w:pPr>
        <w:pStyle w:val="NormlnIMP"/>
        <w:rPr>
          <w:sz w:val="20"/>
          <w:szCs w:val="20"/>
        </w:rPr>
      </w:pPr>
    </w:p>
    <w:p w14:paraId="31608164" w14:textId="77777777" w:rsidR="005B35BE" w:rsidRPr="00D0037A" w:rsidRDefault="005B35BE" w:rsidP="00DF4C3B">
      <w:pPr>
        <w:pStyle w:val="Nadpis1IMP"/>
        <w:rPr>
          <w:rStyle w:val="Nadpis2Char"/>
          <w:rFonts w:ascii="Times New Roman" w:hAnsi="Times New Roman"/>
          <w:b/>
          <w:bCs w:val="0"/>
          <w:color w:val="auto"/>
          <w:sz w:val="28"/>
          <w:szCs w:val="28"/>
        </w:rPr>
      </w:pPr>
      <w:bookmarkStart w:id="85" w:name="_Toc500533897"/>
      <w:r w:rsidRPr="00D0037A">
        <w:rPr>
          <w:rStyle w:val="Nadpis2Char"/>
          <w:rFonts w:ascii="Times New Roman" w:hAnsi="Times New Roman"/>
          <w:b/>
          <w:bCs w:val="0"/>
          <w:color w:val="auto"/>
          <w:sz w:val="28"/>
          <w:szCs w:val="28"/>
        </w:rPr>
        <w:t xml:space="preserve">Příloha č. </w:t>
      </w:r>
      <w:r w:rsidR="00D75D25" w:rsidRPr="00D0037A">
        <w:rPr>
          <w:rStyle w:val="Nadpis2Char"/>
          <w:rFonts w:ascii="Times New Roman" w:hAnsi="Times New Roman"/>
          <w:b/>
          <w:bCs w:val="0"/>
          <w:color w:val="auto"/>
          <w:sz w:val="28"/>
          <w:szCs w:val="28"/>
        </w:rPr>
        <w:t>6</w:t>
      </w:r>
      <w:bookmarkEnd w:id="85"/>
      <w:r w:rsidRPr="00D0037A">
        <w:rPr>
          <w:rStyle w:val="Nadpis2Char"/>
          <w:rFonts w:ascii="Times New Roman" w:hAnsi="Times New Roman"/>
          <w:b/>
          <w:bCs w:val="0"/>
          <w:color w:val="auto"/>
          <w:sz w:val="28"/>
          <w:szCs w:val="28"/>
        </w:rPr>
        <w:t xml:space="preserve"> </w:t>
      </w:r>
    </w:p>
    <w:p w14:paraId="5E5095B8" w14:textId="77777777" w:rsidR="001830FF" w:rsidRPr="00D14D5A" w:rsidRDefault="001830FF" w:rsidP="00590764">
      <w:pPr>
        <w:pStyle w:val="NormlnIMP"/>
        <w:rPr>
          <w:rStyle w:val="Nadpis2Char"/>
          <w:rFonts w:ascii="Times New Roman" w:hAnsi="Times New Roman"/>
          <w:b w:val="0"/>
          <w:bCs w:val="0"/>
          <w:color w:val="auto"/>
          <w:sz w:val="24"/>
          <w:szCs w:val="24"/>
        </w:rPr>
      </w:pPr>
    </w:p>
    <w:p w14:paraId="548C9D1E" w14:textId="77777777" w:rsidR="005B35BE" w:rsidRPr="002402BB" w:rsidRDefault="005B35BE" w:rsidP="00590764">
      <w:pPr>
        <w:pStyle w:val="NormlnIMP"/>
        <w:rPr>
          <w:b/>
          <w:u w:val="single"/>
        </w:rPr>
      </w:pPr>
      <w:r w:rsidRPr="00D14D5A">
        <w:rPr>
          <w:b/>
          <w:u w:val="single"/>
        </w:rPr>
        <w:t xml:space="preserve">Přehledová tabulka úkonů příspěvkové organizace </w:t>
      </w:r>
      <w:r w:rsidR="001C4653">
        <w:rPr>
          <w:b/>
          <w:u w:val="single"/>
        </w:rPr>
        <w:t>při zadávaní VZMR.</w:t>
      </w:r>
    </w:p>
    <w:p w14:paraId="3174699B" w14:textId="77777777" w:rsidR="0030291C" w:rsidRDefault="0030291C"/>
    <w:p w14:paraId="5A0433C0" w14:textId="77777777" w:rsidR="0030291C" w:rsidRDefault="0030291C"/>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832"/>
        <w:gridCol w:w="1793"/>
        <w:gridCol w:w="3659"/>
      </w:tblGrid>
      <w:tr w:rsidR="005B35BE" w:rsidRPr="00F0719E" w14:paraId="20701CA2" w14:textId="77777777" w:rsidTr="00CE2AF2">
        <w:tc>
          <w:tcPr>
            <w:tcW w:w="1894" w:type="dxa"/>
            <w:tcBorders>
              <w:top w:val="double" w:sz="4" w:space="0" w:color="auto"/>
              <w:left w:val="double" w:sz="4" w:space="0" w:color="auto"/>
              <w:bottom w:val="single" w:sz="12" w:space="0" w:color="000000"/>
              <w:right w:val="single" w:sz="12" w:space="0" w:color="000000"/>
            </w:tcBorders>
            <w:vAlign w:val="center"/>
          </w:tcPr>
          <w:p w14:paraId="6E4241C9" w14:textId="77777777" w:rsidR="005B35BE" w:rsidRPr="00CF2F71" w:rsidRDefault="005B35BE" w:rsidP="00CE2AF2">
            <w:pPr>
              <w:pStyle w:val="NormlnIMP"/>
              <w:spacing w:line="240" w:lineRule="auto"/>
              <w:jc w:val="center"/>
              <w:rPr>
                <w:b/>
                <w:sz w:val="22"/>
                <w:szCs w:val="20"/>
              </w:rPr>
            </w:pPr>
            <w:r w:rsidRPr="00CF2F71">
              <w:rPr>
                <w:b/>
                <w:sz w:val="22"/>
                <w:szCs w:val="20"/>
              </w:rPr>
              <w:t>Druh zakázky</w:t>
            </w:r>
          </w:p>
        </w:tc>
        <w:tc>
          <w:tcPr>
            <w:tcW w:w="1843" w:type="dxa"/>
            <w:tcBorders>
              <w:top w:val="double" w:sz="4" w:space="0" w:color="auto"/>
              <w:left w:val="single" w:sz="12" w:space="0" w:color="000000"/>
              <w:bottom w:val="single" w:sz="12" w:space="0" w:color="000000"/>
              <w:right w:val="single" w:sz="12" w:space="0" w:color="000000"/>
            </w:tcBorders>
            <w:vAlign w:val="center"/>
          </w:tcPr>
          <w:p w14:paraId="7EE2B194" w14:textId="77777777" w:rsidR="005B35BE" w:rsidRPr="00CF2F71" w:rsidRDefault="005B35BE" w:rsidP="00CE2AF2">
            <w:pPr>
              <w:pStyle w:val="NormlnIMP"/>
              <w:spacing w:line="240" w:lineRule="auto"/>
              <w:jc w:val="center"/>
              <w:rPr>
                <w:b/>
                <w:sz w:val="22"/>
                <w:szCs w:val="20"/>
              </w:rPr>
            </w:pPr>
            <w:r w:rsidRPr="00CF2F71">
              <w:rPr>
                <w:b/>
                <w:sz w:val="22"/>
                <w:szCs w:val="20"/>
              </w:rPr>
              <w:t xml:space="preserve">Předpokládaná </w:t>
            </w:r>
            <w:r w:rsidRPr="00CF2F71">
              <w:rPr>
                <w:b/>
                <w:sz w:val="22"/>
                <w:szCs w:val="20"/>
              </w:rPr>
              <w:br/>
              <w:t>hodnota zakázky</w:t>
            </w:r>
          </w:p>
        </w:tc>
        <w:tc>
          <w:tcPr>
            <w:tcW w:w="1843" w:type="dxa"/>
            <w:tcBorders>
              <w:top w:val="double" w:sz="4" w:space="0" w:color="auto"/>
              <w:left w:val="single" w:sz="12" w:space="0" w:color="000000"/>
              <w:bottom w:val="single" w:sz="12" w:space="0" w:color="000000"/>
              <w:right w:val="single" w:sz="12" w:space="0" w:color="000000"/>
            </w:tcBorders>
            <w:vAlign w:val="center"/>
          </w:tcPr>
          <w:p w14:paraId="59C37AD1" w14:textId="77777777" w:rsidR="005B35BE" w:rsidRPr="00CF2F71" w:rsidRDefault="005B35BE" w:rsidP="00CE2AF2">
            <w:pPr>
              <w:pStyle w:val="NormlnIMP"/>
              <w:spacing w:line="240" w:lineRule="auto"/>
              <w:jc w:val="center"/>
              <w:rPr>
                <w:b/>
                <w:sz w:val="22"/>
                <w:szCs w:val="20"/>
              </w:rPr>
            </w:pPr>
            <w:r w:rsidRPr="00CF2F71">
              <w:rPr>
                <w:b/>
                <w:sz w:val="22"/>
                <w:szCs w:val="20"/>
              </w:rPr>
              <w:t>Způsob zadání</w:t>
            </w:r>
          </w:p>
          <w:p w14:paraId="3B4B8E1A" w14:textId="77777777" w:rsidR="005B35BE" w:rsidRPr="00CF2F71" w:rsidRDefault="005B35BE" w:rsidP="00CE2AF2">
            <w:pPr>
              <w:pStyle w:val="NormlnIMP"/>
              <w:spacing w:line="240" w:lineRule="auto"/>
              <w:jc w:val="center"/>
              <w:rPr>
                <w:b/>
                <w:sz w:val="22"/>
                <w:szCs w:val="20"/>
              </w:rPr>
            </w:pPr>
            <w:r w:rsidRPr="00CF2F71">
              <w:rPr>
                <w:b/>
                <w:sz w:val="22"/>
                <w:szCs w:val="20"/>
              </w:rPr>
              <w:t>(typ řízení)</w:t>
            </w:r>
          </w:p>
        </w:tc>
        <w:tc>
          <w:tcPr>
            <w:tcW w:w="3792" w:type="dxa"/>
            <w:tcBorders>
              <w:top w:val="double" w:sz="4" w:space="0" w:color="auto"/>
              <w:left w:val="single" w:sz="12" w:space="0" w:color="000000"/>
              <w:bottom w:val="single" w:sz="12" w:space="0" w:color="000000"/>
              <w:right w:val="double" w:sz="4" w:space="0" w:color="auto"/>
            </w:tcBorders>
            <w:vAlign w:val="center"/>
          </w:tcPr>
          <w:p w14:paraId="5C973DAE" w14:textId="77777777" w:rsidR="005B35BE" w:rsidRPr="00CF2F71" w:rsidRDefault="005B35BE" w:rsidP="00CE2AF2">
            <w:pPr>
              <w:pStyle w:val="NormlnIMP"/>
              <w:spacing w:line="240" w:lineRule="auto"/>
              <w:jc w:val="center"/>
              <w:rPr>
                <w:b/>
                <w:sz w:val="22"/>
                <w:szCs w:val="20"/>
              </w:rPr>
            </w:pPr>
            <w:r w:rsidRPr="00CF2F71">
              <w:rPr>
                <w:b/>
                <w:sz w:val="22"/>
                <w:szCs w:val="20"/>
              </w:rPr>
              <w:t>Stručný popis</w:t>
            </w:r>
          </w:p>
          <w:p w14:paraId="31262BEE" w14:textId="77777777" w:rsidR="005B35BE" w:rsidRPr="00CF2F71" w:rsidRDefault="005B35BE" w:rsidP="00CE2AF2">
            <w:pPr>
              <w:pStyle w:val="NormlnIMP"/>
              <w:spacing w:line="240" w:lineRule="auto"/>
              <w:jc w:val="center"/>
              <w:rPr>
                <w:b/>
                <w:sz w:val="22"/>
                <w:szCs w:val="20"/>
              </w:rPr>
            </w:pPr>
            <w:r w:rsidRPr="00CF2F71">
              <w:rPr>
                <w:b/>
                <w:sz w:val="22"/>
                <w:szCs w:val="20"/>
              </w:rPr>
              <w:t>úkonů zadavatele</w:t>
            </w:r>
          </w:p>
        </w:tc>
      </w:tr>
      <w:tr w:rsidR="005B35BE" w:rsidRPr="00F0719E" w14:paraId="3137A2E8" w14:textId="77777777" w:rsidTr="00CE2AF2">
        <w:tc>
          <w:tcPr>
            <w:tcW w:w="1894" w:type="dxa"/>
            <w:tcBorders>
              <w:top w:val="single" w:sz="12" w:space="0" w:color="000000"/>
              <w:left w:val="double" w:sz="4" w:space="0" w:color="auto"/>
              <w:bottom w:val="double" w:sz="4" w:space="0" w:color="auto"/>
            </w:tcBorders>
            <w:vAlign w:val="center"/>
          </w:tcPr>
          <w:p w14:paraId="08073E29" w14:textId="77777777" w:rsidR="005B35BE" w:rsidRPr="00CF2F71" w:rsidRDefault="005B35BE" w:rsidP="00CE2AF2">
            <w:pPr>
              <w:pStyle w:val="NormlnIMP"/>
              <w:spacing w:line="240" w:lineRule="auto"/>
              <w:jc w:val="center"/>
              <w:rPr>
                <w:b/>
                <w:sz w:val="20"/>
                <w:szCs w:val="20"/>
              </w:rPr>
            </w:pPr>
            <w:r w:rsidRPr="00CF2F71">
              <w:rPr>
                <w:sz w:val="20"/>
                <w:szCs w:val="20"/>
              </w:rPr>
              <w:t xml:space="preserve">Zakázka malého rozsahu na </w:t>
            </w:r>
            <w:r w:rsidRPr="00CF2F71">
              <w:rPr>
                <w:b/>
                <w:sz w:val="20"/>
                <w:szCs w:val="20"/>
              </w:rPr>
              <w:t>dodávky nebo služby</w:t>
            </w:r>
          </w:p>
          <w:p w14:paraId="18E84D11" w14:textId="77777777" w:rsidR="005B35BE" w:rsidRPr="00CF2F71" w:rsidRDefault="005B35BE" w:rsidP="00CE2AF2">
            <w:pPr>
              <w:pStyle w:val="NormlnIMP"/>
              <w:spacing w:line="240" w:lineRule="auto"/>
              <w:jc w:val="center"/>
              <w:rPr>
                <w:b/>
                <w:sz w:val="20"/>
                <w:szCs w:val="20"/>
              </w:rPr>
            </w:pPr>
          </w:p>
          <w:p w14:paraId="22E1320F" w14:textId="77777777" w:rsidR="005B35BE" w:rsidRPr="00CF2F71" w:rsidRDefault="005B35BE" w:rsidP="00CE2AF2">
            <w:pPr>
              <w:pStyle w:val="NormlnIMP"/>
              <w:spacing w:line="240" w:lineRule="auto"/>
              <w:jc w:val="center"/>
              <w:rPr>
                <w:b/>
                <w:sz w:val="20"/>
                <w:szCs w:val="20"/>
              </w:rPr>
            </w:pPr>
          </w:p>
          <w:p w14:paraId="344A3BB9" w14:textId="77777777" w:rsidR="005B35BE" w:rsidRPr="00CF2F71" w:rsidRDefault="005B35BE" w:rsidP="00CE2AF2">
            <w:pPr>
              <w:pStyle w:val="NormlnIMP"/>
              <w:spacing w:line="240" w:lineRule="auto"/>
              <w:jc w:val="center"/>
              <w:rPr>
                <w:b/>
                <w:sz w:val="20"/>
                <w:szCs w:val="20"/>
              </w:rPr>
            </w:pPr>
          </w:p>
          <w:p w14:paraId="1EE1EC9E" w14:textId="77777777" w:rsidR="005B35BE" w:rsidRPr="00CF2F71" w:rsidRDefault="00750F97" w:rsidP="00CE2AF2">
            <w:pPr>
              <w:pStyle w:val="NormlnIMP"/>
              <w:spacing w:line="240" w:lineRule="auto"/>
              <w:jc w:val="center"/>
              <w:rPr>
                <w:b/>
                <w:sz w:val="22"/>
                <w:szCs w:val="20"/>
              </w:rPr>
            </w:pPr>
            <w:r>
              <w:rPr>
                <w:b/>
                <w:sz w:val="22"/>
                <w:szCs w:val="20"/>
              </w:rPr>
              <w:t>VZMR I.</w:t>
            </w:r>
          </w:p>
          <w:p w14:paraId="5C3F3D04" w14:textId="77777777" w:rsidR="004B59EB" w:rsidRDefault="004B59EB" w:rsidP="00CE2AF2">
            <w:pPr>
              <w:pStyle w:val="NormlnIMP"/>
              <w:spacing w:line="240" w:lineRule="auto"/>
              <w:jc w:val="center"/>
              <w:rPr>
                <w:b/>
                <w:sz w:val="20"/>
                <w:szCs w:val="20"/>
              </w:rPr>
            </w:pPr>
          </w:p>
          <w:p w14:paraId="0114B792" w14:textId="77777777" w:rsidR="004B59EB" w:rsidRPr="004B59EB" w:rsidRDefault="004B59EB" w:rsidP="004B59EB"/>
          <w:p w14:paraId="12D30BD9" w14:textId="77777777" w:rsidR="004B59EB" w:rsidRPr="004B59EB" w:rsidRDefault="004B59EB" w:rsidP="004B59EB"/>
          <w:p w14:paraId="457A32F7" w14:textId="77777777" w:rsidR="004B59EB" w:rsidRPr="004B59EB" w:rsidRDefault="004B59EB" w:rsidP="004B59EB"/>
          <w:p w14:paraId="7C01F65F" w14:textId="77777777" w:rsidR="004B59EB" w:rsidRPr="004B59EB" w:rsidRDefault="004B59EB" w:rsidP="004B59EB"/>
          <w:p w14:paraId="72558B5A" w14:textId="77777777" w:rsidR="004B59EB" w:rsidRPr="004B59EB" w:rsidRDefault="004B59EB" w:rsidP="004B59EB"/>
          <w:p w14:paraId="56CFEAD0" w14:textId="77777777" w:rsidR="004B59EB" w:rsidRPr="004B59EB" w:rsidRDefault="004B59EB" w:rsidP="004B59EB"/>
          <w:p w14:paraId="017015CB" w14:textId="77777777" w:rsidR="004B59EB" w:rsidRPr="004B59EB" w:rsidRDefault="004B59EB" w:rsidP="004B59EB"/>
          <w:p w14:paraId="4400B342" w14:textId="77777777" w:rsidR="004B59EB" w:rsidRDefault="004B59EB" w:rsidP="004B59EB"/>
          <w:p w14:paraId="69E9D2C0" w14:textId="77777777" w:rsidR="004B59EB" w:rsidRPr="004B59EB" w:rsidRDefault="004B59EB" w:rsidP="004B59EB"/>
          <w:p w14:paraId="4A470B02" w14:textId="77777777" w:rsidR="004B59EB" w:rsidRPr="004B59EB" w:rsidRDefault="004B59EB" w:rsidP="004B59EB"/>
          <w:p w14:paraId="227E1DDA" w14:textId="77777777" w:rsidR="004B59EB" w:rsidRPr="004B59EB" w:rsidRDefault="004B59EB" w:rsidP="004B59EB"/>
          <w:p w14:paraId="5B4BEAAB" w14:textId="77777777" w:rsidR="004B59EB" w:rsidRPr="004B59EB" w:rsidRDefault="004B59EB" w:rsidP="004B59EB"/>
          <w:p w14:paraId="0A767DFD" w14:textId="77777777" w:rsidR="004B59EB" w:rsidRPr="004B59EB" w:rsidRDefault="004B59EB" w:rsidP="004B59EB"/>
          <w:p w14:paraId="7ECBFA8B" w14:textId="77777777" w:rsidR="004B59EB" w:rsidRPr="004B59EB" w:rsidRDefault="004B59EB" w:rsidP="004B59EB"/>
          <w:p w14:paraId="7257AA11" w14:textId="77777777" w:rsidR="004B59EB" w:rsidRPr="004B59EB" w:rsidRDefault="004B59EB" w:rsidP="004B59EB"/>
          <w:p w14:paraId="28244CE2" w14:textId="77777777" w:rsidR="004B59EB" w:rsidRPr="004B59EB" w:rsidRDefault="004B59EB" w:rsidP="004B59EB"/>
          <w:p w14:paraId="13A63393" w14:textId="77777777" w:rsidR="004B59EB" w:rsidRPr="004B59EB" w:rsidRDefault="004B59EB" w:rsidP="004B59EB"/>
          <w:p w14:paraId="6A154E17" w14:textId="77777777" w:rsidR="004B59EB" w:rsidRPr="004B59EB" w:rsidRDefault="004B59EB" w:rsidP="004B59EB"/>
          <w:p w14:paraId="4E61B154" w14:textId="77777777" w:rsidR="005B35BE" w:rsidRPr="004B59EB" w:rsidRDefault="005B35BE" w:rsidP="004B59EB"/>
        </w:tc>
        <w:tc>
          <w:tcPr>
            <w:tcW w:w="1843" w:type="dxa"/>
            <w:tcBorders>
              <w:top w:val="single" w:sz="12" w:space="0" w:color="000000"/>
              <w:bottom w:val="double" w:sz="4" w:space="0" w:color="auto"/>
            </w:tcBorders>
            <w:vAlign w:val="center"/>
          </w:tcPr>
          <w:p w14:paraId="14DCCFB7" w14:textId="77777777" w:rsidR="005B35BE" w:rsidRPr="00CF2F71" w:rsidRDefault="00861ADA" w:rsidP="00CE2AF2">
            <w:pPr>
              <w:pStyle w:val="NormlnIMP"/>
              <w:spacing w:line="240" w:lineRule="auto"/>
              <w:jc w:val="center"/>
              <w:rPr>
                <w:sz w:val="20"/>
                <w:szCs w:val="20"/>
              </w:rPr>
            </w:pPr>
            <w:r>
              <w:rPr>
                <w:sz w:val="20"/>
                <w:szCs w:val="20"/>
              </w:rPr>
              <w:t>≤</w:t>
            </w:r>
            <w:r w:rsidR="005B35BE" w:rsidRPr="00CF2F71">
              <w:rPr>
                <w:sz w:val="20"/>
                <w:szCs w:val="20"/>
              </w:rPr>
              <w:t xml:space="preserve"> 200.000,- Kč </w:t>
            </w:r>
            <w:r w:rsidR="005B35BE" w:rsidRPr="00CF2F71">
              <w:rPr>
                <w:sz w:val="20"/>
                <w:szCs w:val="20"/>
              </w:rPr>
              <w:br/>
              <w:t>(bez DPH)</w:t>
            </w:r>
          </w:p>
        </w:tc>
        <w:tc>
          <w:tcPr>
            <w:tcW w:w="1843" w:type="dxa"/>
            <w:tcBorders>
              <w:top w:val="single" w:sz="12" w:space="0" w:color="000000"/>
              <w:bottom w:val="double" w:sz="4" w:space="0" w:color="auto"/>
            </w:tcBorders>
            <w:vAlign w:val="center"/>
          </w:tcPr>
          <w:p w14:paraId="76195E0B" w14:textId="77777777" w:rsidR="005B35BE" w:rsidRPr="00CF2F71" w:rsidRDefault="005B35BE" w:rsidP="00CE2AF2">
            <w:pPr>
              <w:pStyle w:val="NormlnIMP"/>
              <w:spacing w:line="240" w:lineRule="auto"/>
              <w:jc w:val="center"/>
              <w:rPr>
                <w:sz w:val="20"/>
                <w:szCs w:val="20"/>
              </w:rPr>
            </w:pPr>
            <w:r w:rsidRPr="00CF2F71">
              <w:rPr>
                <w:sz w:val="20"/>
                <w:szCs w:val="20"/>
              </w:rPr>
              <w:t>Zakázka zadávána postupem dle Směrnice č. 3</w:t>
            </w:r>
          </w:p>
          <w:p w14:paraId="4639BF89" w14:textId="77777777" w:rsidR="005B35BE" w:rsidRPr="00CF2F71" w:rsidRDefault="005B35BE" w:rsidP="00CE2AF2">
            <w:pPr>
              <w:pStyle w:val="NormlnIMP"/>
              <w:spacing w:line="240" w:lineRule="auto"/>
              <w:jc w:val="center"/>
              <w:rPr>
                <w:sz w:val="20"/>
                <w:szCs w:val="20"/>
              </w:rPr>
            </w:pPr>
            <w:r w:rsidRPr="00CF2F71">
              <w:rPr>
                <w:sz w:val="20"/>
                <w:szCs w:val="20"/>
              </w:rPr>
              <w:t>(mimo režim zákona)</w:t>
            </w:r>
          </w:p>
        </w:tc>
        <w:tc>
          <w:tcPr>
            <w:tcW w:w="3792" w:type="dxa"/>
            <w:tcBorders>
              <w:top w:val="single" w:sz="12" w:space="0" w:color="000000"/>
              <w:bottom w:val="double" w:sz="4" w:space="0" w:color="auto"/>
              <w:right w:val="double" w:sz="4" w:space="0" w:color="auto"/>
            </w:tcBorders>
          </w:tcPr>
          <w:p w14:paraId="3075C835"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 xml:space="preserve">Rozhodnutí </w:t>
            </w:r>
            <w:r>
              <w:rPr>
                <w:sz w:val="20"/>
                <w:szCs w:val="20"/>
              </w:rPr>
              <w:t>ředitele příspěvkové</w:t>
            </w:r>
            <w:r w:rsidRPr="00CF2F71">
              <w:rPr>
                <w:sz w:val="20"/>
                <w:szCs w:val="20"/>
              </w:rPr>
              <w:t xml:space="preserve"> </w:t>
            </w:r>
            <w:r>
              <w:rPr>
                <w:sz w:val="20"/>
                <w:szCs w:val="20"/>
              </w:rPr>
              <w:t xml:space="preserve">organizace </w:t>
            </w:r>
            <w:r w:rsidRPr="00CF2F71">
              <w:rPr>
                <w:sz w:val="20"/>
                <w:szCs w:val="20"/>
              </w:rPr>
              <w:t>o výběru dodavatele (není nutné ustavovat hodnotící komisi).</w:t>
            </w:r>
          </w:p>
          <w:p w14:paraId="318E6023"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b/>
                <w:i/>
                <w:sz w:val="20"/>
                <w:szCs w:val="20"/>
              </w:rPr>
              <w:t>Případné</w:t>
            </w:r>
            <w:r w:rsidRPr="00CF2F71">
              <w:rPr>
                <w:sz w:val="20"/>
                <w:szCs w:val="20"/>
              </w:rPr>
              <w:t xml:space="preserve"> rozhodnutí </w:t>
            </w:r>
            <w:r>
              <w:rPr>
                <w:sz w:val="20"/>
                <w:szCs w:val="20"/>
              </w:rPr>
              <w:t>ředitele</w:t>
            </w:r>
            <w:r w:rsidRPr="00CF2F71">
              <w:rPr>
                <w:sz w:val="20"/>
                <w:szCs w:val="20"/>
              </w:rPr>
              <w:t xml:space="preserve"> o nepřidělení veřejné zakázky či zrušení výběrového řízení.</w:t>
            </w:r>
          </w:p>
          <w:p w14:paraId="3E0AF21C" w14:textId="77777777" w:rsidR="00AC07E8" w:rsidRPr="001358F7" w:rsidRDefault="005B35BE" w:rsidP="002C05DD">
            <w:pPr>
              <w:pStyle w:val="NormlnIMP"/>
              <w:numPr>
                <w:ilvl w:val="0"/>
                <w:numId w:val="20"/>
              </w:numPr>
              <w:spacing w:line="240" w:lineRule="auto"/>
              <w:ind w:left="175" w:hanging="218"/>
              <w:jc w:val="both"/>
              <w:rPr>
                <w:sz w:val="20"/>
                <w:szCs w:val="20"/>
              </w:rPr>
            </w:pPr>
            <w:r w:rsidRPr="00CF2F71">
              <w:rPr>
                <w:sz w:val="20"/>
                <w:szCs w:val="20"/>
              </w:rPr>
              <w:t>Uzavření smlouvy</w:t>
            </w:r>
            <w:r>
              <w:rPr>
                <w:sz w:val="20"/>
                <w:szCs w:val="20"/>
              </w:rPr>
              <w:t xml:space="preserve">, popř. </w:t>
            </w:r>
            <w:r w:rsidRPr="00CF2F71">
              <w:rPr>
                <w:sz w:val="20"/>
                <w:szCs w:val="20"/>
              </w:rPr>
              <w:t>doručení dodavatelem potv</w:t>
            </w:r>
            <w:r>
              <w:rPr>
                <w:sz w:val="20"/>
                <w:szCs w:val="20"/>
              </w:rPr>
              <w:t>rzené objednávky</w:t>
            </w:r>
          </w:p>
          <w:p w14:paraId="44F6FC61" w14:textId="77777777" w:rsidR="005B35BE" w:rsidRPr="001358F7" w:rsidRDefault="005B35BE" w:rsidP="002C05DD">
            <w:pPr>
              <w:pStyle w:val="NormlnIMP"/>
              <w:numPr>
                <w:ilvl w:val="0"/>
                <w:numId w:val="20"/>
              </w:numPr>
              <w:spacing w:line="240" w:lineRule="auto"/>
              <w:ind w:left="175" w:hanging="218"/>
              <w:jc w:val="both"/>
              <w:rPr>
                <w:sz w:val="20"/>
                <w:szCs w:val="20"/>
              </w:rPr>
            </w:pPr>
            <w:r w:rsidRPr="007A3F36">
              <w:rPr>
                <w:sz w:val="20"/>
                <w:szCs w:val="20"/>
              </w:rPr>
              <w:t>Bez uveřejnění</w:t>
            </w:r>
            <w:r w:rsidR="00420152" w:rsidRPr="007A3F36">
              <w:rPr>
                <w:sz w:val="18"/>
                <w:szCs w:val="18"/>
              </w:rPr>
              <w:t xml:space="preserve"> a zveřejnění smlouvy</w:t>
            </w:r>
            <w:r w:rsidR="007A3F36" w:rsidRPr="007A3F36">
              <w:rPr>
                <w:sz w:val="18"/>
                <w:szCs w:val="18"/>
              </w:rPr>
              <w:t xml:space="preserve"> nebo objednávky</w:t>
            </w:r>
            <w:r w:rsidR="00420152" w:rsidRPr="007A3F36">
              <w:rPr>
                <w:sz w:val="20"/>
                <w:szCs w:val="20"/>
              </w:rPr>
              <w:t xml:space="preserve"> v</w:t>
            </w:r>
            <w:r w:rsidR="007A3F36" w:rsidRPr="007A3F36">
              <w:rPr>
                <w:sz w:val="20"/>
                <w:szCs w:val="20"/>
              </w:rPr>
              <w:t> souladu se zákonem o registru smluv</w:t>
            </w:r>
          </w:p>
          <w:p w14:paraId="523CF7C5" w14:textId="77777777" w:rsidR="005B35BE" w:rsidRDefault="005B35BE" w:rsidP="002C05DD">
            <w:pPr>
              <w:pStyle w:val="NormlnIMP"/>
              <w:numPr>
                <w:ilvl w:val="0"/>
                <w:numId w:val="20"/>
              </w:numPr>
              <w:spacing w:line="240" w:lineRule="auto"/>
              <w:ind w:left="175" w:hanging="218"/>
              <w:jc w:val="both"/>
              <w:rPr>
                <w:sz w:val="20"/>
                <w:szCs w:val="20"/>
              </w:rPr>
            </w:pPr>
            <w:r w:rsidRPr="00CF2F71">
              <w:rPr>
                <w:sz w:val="20"/>
                <w:szCs w:val="20"/>
              </w:rPr>
              <w:t>Uchování veškeré dokumentace týkající se zakázky.</w:t>
            </w:r>
          </w:p>
          <w:p w14:paraId="07FA14F0" w14:textId="77777777" w:rsidR="000C25A8" w:rsidRDefault="000C25A8" w:rsidP="000C25A8">
            <w:pPr>
              <w:pStyle w:val="NormlnIMP"/>
              <w:spacing w:line="240" w:lineRule="auto"/>
              <w:jc w:val="both"/>
              <w:rPr>
                <w:sz w:val="20"/>
                <w:szCs w:val="20"/>
              </w:rPr>
            </w:pPr>
          </w:p>
          <w:p w14:paraId="200202E5" w14:textId="77777777" w:rsidR="000C25A8" w:rsidRDefault="000C25A8" w:rsidP="000C25A8">
            <w:pPr>
              <w:pStyle w:val="NormlnIMP"/>
              <w:spacing w:line="240" w:lineRule="auto"/>
              <w:jc w:val="both"/>
              <w:rPr>
                <w:sz w:val="20"/>
                <w:szCs w:val="20"/>
              </w:rPr>
            </w:pPr>
          </w:p>
          <w:p w14:paraId="0835DE84" w14:textId="77777777" w:rsidR="000C25A8" w:rsidRDefault="000C25A8" w:rsidP="000C25A8">
            <w:pPr>
              <w:pStyle w:val="NormlnIMP"/>
              <w:spacing w:line="240" w:lineRule="auto"/>
              <w:jc w:val="both"/>
              <w:rPr>
                <w:sz w:val="20"/>
                <w:szCs w:val="20"/>
              </w:rPr>
            </w:pPr>
          </w:p>
          <w:p w14:paraId="15A620D5" w14:textId="77777777" w:rsidR="000C25A8" w:rsidRDefault="000C25A8" w:rsidP="000C25A8">
            <w:pPr>
              <w:pStyle w:val="NormlnIMP"/>
              <w:spacing w:line="240" w:lineRule="auto"/>
              <w:jc w:val="both"/>
              <w:rPr>
                <w:sz w:val="20"/>
                <w:szCs w:val="20"/>
              </w:rPr>
            </w:pPr>
          </w:p>
          <w:p w14:paraId="21464BAB" w14:textId="77777777" w:rsidR="000C25A8" w:rsidRDefault="000C25A8" w:rsidP="000C25A8">
            <w:pPr>
              <w:pStyle w:val="NormlnIMP"/>
              <w:spacing w:line="240" w:lineRule="auto"/>
              <w:jc w:val="both"/>
              <w:rPr>
                <w:sz w:val="20"/>
                <w:szCs w:val="20"/>
              </w:rPr>
            </w:pPr>
          </w:p>
          <w:p w14:paraId="20D1B31E" w14:textId="77777777" w:rsidR="000C25A8" w:rsidRDefault="000C25A8" w:rsidP="000C25A8">
            <w:pPr>
              <w:pStyle w:val="NormlnIMP"/>
              <w:spacing w:line="240" w:lineRule="auto"/>
              <w:jc w:val="both"/>
              <w:rPr>
                <w:sz w:val="20"/>
                <w:szCs w:val="20"/>
              </w:rPr>
            </w:pPr>
          </w:p>
          <w:p w14:paraId="27D15121" w14:textId="77777777" w:rsidR="000C25A8" w:rsidRDefault="000C25A8" w:rsidP="000C25A8">
            <w:pPr>
              <w:pStyle w:val="NormlnIMP"/>
              <w:spacing w:line="240" w:lineRule="auto"/>
              <w:jc w:val="both"/>
              <w:rPr>
                <w:sz w:val="20"/>
                <w:szCs w:val="20"/>
              </w:rPr>
            </w:pPr>
          </w:p>
          <w:p w14:paraId="2422208D" w14:textId="77777777" w:rsidR="000C25A8" w:rsidRDefault="000C25A8" w:rsidP="000C25A8">
            <w:pPr>
              <w:pStyle w:val="NormlnIMP"/>
              <w:spacing w:line="240" w:lineRule="auto"/>
              <w:jc w:val="both"/>
              <w:rPr>
                <w:sz w:val="20"/>
                <w:szCs w:val="20"/>
              </w:rPr>
            </w:pPr>
          </w:p>
          <w:p w14:paraId="4C479897" w14:textId="77777777" w:rsidR="000C25A8" w:rsidRDefault="000C25A8" w:rsidP="000C25A8">
            <w:pPr>
              <w:pStyle w:val="NormlnIMP"/>
              <w:spacing w:line="240" w:lineRule="auto"/>
              <w:jc w:val="both"/>
              <w:rPr>
                <w:sz w:val="20"/>
                <w:szCs w:val="20"/>
              </w:rPr>
            </w:pPr>
          </w:p>
          <w:p w14:paraId="71B5AAC0" w14:textId="77777777" w:rsidR="000C25A8" w:rsidRDefault="000C25A8" w:rsidP="000C25A8">
            <w:pPr>
              <w:pStyle w:val="NormlnIMP"/>
              <w:spacing w:line="240" w:lineRule="auto"/>
              <w:jc w:val="both"/>
              <w:rPr>
                <w:sz w:val="20"/>
                <w:szCs w:val="20"/>
              </w:rPr>
            </w:pPr>
          </w:p>
          <w:p w14:paraId="6164760B" w14:textId="77777777" w:rsidR="000C25A8" w:rsidRDefault="000C25A8" w:rsidP="000C25A8">
            <w:pPr>
              <w:pStyle w:val="NormlnIMP"/>
              <w:spacing w:line="240" w:lineRule="auto"/>
              <w:jc w:val="both"/>
              <w:rPr>
                <w:sz w:val="20"/>
                <w:szCs w:val="20"/>
              </w:rPr>
            </w:pPr>
          </w:p>
          <w:p w14:paraId="66116C38" w14:textId="77777777" w:rsidR="000C25A8" w:rsidRDefault="000C25A8" w:rsidP="000C25A8">
            <w:pPr>
              <w:pStyle w:val="NormlnIMP"/>
              <w:spacing w:line="240" w:lineRule="auto"/>
              <w:jc w:val="both"/>
              <w:rPr>
                <w:sz w:val="20"/>
                <w:szCs w:val="20"/>
              </w:rPr>
            </w:pPr>
          </w:p>
          <w:p w14:paraId="45719395" w14:textId="77777777" w:rsidR="004A77D8" w:rsidRPr="005E14E0" w:rsidRDefault="004A77D8" w:rsidP="004A77D8">
            <w:pPr>
              <w:pStyle w:val="NormlnIMP"/>
              <w:spacing w:line="240" w:lineRule="auto"/>
              <w:jc w:val="both"/>
              <w:rPr>
                <w:sz w:val="20"/>
                <w:szCs w:val="20"/>
              </w:rPr>
            </w:pPr>
          </w:p>
        </w:tc>
      </w:tr>
      <w:tr w:rsidR="005B35BE" w:rsidRPr="00F0719E" w14:paraId="294205FD" w14:textId="77777777" w:rsidTr="00CE2AF2">
        <w:tc>
          <w:tcPr>
            <w:tcW w:w="1894" w:type="dxa"/>
            <w:tcBorders>
              <w:top w:val="double" w:sz="4" w:space="0" w:color="auto"/>
              <w:left w:val="double" w:sz="4" w:space="0" w:color="auto"/>
              <w:bottom w:val="double" w:sz="4" w:space="0" w:color="auto"/>
            </w:tcBorders>
            <w:vAlign w:val="center"/>
          </w:tcPr>
          <w:p w14:paraId="3E7167B6" w14:textId="77777777" w:rsidR="005B35BE" w:rsidRPr="00CF2F71" w:rsidRDefault="005B35BE" w:rsidP="00CE2AF2">
            <w:pPr>
              <w:pStyle w:val="NormlnIMP"/>
              <w:spacing w:line="240" w:lineRule="auto"/>
              <w:jc w:val="center"/>
              <w:rPr>
                <w:b/>
                <w:sz w:val="20"/>
                <w:szCs w:val="20"/>
              </w:rPr>
            </w:pPr>
            <w:r w:rsidRPr="00CF2F71">
              <w:rPr>
                <w:sz w:val="20"/>
                <w:szCs w:val="20"/>
              </w:rPr>
              <w:t xml:space="preserve">Zakázka malého rozsahu na </w:t>
            </w:r>
            <w:r w:rsidRPr="00CF2F71">
              <w:rPr>
                <w:b/>
                <w:sz w:val="20"/>
                <w:szCs w:val="20"/>
              </w:rPr>
              <w:t>stavební práce</w:t>
            </w:r>
          </w:p>
          <w:p w14:paraId="1FA48B42" w14:textId="77777777" w:rsidR="005B35BE" w:rsidRPr="00CF2F71" w:rsidRDefault="005B35BE" w:rsidP="00CE2AF2">
            <w:pPr>
              <w:pStyle w:val="NormlnIMP"/>
              <w:spacing w:line="240" w:lineRule="auto"/>
              <w:jc w:val="center"/>
              <w:rPr>
                <w:b/>
                <w:sz w:val="20"/>
                <w:szCs w:val="20"/>
              </w:rPr>
            </w:pPr>
          </w:p>
          <w:p w14:paraId="067F2A2A" w14:textId="77777777" w:rsidR="005B35BE" w:rsidRPr="00CF2F71" w:rsidRDefault="005B35BE" w:rsidP="00CE2AF2">
            <w:pPr>
              <w:pStyle w:val="NormlnIMP"/>
              <w:spacing w:line="240" w:lineRule="auto"/>
              <w:jc w:val="center"/>
              <w:rPr>
                <w:b/>
                <w:sz w:val="20"/>
                <w:szCs w:val="20"/>
              </w:rPr>
            </w:pPr>
          </w:p>
          <w:p w14:paraId="57812FCC" w14:textId="77777777" w:rsidR="005B35BE" w:rsidRPr="00CF2F71" w:rsidRDefault="005B35BE" w:rsidP="00CE2AF2">
            <w:pPr>
              <w:pStyle w:val="NormlnIMP"/>
              <w:spacing w:line="240" w:lineRule="auto"/>
              <w:jc w:val="center"/>
              <w:rPr>
                <w:b/>
                <w:sz w:val="20"/>
                <w:szCs w:val="20"/>
              </w:rPr>
            </w:pPr>
          </w:p>
          <w:p w14:paraId="12139B33" w14:textId="77777777" w:rsidR="005B35BE" w:rsidRPr="00CF2F71" w:rsidRDefault="005B35BE" w:rsidP="00CE2AF2">
            <w:pPr>
              <w:pStyle w:val="NormlnIMP"/>
              <w:spacing w:line="240" w:lineRule="auto"/>
              <w:jc w:val="center"/>
              <w:rPr>
                <w:b/>
                <w:sz w:val="20"/>
                <w:szCs w:val="20"/>
              </w:rPr>
            </w:pPr>
          </w:p>
          <w:p w14:paraId="1535B132" w14:textId="77777777" w:rsidR="005B35BE" w:rsidRPr="00CF2F71" w:rsidRDefault="00E34B4E" w:rsidP="00CE2AF2">
            <w:pPr>
              <w:pStyle w:val="NormlnIMP"/>
              <w:spacing w:line="240" w:lineRule="auto"/>
              <w:jc w:val="center"/>
              <w:rPr>
                <w:b/>
                <w:sz w:val="22"/>
                <w:szCs w:val="20"/>
              </w:rPr>
            </w:pPr>
            <w:r>
              <w:rPr>
                <w:b/>
                <w:sz w:val="22"/>
                <w:szCs w:val="20"/>
              </w:rPr>
              <w:t>VZMR I.</w:t>
            </w:r>
          </w:p>
          <w:p w14:paraId="47DB9172" w14:textId="77777777" w:rsidR="005B35BE" w:rsidRPr="00CF2F71" w:rsidRDefault="005B35BE" w:rsidP="00CE2AF2">
            <w:pPr>
              <w:pStyle w:val="NormlnIMP"/>
              <w:spacing w:line="240" w:lineRule="auto"/>
              <w:jc w:val="center"/>
              <w:rPr>
                <w:sz w:val="20"/>
                <w:szCs w:val="20"/>
              </w:rPr>
            </w:pPr>
          </w:p>
        </w:tc>
        <w:tc>
          <w:tcPr>
            <w:tcW w:w="1843" w:type="dxa"/>
            <w:tcBorders>
              <w:top w:val="double" w:sz="4" w:space="0" w:color="auto"/>
              <w:bottom w:val="double" w:sz="4" w:space="0" w:color="auto"/>
            </w:tcBorders>
            <w:vAlign w:val="center"/>
          </w:tcPr>
          <w:p w14:paraId="4D67AACA" w14:textId="77777777" w:rsidR="005B35BE" w:rsidRPr="00CF2F71" w:rsidRDefault="00861ADA" w:rsidP="00CE2AF2">
            <w:pPr>
              <w:pStyle w:val="NormlnIMP"/>
              <w:spacing w:line="240" w:lineRule="auto"/>
              <w:jc w:val="center"/>
              <w:rPr>
                <w:sz w:val="20"/>
                <w:szCs w:val="20"/>
              </w:rPr>
            </w:pPr>
            <w:r>
              <w:rPr>
                <w:sz w:val="20"/>
                <w:szCs w:val="20"/>
              </w:rPr>
              <w:t xml:space="preserve">≤ </w:t>
            </w:r>
            <w:r w:rsidR="005B35BE" w:rsidRPr="004A77D8">
              <w:rPr>
                <w:sz w:val="20"/>
                <w:szCs w:val="20"/>
              </w:rPr>
              <w:t>500.000,- Kč</w:t>
            </w:r>
            <w:r w:rsidR="005B35BE" w:rsidRPr="00CF2F71">
              <w:rPr>
                <w:sz w:val="20"/>
                <w:szCs w:val="20"/>
              </w:rPr>
              <w:t xml:space="preserve"> </w:t>
            </w:r>
            <w:r w:rsidR="005B35BE" w:rsidRPr="00CF2F71">
              <w:rPr>
                <w:sz w:val="20"/>
                <w:szCs w:val="20"/>
              </w:rPr>
              <w:br/>
              <w:t>(bez DPH)</w:t>
            </w:r>
          </w:p>
        </w:tc>
        <w:tc>
          <w:tcPr>
            <w:tcW w:w="1843" w:type="dxa"/>
            <w:tcBorders>
              <w:top w:val="double" w:sz="4" w:space="0" w:color="auto"/>
              <w:bottom w:val="double" w:sz="4" w:space="0" w:color="auto"/>
            </w:tcBorders>
            <w:vAlign w:val="center"/>
          </w:tcPr>
          <w:p w14:paraId="1D0FE233" w14:textId="77777777" w:rsidR="005B35BE" w:rsidRPr="00CF2F71" w:rsidRDefault="005B35BE" w:rsidP="00CE2AF2">
            <w:pPr>
              <w:pStyle w:val="NormlnIMP"/>
              <w:spacing w:line="240" w:lineRule="auto"/>
              <w:jc w:val="center"/>
              <w:rPr>
                <w:sz w:val="20"/>
                <w:szCs w:val="20"/>
              </w:rPr>
            </w:pPr>
            <w:r w:rsidRPr="00CF2F71">
              <w:rPr>
                <w:sz w:val="20"/>
                <w:szCs w:val="20"/>
              </w:rPr>
              <w:t>Zakázka zadávána postupem dle Směrnice č. 3</w:t>
            </w:r>
          </w:p>
          <w:p w14:paraId="056577B4" w14:textId="77777777" w:rsidR="005B35BE" w:rsidRPr="00CF2F71" w:rsidRDefault="005B35BE" w:rsidP="00CE2AF2">
            <w:pPr>
              <w:pStyle w:val="NormlnIMP"/>
              <w:spacing w:line="240" w:lineRule="auto"/>
              <w:jc w:val="center"/>
              <w:rPr>
                <w:sz w:val="20"/>
                <w:szCs w:val="20"/>
              </w:rPr>
            </w:pPr>
            <w:r w:rsidRPr="00CF2F71">
              <w:rPr>
                <w:sz w:val="20"/>
                <w:szCs w:val="20"/>
              </w:rPr>
              <w:t>(mimo režim zákona)</w:t>
            </w:r>
          </w:p>
        </w:tc>
        <w:tc>
          <w:tcPr>
            <w:tcW w:w="3792" w:type="dxa"/>
            <w:tcBorders>
              <w:top w:val="double" w:sz="4" w:space="0" w:color="auto"/>
              <w:bottom w:val="double" w:sz="4" w:space="0" w:color="auto"/>
              <w:right w:val="double" w:sz="4" w:space="0" w:color="auto"/>
            </w:tcBorders>
          </w:tcPr>
          <w:p w14:paraId="20ADD835" w14:textId="77777777" w:rsidR="005B35BE" w:rsidRPr="004A77D8" w:rsidRDefault="005B35BE" w:rsidP="002C05DD">
            <w:pPr>
              <w:pStyle w:val="NormlnIMP"/>
              <w:numPr>
                <w:ilvl w:val="0"/>
                <w:numId w:val="20"/>
              </w:numPr>
              <w:spacing w:line="240" w:lineRule="auto"/>
              <w:ind w:left="175" w:hanging="218"/>
              <w:jc w:val="both"/>
              <w:rPr>
                <w:sz w:val="20"/>
                <w:szCs w:val="20"/>
              </w:rPr>
            </w:pPr>
            <w:r w:rsidRPr="004A77D8">
              <w:rPr>
                <w:sz w:val="20"/>
                <w:szCs w:val="20"/>
              </w:rPr>
              <w:t>Rozhodnutí ředitele příspěvkové organizace o výběru dodavatele (není nutné ustavovat hodnotící komisi) na základě cenového průzkumu trhu.</w:t>
            </w:r>
          </w:p>
          <w:p w14:paraId="484C3C59"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b/>
                <w:i/>
                <w:sz w:val="20"/>
                <w:szCs w:val="20"/>
              </w:rPr>
              <w:t>Případné</w:t>
            </w:r>
            <w:r w:rsidRPr="00CF2F71">
              <w:rPr>
                <w:sz w:val="20"/>
                <w:szCs w:val="20"/>
              </w:rPr>
              <w:t xml:space="preserve"> rozhodnutí </w:t>
            </w:r>
            <w:r>
              <w:rPr>
                <w:sz w:val="20"/>
                <w:szCs w:val="20"/>
              </w:rPr>
              <w:t>ředitele</w:t>
            </w:r>
            <w:r w:rsidRPr="00CF2F71">
              <w:rPr>
                <w:sz w:val="20"/>
                <w:szCs w:val="20"/>
              </w:rPr>
              <w:t xml:space="preserve"> o nepřidělení veřejné zakázky či zrušení výběrového řízení.</w:t>
            </w:r>
          </w:p>
          <w:p w14:paraId="2FB40D08"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Uzavření smlouvy</w:t>
            </w:r>
            <w:r>
              <w:rPr>
                <w:sz w:val="20"/>
                <w:szCs w:val="20"/>
              </w:rPr>
              <w:t>, popř.</w:t>
            </w:r>
            <w:r w:rsidRPr="00CF2F71">
              <w:rPr>
                <w:sz w:val="20"/>
                <w:szCs w:val="20"/>
              </w:rPr>
              <w:t xml:space="preserve"> doručení dodavatelem potv</w:t>
            </w:r>
            <w:r>
              <w:rPr>
                <w:sz w:val="20"/>
                <w:szCs w:val="20"/>
              </w:rPr>
              <w:t xml:space="preserve">rzené objednávky (do </w:t>
            </w:r>
            <w:r w:rsidR="00BD7574">
              <w:rPr>
                <w:sz w:val="20"/>
                <w:szCs w:val="20"/>
              </w:rPr>
              <w:t>5</w:t>
            </w:r>
            <w:r>
              <w:rPr>
                <w:sz w:val="20"/>
                <w:szCs w:val="20"/>
              </w:rPr>
              <w:t>00 000 Kč bez DPH)</w:t>
            </w:r>
          </w:p>
          <w:p w14:paraId="2964B88F" w14:textId="77777777" w:rsidR="005B35BE" w:rsidRPr="001358F7" w:rsidRDefault="001358F7" w:rsidP="002C05DD">
            <w:pPr>
              <w:pStyle w:val="NormlnIMP"/>
              <w:numPr>
                <w:ilvl w:val="0"/>
                <w:numId w:val="20"/>
              </w:numPr>
              <w:spacing w:line="240" w:lineRule="auto"/>
              <w:ind w:left="175" w:hanging="218"/>
              <w:jc w:val="both"/>
              <w:rPr>
                <w:sz w:val="20"/>
                <w:szCs w:val="20"/>
              </w:rPr>
            </w:pPr>
            <w:r w:rsidRPr="007A3F36">
              <w:rPr>
                <w:sz w:val="20"/>
                <w:szCs w:val="20"/>
              </w:rPr>
              <w:t>Bez uveřejnění</w:t>
            </w:r>
            <w:r w:rsidRPr="007A3F36">
              <w:rPr>
                <w:sz w:val="18"/>
                <w:szCs w:val="18"/>
              </w:rPr>
              <w:t xml:space="preserve"> a zveřejnění smlouvy nebo objednávky</w:t>
            </w:r>
            <w:r w:rsidRPr="007A3F36">
              <w:rPr>
                <w:sz w:val="20"/>
                <w:szCs w:val="20"/>
              </w:rPr>
              <w:t xml:space="preserve"> v souladu se zákonem o registru smluv</w:t>
            </w:r>
          </w:p>
          <w:p w14:paraId="180918D3" w14:textId="77777777" w:rsidR="0043455D" w:rsidRPr="0043455D" w:rsidRDefault="00E34B4E" w:rsidP="0043455D">
            <w:pPr>
              <w:pStyle w:val="NormlnIMP"/>
              <w:numPr>
                <w:ilvl w:val="0"/>
                <w:numId w:val="20"/>
              </w:numPr>
              <w:spacing w:line="240" w:lineRule="auto"/>
              <w:ind w:left="175" w:hanging="218"/>
              <w:jc w:val="both"/>
              <w:rPr>
                <w:sz w:val="20"/>
                <w:szCs w:val="20"/>
              </w:rPr>
            </w:pPr>
            <w:r>
              <w:rPr>
                <w:sz w:val="20"/>
                <w:szCs w:val="20"/>
              </w:rPr>
              <w:t xml:space="preserve">Evidence v EZAK dle článku </w:t>
            </w:r>
            <w:r w:rsidR="0043455D">
              <w:rPr>
                <w:sz w:val="20"/>
                <w:szCs w:val="20"/>
              </w:rPr>
              <w:t xml:space="preserve">5 </w:t>
            </w:r>
            <w:r w:rsidR="0043455D" w:rsidRPr="0043455D">
              <w:rPr>
                <w:sz w:val="20"/>
                <w:szCs w:val="20"/>
              </w:rPr>
              <w:t>(veřejné zakázky od 200.000,- Kč bez DPH).</w:t>
            </w:r>
          </w:p>
          <w:p w14:paraId="300A0615" w14:textId="77777777" w:rsidR="005B35BE" w:rsidRDefault="005B35BE" w:rsidP="002C05DD">
            <w:pPr>
              <w:pStyle w:val="NormlnIMP"/>
              <w:numPr>
                <w:ilvl w:val="0"/>
                <w:numId w:val="20"/>
              </w:numPr>
              <w:spacing w:line="240" w:lineRule="auto"/>
              <w:ind w:left="175" w:hanging="218"/>
              <w:jc w:val="both"/>
              <w:rPr>
                <w:sz w:val="20"/>
                <w:szCs w:val="20"/>
              </w:rPr>
            </w:pPr>
            <w:r w:rsidRPr="00CF2F71">
              <w:rPr>
                <w:sz w:val="20"/>
                <w:szCs w:val="20"/>
              </w:rPr>
              <w:t>Uchování veškeré dokumentace týkající se zakázky.</w:t>
            </w:r>
          </w:p>
          <w:p w14:paraId="0B982CA6" w14:textId="77777777" w:rsidR="004A77D8" w:rsidRDefault="004A77D8" w:rsidP="004A77D8">
            <w:pPr>
              <w:pStyle w:val="NormlnIMP"/>
              <w:spacing w:line="240" w:lineRule="auto"/>
              <w:jc w:val="both"/>
              <w:rPr>
                <w:sz w:val="20"/>
                <w:szCs w:val="20"/>
              </w:rPr>
            </w:pPr>
          </w:p>
          <w:p w14:paraId="67F587B0" w14:textId="77777777" w:rsidR="000C25A8" w:rsidRDefault="000C25A8" w:rsidP="004A77D8">
            <w:pPr>
              <w:pStyle w:val="NormlnIMP"/>
              <w:spacing w:line="240" w:lineRule="auto"/>
              <w:jc w:val="both"/>
              <w:rPr>
                <w:sz w:val="20"/>
                <w:szCs w:val="20"/>
              </w:rPr>
            </w:pPr>
          </w:p>
          <w:p w14:paraId="51634B4B" w14:textId="77777777" w:rsidR="000C25A8" w:rsidRDefault="000C25A8" w:rsidP="004A77D8">
            <w:pPr>
              <w:pStyle w:val="NormlnIMP"/>
              <w:spacing w:line="240" w:lineRule="auto"/>
              <w:jc w:val="both"/>
              <w:rPr>
                <w:sz w:val="20"/>
                <w:szCs w:val="20"/>
              </w:rPr>
            </w:pPr>
          </w:p>
          <w:p w14:paraId="694C6CB6" w14:textId="77777777" w:rsidR="000F6477" w:rsidRDefault="000F6477" w:rsidP="004A77D8">
            <w:pPr>
              <w:pStyle w:val="NormlnIMP"/>
              <w:spacing w:line="240" w:lineRule="auto"/>
              <w:jc w:val="both"/>
              <w:rPr>
                <w:sz w:val="20"/>
                <w:szCs w:val="20"/>
              </w:rPr>
            </w:pPr>
          </w:p>
          <w:p w14:paraId="33F3749C" w14:textId="77777777" w:rsidR="000F6477" w:rsidRDefault="000F6477" w:rsidP="004A77D8">
            <w:pPr>
              <w:pStyle w:val="NormlnIMP"/>
              <w:spacing w:line="240" w:lineRule="auto"/>
              <w:jc w:val="both"/>
              <w:rPr>
                <w:sz w:val="20"/>
                <w:szCs w:val="20"/>
              </w:rPr>
            </w:pPr>
          </w:p>
          <w:p w14:paraId="1DCD4D21" w14:textId="77777777" w:rsidR="000F6477" w:rsidRDefault="000F6477" w:rsidP="004A77D8">
            <w:pPr>
              <w:pStyle w:val="NormlnIMP"/>
              <w:spacing w:line="240" w:lineRule="auto"/>
              <w:jc w:val="both"/>
              <w:rPr>
                <w:sz w:val="20"/>
                <w:szCs w:val="20"/>
              </w:rPr>
            </w:pPr>
          </w:p>
          <w:p w14:paraId="6814B743" w14:textId="77777777" w:rsidR="000F6477" w:rsidRDefault="000F6477" w:rsidP="004A77D8">
            <w:pPr>
              <w:pStyle w:val="NormlnIMP"/>
              <w:spacing w:line="240" w:lineRule="auto"/>
              <w:jc w:val="both"/>
              <w:rPr>
                <w:sz w:val="20"/>
                <w:szCs w:val="20"/>
              </w:rPr>
            </w:pPr>
          </w:p>
          <w:p w14:paraId="7DC78218" w14:textId="77777777" w:rsidR="000F6477" w:rsidRDefault="000F6477" w:rsidP="004A77D8">
            <w:pPr>
              <w:pStyle w:val="NormlnIMP"/>
              <w:spacing w:line="240" w:lineRule="auto"/>
              <w:jc w:val="both"/>
              <w:rPr>
                <w:sz w:val="20"/>
                <w:szCs w:val="20"/>
              </w:rPr>
            </w:pPr>
          </w:p>
          <w:p w14:paraId="69D6BD1D" w14:textId="77777777" w:rsidR="004A77D8" w:rsidRDefault="004A77D8" w:rsidP="004A77D8">
            <w:pPr>
              <w:pStyle w:val="NormlnIMP"/>
              <w:spacing w:line="240" w:lineRule="auto"/>
              <w:jc w:val="both"/>
              <w:rPr>
                <w:sz w:val="20"/>
                <w:szCs w:val="20"/>
              </w:rPr>
            </w:pPr>
          </w:p>
          <w:p w14:paraId="6E21FF0A" w14:textId="77777777" w:rsidR="000C25A8" w:rsidRPr="00333A56" w:rsidRDefault="000C25A8" w:rsidP="004A77D8">
            <w:pPr>
              <w:pStyle w:val="NormlnIMP"/>
              <w:spacing w:line="240" w:lineRule="auto"/>
              <w:jc w:val="both"/>
              <w:rPr>
                <w:sz w:val="20"/>
                <w:szCs w:val="20"/>
              </w:rPr>
            </w:pPr>
          </w:p>
        </w:tc>
      </w:tr>
      <w:tr w:rsidR="005B35BE" w:rsidRPr="00F0719E" w14:paraId="17899010" w14:textId="77777777" w:rsidTr="00CE2AF2">
        <w:tc>
          <w:tcPr>
            <w:tcW w:w="1894" w:type="dxa"/>
            <w:tcBorders>
              <w:top w:val="double" w:sz="4" w:space="0" w:color="auto"/>
              <w:left w:val="double" w:sz="4" w:space="0" w:color="auto"/>
              <w:bottom w:val="double" w:sz="4" w:space="0" w:color="auto"/>
            </w:tcBorders>
            <w:vAlign w:val="center"/>
          </w:tcPr>
          <w:p w14:paraId="64EC8F5A" w14:textId="77777777" w:rsidR="005B35BE" w:rsidRPr="00CF2F71" w:rsidRDefault="005B35BE" w:rsidP="00CE2AF2">
            <w:pPr>
              <w:pStyle w:val="NormlnIMP"/>
              <w:spacing w:line="240" w:lineRule="auto"/>
              <w:jc w:val="center"/>
              <w:rPr>
                <w:b/>
                <w:sz w:val="20"/>
                <w:szCs w:val="20"/>
              </w:rPr>
            </w:pPr>
            <w:r>
              <w:br w:type="page"/>
            </w:r>
            <w:r w:rsidRPr="00CF2F71">
              <w:rPr>
                <w:sz w:val="20"/>
                <w:szCs w:val="20"/>
              </w:rPr>
              <w:t xml:space="preserve">Zakázka malého rozsahu na </w:t>
            </w:r>
            <w:r w:rsidRPr="00CF2F71">
              <w:rPr>
                <w:b/>
                <w:sz w:val="20"/>
                <w:szCs w:val="20"/>
              </w:rPr>
              <w:t>dodávky nebo služby</w:t>
            </w:r>
          </w:p>
          <w:p w14:paraId="624464BB" w14:textId="77777777" w:rsidR="005B35BE" w:rsidRPr="00CF2F71" w:rsidRDefault="005B35BE" w:rsidP="00CE2AF2">
            <w:pPr>
              <w:pStyle w:val="NormlnIMP"/>
              <w:spacing w:line="240" w:lineRule="auto"/>
              <w:jc w:val="center"/>
              <w:rPr>
                <w:b/>
                <w:sz w:val="20"/>
                <w:szCs w:val="20"/>
              </w:rPr>
            </w:pPr>
          </w:p>
          <w:p w14:paraId="74D94F7E" w14:textId="77777777" w:rsidR="005B35BE" w:rsidRPr="00CF2F71" w:rsidRDefault="005B35BE" w:rsidP="00CE2AF2">
            <w:pPr>
              <w:pStyle w:val="NormlnIMP"/>
              <w:spacing w:line="240" w:lineRule="auto"/>
              <w:jc w:val="center"/>
              <w:rPr>
                <w:b/>
                <w:sz w:val="20"/>
                <w:szCs w:val="20"/>
              </w:rPr>
            </w:pPr>
          </w:p>
          <w:p w14:paraId="4FCB94C0" w14:textId="77777777" w:rsidR="005B35BE" w:rsidRPr="00CF2F71" w:rsidRDefault="005B35BE" w:rsidP="00CE2AF2">
            <w:pPr>
              <w:pStyle w:val="NormlnIMP"/>
              <w:spacing w:line="240" w:lineRule="auto"/>
              <w:jc w:val="center"/>
              <w:rPr>
                <w:b/>
                <w:sz w:val="20"/>
                <w:szCs w:val="20"/>
              </w:rPr>
            </w:pPr>
          </w:p>
          <w:p w14:paraId="50166CE1" w14:textId="77777777" w:rsidR="005B35BE" w:rsidRPr="00CF2F71" w:rsidRDefault="004B59EB" w:rsidP="00CE2AF2">
            <w:pPr>
              <w:pStyle w:val="NormlnIMP"/>
              <w:spacing w:line="240" w:lineRule="auto"/>
              <w:jc w:val="center"/>
              <w:rPr>
                <w:b/>
                <w:sz w:val="22"/>
                <w:szCs w:val="20"/>
              </w:rPr>
            </w:pPr>
            <w:r>
              <w:rPr>
                <w:b/>
                <w:sz w:val="22"/>
                <w:szCs w:val="20"/>
              </w:rPr>
              <w:t>VZMR II.</w:t>
            </w:r>
          </w:p>
          <w:p w14:paraId="075BD97F" w14:textId="77777777" w:rsidR="005B35BE" w:rsidRPr="00CF2F71" w:rsidRDefault="005B35BE" w:rsidP="00CE2AF2">
            <w:pPr>
              <w:pStyle w:val="NormlnIMP"/>
              <w:spacing w:line="240" w:lineRule="auto"/>
              <w:jc w:val="center"/>
              <w:rPr>
                <w:b/>
                <w:sz w:val="20"/>
                <w:szCs w:val="20"/>
              </w:rPr>
            </w:pPr>
          </w:p>
        </w:tc>
        <w:tc>
          <w:tcPr>
            <w:tcW w:w="1843" w:type="dxa"/>
            <w:tcBorders>
              <w:top w:val="double" w:sz="4" w:space="0" w:color="auto"/>
              <w:bottom w:val="double" w:sz="4" w:space="0" w:color="auto"/>
            </w:tcBorders>
            <w:vAlign w:val="center"/>
          </w:tcPr>
          <w:p w14:paraId="69B383DF" w14:textId="77777777" w:rsidR="005B35BE" w:rsidRPr="00CF2F71" w:rsidRDefault="00861ADA" w:rsidP="00CE2AF2">
            <w:pPr>
              <w:pStyle w:val="NormlnIMP"/>
              <w:spacing w:line="240" w:lineRule="auto"/>
              <w:jc w:val="center"/>
              <w:rPr>
                <w:sz w:val="20"/>
                <w:szCs w:val="20"/>
              </w:rPr>
            </w:pPr>
            <w:r>
              <w:rPr>
                <w:sz w:val="20"/>
                <w:szCs w:val="20"/>
              </w:rPr>
              <w:t xml:space="preserve">Nad </w:t>
            </w:r>
            <w:r w:rsidR="005B35BE" w:rsidRPr="00CF2F71">
              <w:rPr>
                <w:sz w:val="20"/>
                <w:szCs w:val="20"/>
              </w:rPr>
              <w:t>200.000,- Kč</w:t>
            </w:r>
          </w:p>
          <w:p w14:paraId="26D6FEB2" w14:textId="77777777" w:rsidR="005B35BE" w:rsidRPr="00CF2F71" w:rsidRDefault="005B35BE" w:rsidP="00CE2AF2">
            <w:pPr>
              <w:pStyle w:val="NormlnIMP"/>
              <w:spacing w:line="240" w:lineRule="auto"/>
              <w:jc w:val="center"/>
              <w:rPr>
                <w:sz w:val="20"/>
                <w:szCs w:val="20"/>
              </w:rPr>
            </w:pPr>
            <w:r w:rsidRPr="004A77D8">
              <w:rPr>
                <w:sz w:val="20"/>
                <w:szCs w:val="20"/>
              </w:rPr>
              <w:t>do 800.000 Kč</w:t>
            </w:r>
            <w:r w:rsidRPr="00CF2F71">
              <w:rPr>
                <w:sz w:val="20"/>
                <w:szCs w:val="20"/>
              </w:rPr>
              <w:t xml:space="preserve"> </w:t>
            </w:r>
            <w:r w:rsidRPr="00CF2F71">
              <w:rPr>
                <w:sz w:val="20"/>
                <w:szCs w:val="20"/>
              </w:rPr>
              <w:br/>
              <w:t>(bez DPH)</w:t>
            </w:r>
            <w:r w:rsidR="00861ADA">
              <w:rPr>
                <w:sz w:val="20"/>
                <w:szCs w:val="20"/>
              </w:rPr>
              <w:t xml:space="preserve"> včetně</w:t>
            </w:r>
          </w:p>
        </w:tc>
        <w:tc>
          <w:tcPr>
            <w:tcW w:w="1843" w:type="dxa"/>
            <w:tcBorders>
              <w:top w:val="double" w:sz="4" w:space="0" w:color="auto"/>
              <w:bottom w:val="double" w:sz="4" w:space="0" w:color="auto"/>
            </w:tcBorders>
            <w:vAlign w:val="center"/>
          </w:tcPr>
          <w:p w14:paraId="20F5AFBC" w14:textId="77777777" w:rsidR="005B35BE" w:rsidRPr="00CF2F71" w:rsidRDefault="005B35BE" w:rsidP="00CE2AF2">
            <w:pPr>
              <w:pStyle w:val="NormlnIMP"/>
              <w:spacing w:line="240" w:lineRule="auto"/>
              <w:jc w:val="center"/>
              <w:rPr>
                <w:sz w:val="20"/>
                <w:szCs w:val="20"/>
              </w:rPr>
            </w:pPr>
            <w:r w:rsidRPr="00CF2F71">
              <w:rPr>
                <w:sz w:val="20"/>
                <w:szCs w:val="20"/>
              </w:rPr>
              <w:t>Zakázka zadávána postupem dle Směrnice č. 3</w:t>
            </w:r>
          </w:p>
          <w:p w14:paraId="0C637433" w14:textId="77777777" w:rsidR="005B35BE" w:rsidRPr="00CF2F71" w:rsidRDefault="005B35BE" w:rsidP="00CE2AF2">
            <w:pPr>
              <w:pStyle w:val="NormlnIMP"/>
              <w:spacing w:line="240" w:lineRule="auto"/>
              <w:jc w:val="center"/>
              <w:rPr>
                <w:sz w:val="20"/>
                <w:szCs w:val="20"/>
              </w:rPr>
            </w:pPr>
            <w:r w:rsidRPr="00CF2F71">
              <w:rPr>
                <w:sz w:val="20"/>
                <w:szCs w:val="20"/>
              </w:rPr>
              <w:t>(mimo režim zákona)</w:t>
            </w:r>
          </w:p>
        </w:tc>
        <w:tc>
          <w:tcPr>
            <w:tcW w:w="3792" w:type="dxa"/>
            <w:tcBorders>
              <w:top w:val="double" w:sz="4" w:space="0" w:color="auto"/>
              <w:bottom w:val="double" w:sz="4" w:space="0" w:color="auto"/>
              <w:right w:val="double" w:sz="4" w:space="0" w:color="auto"/>
            </w:tcBorders>
          </w:tcPr>
          <w:p w14:paraId="5E6D8525" w14:textId="77777777" w:rsidR="005B35BE" w:rsidRPr="000C386B" w:rsidRDefault="005B35BE" w:rsidP="002C05DD">
            <w:pPr>
              <w:pStyle w:val="NormlnIMP"/>
              <w:numPr>
                <w:ilvl w:val="0"/>
                <w:numId w:val="20"/>
              </w:numPr>
              <w:spacing w:line="240" w:lineRule="auto"/>
              <w:ind w:left="175" w:hanging="218"/>
              <w:jc w:val="both"/>
              <w:rPr>
                <w:sz w:val="20"/>
                <w:szCs w:val="20"/>
              </w:rPr>
            </w:pPr>
            <w:r w:rsidRPr="00CF2F71">
              <w:rPr>
                <w:sz w:val="20"/>
                <w:szCs w:val="20"/>
              </w:rPr>
              <w:t>Výzva minimálně třem dodavatelům k předložení cenové nabídky (</w:t>
            </w:r>
            <w:r w:rsidR="008745D7">
              <w:rPr>
                <w:sz w:val="20"/>
                <w:szCs w:val="20"/>
              </w:rPr>
              <w:t>s návrhem smlouvy</w:t>
            </w:r>
            <w:r w:rsidRPr="00CF2F71">
              <w:rPr>
                <w:sz w:val="20"/>
                <w:szCs w:val="20"/>
              </w:rPr>
              <w:t>), a to i např. emailovou formou.</w:t>
            </w:r>
          </w:p>
          <w:p w14:paraId="2A99B442" w14:textId="77777777" w:rsidR="00973D3B" w:rsidRDefault="005B35BE" w:rsidP="00C17491">
            <w:pPr>
              <w:pStyle w:val="NormlnIMP"/>
              <w:numPr>
                <w:ilvl w:val="0"/>
                <w:numId w:val="20"/>
              </w:numPr>
              <w:spacing w:line="240" w:lineRule="auto"/>
              <w:ind w:left="175" w:hanging="218"/>
              <w:jc w:val="both"/>
              <w:rPr>
                <w:sz w:val="20"/>
                <w:szCs w:val="20"/>
              </w:rPr>
            </w:pPr>
            <w:r w:rsidRPr="009A766E">
              <w:rPr>
                <w:sz w:val="20"/>
                <w:szCs w:val="20"/>
              </w:rPr>
              <w:t xml:space="preserve">Doba k předložení nabídek nesmí být kratší než 7 dní ode dne odeslání výzvy </w:t>
            </w:r>
          </w:p>
          <w:p w14:paraId="65A51D51" w14:textId="77777777" w:rsidR="005B35BE" w:rsidRPr="00C17491" w:rsidRDefault="005B35BE" w:rsidP="00736679">
            <w:pPr>
              <w:pStyle w:val="NormlnIMP"/>
              <w:numPr>
                <w:ilvl w:val="0"/>
                <w:numId w:val="20"/>
              </w:numPr>
              <w:spacing w:line="240" w:lineRule="auto"/>
              <w:ind w:left="175" w:hanging="218"/>
              <w:jc w:val="both"/>
              <w:rPr>
                <w:sz w:val="20"/>
                <w:szCs w:val="20"/>
              </w:rPr>
            </w:pPr>
            <w:r w:rsidRPr="009A766E">
              <w:rPr>
                <w:sz w:val="20"/>
                <w:szCs w:val="20"/>
              </w:rPr>
              <w:t xml:space="preserve">Rozhodnutí ředitele příspěvkové organizace o výběru dodavatele (není nutné </w:t>
            </w:r>
            <w:r w:rsidRPr="00C17491">
              <w:rPr>
                <w:sz w:val="20"/>
                <w:szCs w:val="20"/>
              </w:rPr>
              <w:t>ustavovat hodnotící komisi).</w:t>
            </w:r>
          </w:p>
          <w:p w14:paraId="0A62A85C"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b/>
                <w:i/>
                <w:sz w:val="20"/>
                <w:szCs w:val="20"/>
              </w:rPr>
              <w:t>Případné</w:t>
            </w:r>
            <w:r w:rsidRPr="00CF2F71">
              <w:rPr>
                <w:sz w:val="20"/>
                <w:szCs w:val="20"/>
              </w:rPr>
              <w:t xml:space="preserve"> rozhodnutí </w:t>
            </w:r>
            <w:r>
              <w:rPr>
                <w:sz w:val="20"/>
                <w:szCs w:val="20"/>
              </w:rPr>
              <w:t>ředitele</w:t>
            </w:r>
            <w:r w:rsidRPr="00CF2F71">
              <w:rPr>
                <w:sz w:val="20"/>
                <w:szCs w:val="20"/>
              </w:rPr>
              <w:t xml:space="preserve"> o nepřidělení veřejné zakázky či zrušení výběrového řízení.</w:t>
            </w:r>
          </w:p>
          <w:p w14:paraId="05E19589"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Sdělení rozhodnutí ředitel</w:t>
            </w:r>
            <w:r>
              <w:rPr>
                <w:sz w:val="20"/>
                <w:szCs w:val="20"/>
              </w:rPr>
              <w:t>e</w:t>
            </w:r>
            <w:r w:rsidRPr="00CF2F71">
              <w:rPr>
                <w:sz w:val="20"/>
                <w:szCs w:val="20"/>
              </w:rPr>
              <w:t xml:space="preserve"> všem </w:t>
            </w:r>
            <w:r w:rsidR="008745D7">
              <w:rPr>
                <w:sz w:val="20"/>
                <w:szCs w:val="20"/>
              </w:rPr>
              <w:t>účastníkům</w:t>
            </w:r>
            <w:r w:rsidRPr="00CF2F71">
              <w:rPr>
                <w:sz w:val="20"/>
                <w:szCs w:val="20"/>
              </w:rPr>
              <w:t>.</w:t>
            </w:r>
          </w:p>
          <w:p w14:paraId="3A326084"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 xml:space="preserve">Uzavření smlouvy </w:t>
            </w:r>
          </w:p>
          <w:p w14:paraId="39AD8730" w14:textId="6F0E1FC9" w:rsidR="005B35BE" w:rsidRPr="004A77D8" w:rsidRDefault="005B35BE" w:rsidP="002C05DD">
            <w:pPr>
              <w:pStyle w:val="NormlnIMP"/>
              <w:numPr>
                <w:ilvl w:val="0"/>
                <w:numId w:val="20"/>
              </w:numPr>
              <w:spacing w:line="240" w:lineRule="auto"/>
              <w:ind w:left="175" w:hanging="218"/>
              <w:jc w:val="both"/>
              <w:rPr>
                <w:sz w:val="20"/>
                <w:szCs w:val="20"/>
              </w:rPr>
            </w:pPr>
            <w:r w:rsidRPr="004A77D8">
              <w:rPr>
                <w:sz w:val="20"/>
                <w:szCs w:val="20"/>
              </w:rPr>
              <w:t>Do 500 000 Kč bez DPH bez uveřejnění, nad 500 000 Kč bez DPH s uveřejněn</w:t>
            </w:r>
            <w:r w:rsidR="004A77D8" w:rsidRPr="004A77D8">
              <w:rPr>
                <w:sz w:val="20"/>
                <w:szCs w:val="20"/>
              </w:rPr>
              <w:t>ím po podpisu smlouvy (do 15 dnů</w:t>
            </w:r>
            <w:r w:rsidRPr="004A77D8">
              <w:rPr>
                <w:sz w:val="20"/>
                <w:szCs w:val="20"/>
              </w:rPr>
              <w:t>)</w:t>
            </w:r>
          </w:p>
          <w:p w14:paraId="5128111B" w14:textId="77777777" w:rsidR="002058D9" w:rsidRPr="002058D9" w:rsidRDefault="00986FDD" w:rsidP="002C05DD">
            <w:pPr>
              <w:pStyle w:val="NormlnIMP"/>
              <w:numPr>
                <w:ilvl w:val="0"/>
                <w:numId w:val="20"/>
              </w:numPr>
              <w:spacing w:line="240" w:lineRule="auto"/>
              <w:ind w:left="175" w:hanging="218"/>
              <w:jc w:val="both"/>
              <w:rPr>
                <w:sz w:val="20"/>
                <w:szCs w:val="20"/>
              </w:rPr>
            </w:pPr>
            <w:r>
              <w:rPr>
                <w:sz w:val="20"/>
                <w:szCs w:val="20"/>
              </w:rPr>
              <w:t xml:space="preserve">Evidence v EZAK dle článku </w:t>
            </w:r>
            <w:r w:rsidR="005B35BE">
              <w:rPr>
                <w:sz w:val="20"/>
                <w:szCs w:val="20"/>
              </w:rPr>
              <w:t>5</w:t>
            </w:r>
            <w:r w:rsidR="00420152" w:rsidRPr="00420152">
              <w:rPr>
                <w:sz w:val="18"/>
                <w:szCs w:val="18"/>
                <w:highlight w:val="yellow"/>
              </w:rPr>
              <w:t xml:space="preserve"> </w:t>
            </w:r>
          </w:p>
          <w:p w14:paraId="09251C64" w14:textId="77777777" w:rsidR="005B35BE" w:rsidRPr="002058D9" w:rsidRDefault="002058D9" w:rsidP="002C05DD">
            <w:pPr>
              <w:pStyle w:val="NormlnIMP"/>
              <w:numPr>
                <w:ilvl w:val="0"/>
                <w:numId w:val="20"/>
              </w:numPr>
              <w:spacing w:line="240" w:lineRule="auto"/>
              <w:ind w:left="175" w:hanging="218"/>
              <w:jc w:val="both"/>
              <w:rPr>
                <w:sz w:val="20"/>
                <w:szCs w:val="20"/>
              </w:rPr>
            </w:pPr>
            <w:r w:rsidRPr="007A3F36">
              <w:rPr>
                <w:sz w:val="18"/>
                <w:szCs w:val="18"/>
              </w:rPr>
              <w:t xml:space="preserve">zveřejnění smlouvy </w:t>
            </w:r>
            <w:r w:rsidRPr="007A3F36">
              <w:rPr>
                <w:sz w:val="20"/>
                <w:szCs w:val="20"/>
              </w:rPr>
              <w:t>v souladu se zákonem o registru smluv</w:t>
            </w:r>
          </w:p>
          <w:p w14:paraId="6FBEEB29" w14:textId="77777777" w:rsidR="00926369" w:rsidRDefault="005B35BE" w:rsidP="002C05DD">
            <w:pPr>
              <w:pStyle w:val="NormlnIMP"/>
              <w:numPr>
                <w:ilvl w:val="0"/>
                <w:numId w:val="20"/>
              </w:numPr>
              <w:spacing w:line="240" w:lineRule="auto"/>
              <w:ind w:left="175" w:hanging="218"/>
              <w:jc w:val="both"/>
              <w:rPr>
                <w:sz w:val="20"/>
                <w:szCs w:val="20"/>
              </w:rPr>
            </w:pPr>
            <w:r w:rsidRPr="00CF2F71">
              <w:rPr>
                <w:sz w:val="20"/>
                <w:szCs w:val="20"/>
              </w:rPr>
              <w:t>Uchování veškeré dokumentace týkající se zakázky.</w:t>
            </w:r>
          </w:p>
          <w:p w14:paraId="0A508500" w14:textId="77777777" w:rsidR="00FB10C6" w:rsidRDefault="00FB10C6" w:rsidP="00FB10C6">
            <w:pPr>
              <w:pStyle w:val="Odstavecseseznamem"/>
            </w:pPr>
          </w:p>
          <w:p w14:paraId="4E0B0347" w14:textId="77777777" w:rsidR="00FB10C6" w:rsidRPr="00FB10C6" w:rsidRDefault="00FB10C6" w:rsidP="00FB10C6">
            <w:pPr>
              <w:pStyle w:val="NormlnIMP"/>
              <w:spacing w:line="240" w:lineRule="auto"/>
              <w:ind w:left="175"/>
              <w:jc w:val="both"/>
              <w:rPr>
                <w:sz w:val="20"/>
                <w:szCs w:val="20"/>
              </w:rPr>
            </w:pPr>
          </w:p>
        </w:tc>
      </w:tr>
      <w:tr w:rsidR="005B35BE" w:rsidRPr="00F0719E" w14:paraId="64584BA8" w14:textId="77777777" w:rsidTr="0026112E">
        <w:trPr>
          <w:trHeight w:val="50"/>
        </w:trPr>
        <w:tc>
          <w:tcPr>
            <w:tcW w:w="1894" w:type="dxa"/>
            <w:tcBorders>
              <w:top w:val="nil"/>
              <w:left w:val="double" w:sz="4" w:space="0" w:color="auto"/>
              <w:bottom w:val="nil"/>
            </w:tcBorders>
            <w:vAlign w:val="center"/>
          </w:tcPr>
          <w:p w14:paraId="1368846A" w14:textId="77777777" w:rsidR="005B35BE" w:rsidRPr="00CF2F71" w:rsidRDefault="005B35BE" w:rsidP="00CE2AF2">
            <w:pPr>
              <w:pStyle w:val="NormlnIMP"/>
              <w:spacing w:line="240" w:lineRule="auto"/>
              <w:jc w:val="center"/>
              <w:rPr>
                <w:b/>
                <w:sz w:val="20"/>
                <w:szCs w:val="20"/>
              </w:rPr>
            </w:pPr>
            <w:r w:rsidRPr="00CF2F71">
              <w:rPr>
                <w:sz w:val="20"/>
                <w:szCs w:val="20"/>
              </w:rPr>
              <w:t xml:space="preserve">Zakázka malého rozsahu na </w:t>
            </w:r>
            <w:r w:rsidRPr="00CF2F71">
              <w:rPr>
                <w:b/>
                <w:sz w:val="20"/>
                <w:szCs w:val="20"/>
              </w:rPr>
              <w:t>stavební práce</w:t>
            </w:r>
          </w:p>
          <w:p w14:paraId="2BAC9EBE" w14:textId="77777777" w:rsidR="005B35BE" w:rsidRPr="00CF2F71" w:rsidRDefault="005B35BE" w:rsidP="00CE2AF2">
            <w:pPr>
              <w:pStyle w:val="NormlnIMP"/>
              <w:spacing w:line="240" w:lineRule="auto"/>
              <w:jc w:val="center"/>
              <w:rPr>
                <w:b/>
                <w:sz w:val="20"/>
                <w:szCs w:val="20"/>
              </w:rPr>
            </w:pPr>
          </w:p>
          <w:p w14:paraId="18529666" w14:textId="77777777" w:rsidR="005B35BE" w:rsidRPr="00CF2F71" w:rsidRDefault="005B35BE" w:rsidP="00CE2AF2">
            <w:pPr>
              <w:pStyle w:val="NormlnIMP"/>
              <w:spacing w:line="240" w:lineRule="auto"/>
              <w:jc w:val="center"/>
              <w:rPr>
                <w:b/>
                <w:sz w:val="20"/>
                <w:szCs w:val="20"/>
              </w:rPr>
            </w:pPr>
          </w:p>
          <w:p w14:paraId="33608373" w14:textId="77777777" w:rsidR="005B35BE" w:rsidRPr="00CF2F71" w:rsidRDefault="005B35BE" w:rsidP="00CE2AF2">
            <w:pPr>
              <w:pStyle w:val="NormlnIMP"/>
              <w:spacing w:line="240" w:lineRule="auto"/>
              <w:jc w:val="center"/>
              <w:rPr>
                <w:b/>
                <w:sz w:val="20"/>
                <w:szCs w:val="20"/>
              </w:rPr>
            </w:pPr>
          </w:p>
          <w:p w14:paraId="189F95B1" w14:textId="77777777" w:rsidR="005B35BE" w:rsidRPr="00CF2F71" w:rsidRDefault="0026112E" w:rsidP="00CE2AF2">
            <w:pPr>
              <w:pStyle w:val="NormlnIMP"/>
              <w:spacing w:line="240" w:lineRule="auto"/>
              <w:jc w:val="center"/>
              <w:rPr>
                <w:b/>
                <w:sz w:val="22"/>
                <w:szCs w:val="20"/>
              </w:rPr>
            </w:pPr>
            <w:r>
              <w:rPr>
                <w:b/>
                <w:sz w:val="22"/>
                <w:szCs w:val="20"/>
              </w:rPr>
              <w:t>VZMR II.</w:t>
            </w:r>
          </w:p>
          <w:p w14:paraId="3D3E62A5" w14:textId="77777777" w:rsidR="005B35BE" w:rsidRPr="00CF2F71" w:rsidRDefault="005B35BE" w:rsidP="00CE2AF2">
            <w:pPr>
              <w:pStyle w:val="NormlnIMP"/>
              <w:spacing w:line="240" w:lineRule="auto"/>
              <w:jc w:val="center"/>
              <w:rPr>
                <w:sz w:val="20"/>
                <w:szCs w:val="20"/>
              </w:rPr>
            </w:pPr>
          </w:p>
        </w:tc>
        <w:tc>
          <w:tcPr>
            <w:tcW w:w="1843" w:type="dxa"/>
            <w:tcBorders>
              <w:top w:val="nil"/>
              <w:bottom w:val="nil"/>
            </w:tcBorders>
            <w:vAlign w:val="center"/>
          </w:tcPr>
          <w:p w14:paraId="1D5B2863" w14:textId="340819DC" w:rsidR="005B35BE" w:rsidRPr="004A77D8" w:rsidRDefault="00861ADA" w:rsidP="00CE2AF2">
            <w:pPr>
              <w:pStyle w:val="NormlnIMP"/>
              <w:spacing w:line="240" w:lineRule="auto"/>
              <w:jc w:val="center"/>
              <w:rPr>
                <w:sz w:val="20"/>
                <w:szCs w:val="20"/>
              </w:rPr>
            </w:pPr>
            <w:r>
              <w:rPr>
                <w:sz w:val="20"/>
                <w:szCs w:val="20"/>
              </w:rPr>
              <w:t xml:space="preserve">Nad </w:t>
            </w:r>
            <w:r w:rsidR="005B35BE" w:rsidRPr="004A77D8">
              <w:rPr>
                <w:sz w:val="20"/>
                <w:szCs w:val="20"/>
              </w:rPr>
              <w:t>500.000,- Kč</w:t>
            </w:r>
          </w:p>
          <w:p w14:paraId="4D292CA4" w14:textId="77777777" w:rsidR="005B35BE" w:rsidRPr="00CF2F71" w:rsidRDefault="005B35BE" w:rsidP="00CE2AF2">
            <w:pPr>
              <w:pStyle w:val="NormlnIMP"/>
              <w:spacing w:line="240" w:lineRule="auto"/>
              <w:jc w:val="center"/>
              <w:rPr>
                <w:sz w:val="20"/>
                <w:szCs w:val="20"/>
              </w:rPr>
            </w:pPr>
            <w:r w:rsidRPr="004A77D8">
              <w:rPr>
                <w:sz w:val="20"/>
                <w:szCs w:val="20"/>
              </w:rPr>
              <w:t xml:space="preserve">do 2.000.000 Kč </w:t>
            </w:r>
            <w:r w:rsidRPr="00235DC0">
              <w:rPr>
                <w:sz w:val="20"/>
                <w:szCs w:val="20"/>
                <w:highlight w:val="yellow"/>
              </w:rPr>
              <w:br/>
            </w:r>
            <w:r w:rsidRPr="004A77D8">
              <w:rPr>
                <w:sz w:val="20"/>
                <w:szCs w:val="20"/>
              </w:rPr>
              <w:t>(bez DPH)</w:t>
            </w:r>
            <w:r w:rsidR="00861ADA">
              <w:rPr>
                <w:sz w:val="20"/>
                <w:szCs w:val="20"/>
              </w:rPr>
              <w:t xml:space="preserve"> včetně</w:t>
            </w:r>
          </w:p>
        </w:tc>
        <w:tc>
          <w:tcPr>
            <w:tcW w:w="1843" w:type="dxa"/>
            <w:tcBorders>
              <w:top w:val="nil"/>
              <w:bottom w:val="nil"/>
            </w:tcBorders>
            <w:vAlign w:val="center"/>
          </w:tcPr>
          <w:p w14:paraId="3FA25EC7" w14:textId="77777777" w:rsidR="005B35BE" w:rsidRPr="00CF2F71" w:rsidRDefault="005B35BE" w:rsidP="00CE2AF2">
            <w:pPr>
              <w:pStyle w:val="NormlnIMP"/>
              <w:spacing w:line="240" w:lineRule="auto"/>
              <w:jc w:val="center"/>
              <w:rPr>
                <w:sz w:val="20"/>
                <w:szCs w:val="20"/>
              </w:rPr>
            </w:pPr>
            <w:r w:rsidRPr="00CF2F71">
              <w:rPr>
                <w:sz w:val="20"/>
                <w:szCs w:val="20"/>
              </w:rPr>
              <w:t>Zakázka zadávána postupem dle Směrnice č. 3</w:t>
            </w:r>
          </w:p>
          <w:p w14:paraId="531AD1E8" w14:textId="77777777" w:rsidR="005B35BE" w:rsidRPr="00CF2F71" w:rsidRDefault="005B35BE" w:rsidP="00CE2AF2">
            <w:pPr>
              <w:pStyle w:val="NormlnIMP"/>
              <w:spacing w:line="240" w:lineRule="auto"/>
              <w:jc w:val="center"/>
              <w:rPr>
                <w:sz w:val="20"/>
                <w:szCs w:val="20"/>
              </w:rPr>
            </w:pPr>
            <w:r w:rsidRPr="00CF2F71">
              <w:rPr>
                <w:sz w:val="20"/>
                <w:szCs w:val="20"/>
              </w:rPr>
              <w:t>(mimo režim zákona)</w:t>
            </w:r>
          </w:p>
        </w:tc>
        <w:tc>
          <w:tcPr>
            <w:tcW w:w="3792" w:type="dxa"/>
            <w:tcBorders>
              <w:top w:val="nil"/>
              <w:bottom w:val="nil"/>
              <w:right w:val="double" w:sz="4" w:space="0" w:color="auto"/>
            </w:tcBorders>
          </w:tcPr>
          <w:p w14:paraId="46F39469" w14:textId="77777777" w:rsidR="005B35BE" w:rsidRDefault="005B35BE" w:rsidP="002C05DD">
            <w:pPr>
              <w:pStyle w:val="NormlnIMP"/>
              <w:numPr>
                <w:ilvl w:val="0"/>
                <w:numId w:val="20"/>
              </w:numPr>
              <w:spacing w:line="240" w:lineRule="auto"/>
              <w:ind w:left="175" w:hanging="218"/>
              <w:jc w:val="both"/>
              <w:rPr>
                <w:sz w:val="20"/>
                <w:szCs w:val="20"/>
              </w:rPr>
            </w:pPr>
            <w:r w:rsidRPr="00CF2F71">
              <w:rPr>
                <w:sz w:val="20"/>
                <w:szCs w:val="20"/>
              </w:rPr>
              <w:t>Výzva minimálně třem dodavatelům k předložení cenové nabídky (</w:t>
            </w:r>
            <w:r w:rsidR="0026112E">
              <w:rPr>
                <w:sz w:val="20"/>
                <w:szCs w:val="20"/>
              </w:rPr>
              <w:t>s návrhem smlouvy</w:t>
            </w:r>
            <w:r w:rsidRPr="00CF2F71">
              <w:rPr>
                <w:sz w:val="20"/>
                <w:szCs w:val="20"/>
              </w:rPr>
              <w:t>), a to i např. emailovou formou.</w:t>
            </w:r>
          </w:p>
          <w:p w14:paraId="099165E7" w14:textId="77777777" w:rsidR="005B35BE" w:rsidRPr="00D35C7E" w:rsidRDefault="0026112E" w:rsidP="002C05DD">
            <w:pPr>
              <w:pStyle w:val="NormlnIMP"/>
              <w:numPr>
                <w:ilvl w:val="0"/>
                <w:numId w:val="20"/>
              </w:numPr>
              <w:spacing w:line="240" w:lineRule="auto"/>
              <w:ind w:left="175" w:hanging="218"/>
              <w:jc w:val="both"/>
              <w:rPr>
                <w:sz w:val="20"/>
                <w:szCs w:val="20"/>
              </w:rPr>
            </w:pPr>
            <w:r>
              <w:rPr>
                <w:sz w:val="20"/>
                <w:szCs w:val="20"/>
              </w:rPr>
              <w:t xml:space="preserve">Výzvu </w:t>
            </w:r>
            <w:r w:rsidR="005B35BE" w:rsidRPr="00CF2F71">
              <w:rPr>
                <w:sz w:val="20"/>
                <w:szCs w:val="20"/>
              </w:rPr>
              <w:t>uveřejnit</w:t>
            </w:r>
            <w:r w:rsidR="00410717">
              <w:rPr>
                <w:sz w:val="20"/>
                <w:szCs w:val="20"/>
              </w:rPr>
              <w:t xml:space="preserve"> na profilu zadavatele u veřejných zakázek od 1.000.000,- Kč (bez DPH)</w:t>
            </w:r>
            <w:r w:rsidR="005B35BE" w:rsidRPr="00CF2F71">
              <w:rPr>
                <w:sz w:val="20"/>
                <w:szCs w:val="20"/>
              </w:rPr>
              <w:t>.</w:t>
            </w:r>
          </w:p>
          <w:p w14:paraId="29FEF5A8" w14:textId="77777777" w:rsidR="005B35BE" w:rsidRDefault="005B35BE" w:rsidP="002C05DD">
            <w:pPr>
              <w:pStyle w:val="NormlnIMP"/>
              <w:numPr>
                <w:ilvl w:val="0"/>
                <w:numId w:val="20"/>
              </w:numPr>
              <w:spacing w:line="240" w:lineRule="auto"/>
              <w:ind w:left="175" w:hanging="218"/>
              <w:jc w:val="both"/>
              <w:rPr>
                <w:sz w:val="20"/>
                <w:szCs w:val="20"/>
              </w:rPr>
            </w:pPr>
            <w:r w:rsidRPr="00CF2F71">
              <w:rPr>
                <w:sz w:val="20"/>
                <w:szCs w:val="20"/>
              </w:rPr>
              <w:t>Doba k předložení nabídek nesmí být kratší než 7 dní ode dne odeslání výzvy či jejího uveřejnění.</w:t>
            </w:r>
          </w:p>
          <w:p w14:paraId="3523045A"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 xml:space="preserve">Rozhodnutí </w:t>
            </w:r>
            <w:r>
              <w:rPr>
                <w:sz w:val="20"/>
                <w:szCs w:val="20"/>
              </w:rPr>
              <w:t>ředitele příspěvkové</w:t>
            </w:r>
            <w:r w:rsidRPr="00CF2F71">
              <w:rPr>
                <w:sz w:val="20"/>
                <w:szCs w:val="20"/>
              </w:rPr>
              <w:t xml:space="preserve"> </w:t>
            </w:r>
            <w:r>
              <w:rPr>
                <w:sz w:val="20"/>
                <w:szCs w:val="20"/>
              </w:rPr>
              <w:t xml:space="preserve">organizace </w:t>
            </w:r>
            <w:r w:rsidRPr="00CF2F71">
              <w:rPr>
                <w:sz w:val="20"/>
                <w:szCs w:val="20"/>
              </w:rPr>
              <w:t>o výběru dodavatele (není nutné ustavovat hodnotící komisi).</w:t>
            </w:r>
          </w:p>
          <w:p w14:paraId="1B6AADC4"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b/>
                <w:i/>
                <w:sz w:val="20"/>
                <w:szCs w:val="20"/>
              </w:rPr>
              <w:t>Případné</w:t>
            </w:r>
            <w:r w:rsidRPr="00CF2F71">
              <w:rPr>
                <w:sz w:val="20"/>
                <w:szCs w:val="20"/>
              </w:rPr>
              <w:t xml:space="preserve"> rozhodnutí </w:t>
            </w:r>
            <w:r>
              <w:rPr>
                <w:sz w:val="20"/>
                <w:szCs w:val="20"/>
              </w:rPr>
              <w:t>ředitele</w:t>
            </w:r>
            <w:r w:rsidRPr="00CF2F71">
              <w:rPr>
                <w:sz w:val="20"/>
                <w:szCs w:val="20"/>
              </w:rPr>
              <w:t xml:space="preserve"> o nepřidělení veřejné zakázky či zrušení výběrového řízení.</w:t>
            </w:r>
          </w:p>
          <w:p w14:paraId="6698ED1A"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Sdělení rozhodnutí ředitel</w:t>
            </w:r>
            <w:r>
              <w:rPr>
                <w:sz w:val="20"/>
                <w:szCs w:val="20"/>
              </w:rPr>
              <w:t>e</w:t>
            </w:r>
            <w:r w:rsidRPr="00CF2F71">
              <w:rPr>
                <w:sz w:val="20"/>
                <w:szCs w:val="20"/>
              </w:rPr>
              <w:t xml:space="preserve"> všem </w:t>
            </w:r>
            <w:r w:rsidR="000D39BB">
              <w:rPr>
                <w:sz w:val="20"/>
                <w:szCs w:val="20"/>
              </w:rPr>
              <w:t>účastníkům</w:t>
            </w:r>
            <w:r w:rsidRPr="00CF2F71">
              <w:rPr>
                <w:sz w:val="20"/>
                <w:szCs w:val="20"/>
              </w:rPr>
              <w:t>.</w:t>
            </w:r>
          </w:p>
          <w:p w14:paraId="13CCE16E"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Uzavření smlouvy</w:t>
            </w:r>
            <w:r>
              <w:rPr>
                <w:sz w:val="20"/>
                <w:szCs w:val="20"/>
              </w:rPr>
              <w:t>.</w:t>
            </w:r>
            <w:r w:rsidRPr="00CF2F71">
              <w:rPr>
                <w:sz w:val="20"/>
                <w:szCs w:val="20"/>
              </w:rPr>
              <w:t xml:space="preserve"> </w:t>
            </w:r>
          </w:p>
          <w:p w14:paraId="35F0EA6A" w14:textId="77777777" w:rsidR="005B35BE" w:rsidRPr="00D005C4" w:rsidRDefault="005B35BE" w:rsidP="002C05DD">
            <w:pPr>
              <w:pStyle w:val="NormlnIMP"/>
              <w:numPr>
                <w:ilvl w:val="0"/>
                <w:numId w:val="20"/>
              </w:numPr>
              <w:spacing w:line="240" w:lineRule="auto"/>
              <w:ind w:left="175" w:hanging="218"/>
              <w:jc w:val="both"/>
              <w:rPr>
                <w:sz w:val="20"/>
                <w:szCs w:val="20"/>
              </w:rPr>
            </w:pPr>
            <w:r w:rsidRPr="004A77D8">
              <w:rPr>
                <w:sz w:val="20"/>
                <w:szCs w:val="20"/>
              </w:rPr>
              <w:t>Uveřejnění sml</w:t>
            </w:r>
            <w:r w:rsidR="004A77D8">
              <w:rPr>
                <w:sz w:val="20"/>
                <w:szCs w:val="20"/>
              </w:rPr>
              <w:t>ouvy do 15 dnů</w:t>
            </w:r>
            <w:r w:rsidRPr="004A77D8">
              <w:rPr>
                <w:sz w:val="20"/>
                <w:szCs w:val="20"/>
              </w:rPr>
              <w:t xml:space="preserve"> od podpisu v EZAK</w:t>
            </w:r>
            <w:r w:rsidRPr="00D35C7E">
              <w:rPr>
                <w:sz w:val="20"/>
                <w:szCs w:val="20"/>
              </w:rPr>
              <w:t xml:space="preserve"> </w:t>
            </w:r>
            <w:r w:rsidR="00B52F69">
              <w:rPr>
                <w:sz w:val="20"/>
                <w:szCs w:val="20"/>
              </w:rPr>
              <w:t xml:space="preserve">(dle článku </w:t>
            </w:r>
            <w:r>
              <w:rPr>
                <w:sz w:val="20"/>
                <w:szCs w:val="20"/>
              </w:rPr>
              <w:t>5</w:t>
            </w:r>
            <w:r w:rsidR="004D78D2">
              <w:rPr>
                <w:sz w:val="20"/>
                <w:szCs w:val="20"/>
              </w:rPr>
              <w:t xml:space="preserve">) </w:t>
            </w:r>
            <w:r w:rsidR="004D78D2" w:rsidRPr="007A3F36">
              <w:rPr>
                <w:sz w:val="18"/>
                <w:szCs w:val="18"/>
              </w:rPr>
              <w:t xml:space="preserve">a zveřejnění smlouvy </w:t>
            </w:r>
            <w:r w:rsidR="004D78D2" w:rsidRPr="007A3F36">
              <w:rPr>
                <w:sz w:val="20"/>
                <w:szCs w:val="20"/>
              </w:rPr>
              <w:t>v souladu se zákonem o registru smluv</w:t>
            </w:r>
          </w:p>
          <w:p w14:paraId="520D7B6B" w14:textId="779E5DA1" w:rsidR="000C25A8" w:rsidRPr="00C41AAC" w:rsidRDefault="005B35BE" w:rsidP="00AF5163">
            <w:pPr>
              <w:pStyle w:val="NormlnIMP"/>
              <w:numPr>
                <w:ilvl w:val="0"/>
                <w:numId w:val="20"/>
              </w:numPr>
              <w:spacing w:line="240" w:lineRule="auto"/>
              <w:ind w:left="175" w:hanging="218"/>
              <w:jc w:val="both"/>
              <w:rPr>
                <w:sz w:val="20"/>
                <w:szCs w:val="20"/>
              </w:rPr>
            </w:pPr>
            <w:r w:rsidRPr="00C41AAC">
              <w:rPr>
                <w:sz w:val="20"/>
                <w:szCs w:val="20"/>
              </w:rPr>
              <w:t>Uchování veškeré dokumentace týkající se zakázky.</w:t>
            </w:r>
          </w:p>
          <w:p w14:paraId="6A449468" w14:textId="77777777" w:rsidR="000C25A8" w:rsidRDefault="000C25A8" w:rsidP="000C25A8">
            <w:pPr>
              <w:pStyle w:val="NormlnIMP"/>
              <w:spacing w:line="240" w:lineRule="auto"/>
              <w:jc w:val="both"/>
              <w:rPr>
                <w:sz w:val="20"/>
                <w:szCs w:val="20"/>
              </w:rPr>
            </w:pPr>
          </w:p>
          <w:p w14:paraId="63FE4022" w14:textId="77777777" w:rsidR="000C25A8" w:rsidRDefault="000C25A8" w:rsidP="000C25A8">
            <w:pPr>
              <w:pStyle w:val="NormlnIMP"/>
              <w:spacing w:line="240" w:lineRule="auto"/>
              <w:jc w:val="both"/>
              <w:rPr>
                <w:sz w:val="20"/>
                <w:szCs w:val="20"/>
              </w:rPr>
            </w:pPr>
          </w:p>
          <w:p w14:paraId="2BEF36D6" w14:textId="77777777" w:rsidR="000C25A8" w:rsidRDefault="000C25A8" w:rsidP="000C25A8">
            <w:pPr>
              <w:pStyle w:val="NormlnIMP"/>
              <w:spacing w:line="240" w:lineRule="auto"/>
              <w:jc w:val="both"/>
              <w:rPr>
                <w:sz w:val="20"/>
                <w:szCs w:val="20"/>
              </w:rPr>
            </w:pPr>
          </w:p>
          <w:p w14:paraId="13178B75" w14:textId="77777777" w:rsidR="000C25A8" w:rsidRDefault="000C25A8" w:rsidP="000C25A8">
            <w:pPr>
              <w:pStyle w:val="NormlnIMP"/>
              <w:spacing w:line="240" w:lineRule="auto"/>
              <w:jc w:val="both"/>
              <w:rPr>
                <w:sz w:val="20"/>
                <w:szCs w:val="20"/>
              </w:rPr>
            </w:pPr>
          </w:p>
          <w:p w14:paraId="094DC792" w14:textId="77777777" w:rsidR="000C25A8" w:rsidRDefault="000C25A8" w:rsidP="000C25A8">
            <w:pPr>
              <w:pStyle w:val="NormlnIMP"/>
              <w:spacing w:line="240" w:lineRule="auto"/>
              <w:jc w:val="both"/>
              <w:rPr>
                <w:sz w:val="20"/>
                <w:szCs w:val="20"/>
              </w:rPr>
            </w:pPr>
          </w:p>
          <w:p w14:paraId="07EDEB22" w14:textId="77777777" w:rsidR="000C25A8" w:rsidRDefault="000C25A8" w:rsidP="000C25A8">
            <w:pPr>
              <w:pStyle w:val="NormlnIMP"/>
              <w:spacing w:line="240" w:lineRule="auto"/>
              <w:jc w:val="both"/>
              <w:rPr>
                <w:sz w:val="20"/>
                <w:szCs w:val="20"/>
              </w:rPr>
            </w:pPr>
          </w:p>
          <w:p w14:paraId="4D622894" w14:textId="77777777" w:rsidR="000C25A8" w:rsidRDefault="000C25A8" w:rsidP="000C25A8">
            <w:pPr>
              <w:pStyle w:val="NormlnIMP"/>
              <w:spacing w:line="240" w:lineRule="auto"/>
              <w:jc w:val="both"/>
              <w:rPr>
                <w:sz w:val="20"/>
                <w:szCs w:val="20"/>
              </w:rPr>
            </w:pPr>
          </w:p>
          <w:p w14:paraId="49BB9C91" w14:textId="77777777" w:rsidR="000C25A8" w:rsidRDefault="000C25A8" w:rsidP="000C25A8">
            <w:pPr>
              <w:pStyle w:val="NormlnIMP"/>
              <w:spacing w:line="240" w:lineRule="auto"/>
              <w:jc w:val="both"/>
              <w:rPr>
                <w:sz w:val="20"/>
                <w:szCs w:val="20"/>
              </w:rPr>
            </w:pPr>
          </w:p>
          <w:p w14:paraId="3D72489C" w14:textId="77777777" w:rsidR="000C25A8" w:rsidRPr="00D35C7E" w:rsidRDefault="000C25A8" w:rsidP="000C25A8">
            <w:pPr>
              <w:pStyle w:val="NormlnIMP"/>
              <w:spacing w:line="240" w:lineRule="auto"/>
              <w:jc w:val="both"/>
              <w:rPr>
                <w:sz w:val="20"/>
                <w:szCs w:val="20"/>
              </w:rPr>
            </w:pPr>
          </w:p>
        </w:tc>
      </w:tr>
      <w:tr w:rsidR="005B35BE" w:rsidRPr="00F0719E" w14:paraId="452B2557" w14:textId="77777777" w:rsidTr="00CE2AF2">
        <w:tblPrEx>
          <w:tblBorders>
            <w:top w:val="double" w:sz="4" w:space="0" w:color="auto"/>
            <w:left w:val="double" w:sz="4" w:space="0" w:color="auto"/>
            <w:bottom w:val="double" w:sz="4" w:space="0" w:color="auto"/>
            <w:right w:val="double" w:sz="4" w:space="0" w:color="auto"/>
            <w:insideH w:val="double" w:sz="4" w:space="0" w:color="auto"/>
          </w:tblBorders>
        </w:tblPrEx>
        <w:tc>
          <w:tcPr>
            <w:tcW w:w="1894" w:type="dxa"/>
            <w:vAlign w:val="center"/>
          </w:tcPr>
          <w:p w14:paraId="2A5B54B5" w14:textId="77777777" w:rsidR="005B35BE" w:rsidRPr="00CF2F71" w:rsidRDefault="005B35BE" w:rsidP="00CE2AF2">
            <w:pPr>
              <w:pStyle w:val="NormlnIMP"/>
              <w:spacing w:line="240" w:lineRule="auto"/>
              <w:jc w:val="center"/>
              <w:rPr>
                <w:b/>
                <w:sz w:val="20"/>
                <w:szCs w:val="20"/>
              </w:rPr>
            </w:pPr>
            <w:r w:rsidRPr="00CF2F71">
              <w:rPr>
                <w:sz w:val="20"/>
                <w:szCs w:val="20"/>
              </w:rPr>
              <w:t xml:space="preserve">Zakázka malého rozsahu na </w:t>
            </w:r>
            <w:r w:rsidRPr="00CF2F71">
              <w:rPr>
                <w:b/>
                <w:sz w:val="20"/>
                <w:szCs w:val="20"/>
              </w:rPr>
              <w:t>dodávky nebo služby</w:t>
            </w:r>
          </w:p>
          <w:p w14:paraId="0CCD7415" w14:textId="77777777" w:rsidR="005B35BE" w:rsidRPr="00CF2F71" w:rsidRDefault="005B35BE" w:rsidP="00CE2AF2">
            <w:pPr>
              <w:pStyle w:val="NormlnIMP"/>
              <w:spacing w:line="240" w:lineRule="auto"/>
              <w:jc w:val="center"/>
              <w:rPr>
                <w:b/>
                <w:sz w:val="20"/>
                <w:szCs w:val="20"/>
              </w:rPr>
            </w:pPr>
          </w:p>
          <w:p w14:paraId="40EAF251" w14:textId="77777777" w:rsidR="005B35BE" w:rsidRPr="00CF2F71" w:rsidRDefault="005B35BE" w:rsidP="00CE2AF2">
            <w:pPr>
              <w:pStyle w:val="NormlnIMP"/>
              <w:spacing w:line="240" w:lineRule="auto"/>
              <w:jc w:val="center"/>
              <w:rPr>
                <w:b/>
                <w:sz w:val="20"/>
                <w:szCs w:val="20"/>
              </w:rPr>
            </w:pPr>
          </w:p>
          <w:p w14:paraId="105ED91B" w14:textId="77777777" w:rsidR="005B35BE" w:rsidRPr="00CF2F71" w:rsidRDefault="005B35BE" w:rsidP="00CE2AF2">
            <w:pPr>
              <w:pStyle w:val="NormlnIMP"/>
              <w:spacing w:line="240" w:lineRule="auto"/>
              <w:jc w:val="center"/>
              <w:rPr>
                <w:b/>
                <w:sz w:val="20"/>
                <w:szCs w:val="20"/>
              </w:rPr>
            </w:pPr>
          </w:p>
          <w:p w14:paraId="21BBA5D2" w14:textId="77777777" w:rsidR="005B35BE" w:rsidRPr="00CF2F71" w:rsidRDefault="0061103E" w:rsidP="00CE2AF2">
            <w:pPr>
              <w:pStyle w:val="NormlnIMP"/>
              <w:spacing w:line="240" w:lineRule="auto"/>
              <w:jc w:val="center"/>
              <w:rPr>
                <w:b/>
                <w:sz w:val="22"/>
                <w:szCs w:val="20"/>
              </w:rPr>
            </w:pPr>
            <w:r>
              <w:rPr>
                <w:b/>
                <w:sz w:val="22"/>
                <w:szCs w:val="20"/>
              </w:rPr>
              <w:t>VZMR III.</w:t>
            </w:r>
          </w:p>
          <w:p w14:paraId="36D527EE" w14:textId="77777777" w:rsidR="005B35BE" w:rsidRPr="00CF2F71" w:rsidRDefault="005B35BE" w:rsidP="00CE2AF2">
            <w:pPr>
              <w:pStyle w:val="NormlnIMP"/>
              <w:spacing w:line="240" w:lineRule="auto"/>
              <w:jc w:val="center"/>
              <w:rPr>
                <w:b/>
                <w:sz w:val="20"/>
                <w:szCs w:val="20"/>
              </w:rPr>
            </w:pPr>
          </w:p>
        </w:tc>
        <w:tc>
          <w:tcPr>
            <w:tcW w:w="1843" w:type="dxa"/>
            <w:vAlign w:val="center"/>
          </w:tcPr>
          <w:p w14:paraId="2A69A99B" w14:textId="77777777" w:rsidR="005B35BE" w:rsidRPr="00CF2F71" w:rsidRDefault="00861ADA" w:rsidP="00CE2AF2">
            <w:pPr>
              <w:pStyle w:val="NormlnIMP"/>
              <w:spacing w:line="240" w:lineRule="auto"/>
              <w:jc w:val="center"/>
              <w:rPr>
                <w:sz w:val="20"/>
                <w:szCs w:val="20"/>
              </w:rPr>
            </w:pPr>
            <w:r>
              <w:rPr>
                <w:sz w:val="20"/>
                <w:szCs w:val="20"/>
              </w:rPr>
              <w:t xml:space="preserve">Nad </w:t>
            </w:r>
            <w:r w:rsidR="005B35BE">
              <w:rPr>
                <w:sz w:val="20"/>
                <w:szCs w:val="20"/>
              </w:rPr>
              <w:t>8</w:t>
            </w:r>
            <w:r w:rsidR="005B35BE" w:rsidRPr="00CF2F71">
              <w:rPr>
                <w:sz w:val="20"/>
                <w:szCs w:val="20"/>
              </w:rPr>
              <w:t>00.000,- Kč</w:t>
            </w:r>
          </w:p>
          <w:p w14:paraId="329C7879" w14:textId="77777777" w:rsidR="005B35BE" w:rsidRPr="00CF2F71" w:rsidRDefault="005B35BE" w:rsidP="00CE2AF2">
            <w:pPr>
              <w:pStyle w:val="NormlnIMP"/>
              <w:spacing w:line="240" w:lineRule="auto"/>
              <w:jc w:val="center"/>
              <w:rPr>
                <w:sz w:val="20"/>
                <w:szCs w:val="20"/>
              </w:rPr>
            </w:pPr>
            <w:r w:rsidRPr="000A6A81">
              <w:rPr>
                <w:sz w:val="20"/>
                <w:szCs w:val="20"/>
              </w:rPr>
              <w:t xml:space="preserve">do </w:t>
            </w:r>
            <w:r>
              <w:rPr>
                <w:sz w:val="20"/>
                <w:szCs w:val="20"/>
              </w:rPr>
              <w:t>2</w:t>
            </w:r>
            <w:r w:rsidRPr="000A6A81">
              <w:rPr>
                <w:sz w:val="20"/>
                <w:szCs w:val="20"/>
              </w:rPr>
              <w:t>.000.000,-Kč</w:t>
            </w:r>
            <w:r w:rsidRPr="00CF2F71">
              <w:rPr>
                <w:sz w:val="20"/>
                <w:szCs w:val="20"/>
              </w:rPr>
              <w:t xml:space="preserve"> </w:t>
            </w:r>
            <w:r w:rsidRPr="00CF2F71">
              <w:rPr>
                <w:sz w:val="20"/>
                <w:szCs w:val="20"/>
              </w:rPr>
              <w:br/>
              <w:t>(bez DPH)</w:t>
            </w:r>
            <w:r w:rsidR="00861ADA">
              <w:rPr>
                <w:sz w:val="20"/>
                <w:szCs w:val="20"/>
              </w:rPr>
              <w:t xml:space="preserve"> včetně</w:t>
            </w:r>
          </w:p>
        </w:tc>
        <w:tc>
          <w:tcPr>
            <w:tcW w:w="1843" w:type="dxa"/>
            <w:vAlign w:val="center"/>
          </w:tcPr>
          <w:p w14:paraId="37C699A4" w14:textId="77777777" w:rsidR="005B35BE" w:rsidRPr="00CF2F71" w:rsidRDefault="005B35BE" w:rsidP="00CE2AF2">
            <w:pPr>
              <w:pStyle w:val="NormlnIMP"/>
              <w:spacing w:line="240" w:lineRule="auto"/>
              <w:jc w:val="center"/>
              <w:rPr>
                <w:sz w:val="20"/>
                <w:szCs w:val="20"/>
              </w:rPr>
            </w:pPr>
            <w:r w:rsidRPr="00CF2F71">
              <w:rPr>
                <w:sz w:val="20"/>
                <w:szCs w:val="20"/>
              </w:rPr>
              <w:t>Zakázka zadávána postupem dle Směrnice č. 3</w:t>
            </w:r>
          </w:p>
          <w:p w14:paraId="590100B1" w14:textId="77777777" w:rsidR="005B35BE" w:rsidRPr="00CF2F71" w:rsidRDefault="005B35BE" w:rsidP="00CE2AF2">
            <w:pPr>
              <w:pStyle w:val="NormlnIMP"/>
              <w:spacing w:line="240" w:lineRule="auto"/>
              <w:jc w:val="center"/>
              <w:rPr>
                <w:sz w:val="20"/>
                <w:szCs w:val="20"/>
              </w:rPr>
            </w:pPr>
            <w:r w:rsidRPr="00CF2F71">
              <w:rPr>
                <w:sz w:val="20"/>
                <w:szCs w:val="20"/>
              </w:rPr>
              <w:t>(mimo režim zákona)</w:t>
            </w:r>
          </w:p>
        </w:tc>
        <w:tc>
          <w:tcPr>
            <w:tcW w:w="3792" w:type="dxa"/>
          </w:tcPr>
          <w:p w14:paraId="16847785"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b/>
                <w:sz w:val="20"/>
                <w:szCs w:val="20"/>
              </w:rPr>
              <w:t>Písemná</w:t>
            </w:r>
            <w:r w:rsidRPr="00CF2F71">
              <w:rPr>
                <w:sz w:val="20"/>
                <w:szCs w:val="20"/>
              </w:rPr>
              <w:t xml:space="preserve"> výzva minimálně třem dodavatelům k předložení cenové nabídky (</w:t>
            </w:r>
            <w:r w:rsidR="00B210D7">
              <w:rPr>
                <w:sz w:val="20"/>
                <w:szCs w:val="20"/>
              </w:rPr>
              <w:t>s návrhem smlouvy</w:t>
            </w:r>
            <w:r w:rsidRPr="00CF2F71">
              <w:rPr>
                <w:sz w:val="20"/>
                <w:szCs w:val="20"/>
              </w:rPr>
              <w:t>). Součástí výzvy musí být i uvedení hodnotících kritérií a výslovné uvedení možnosti zrušení výběrového řízení na základě rozhodnutí zadavatele.</w:t>
            </w:r>
          </w:p>
          <w:p w14:paraId="72E9EE66" w14:textId="77777777" w:rsidR="005B35BE" w:rsidRPr="00CF2F71" w:rsidRDefault="009D1E60" w:rsidP="002C05DD">
            <w:pPr>
              <w:pStyle w:val="NormlnIMP"/>
              <w:numPr>
                <w:ilvl w:val="0"/>
                <w:numId w:val="20"/>
              </w:numPr>
              <w:spacing w:line="240" w:lineRule="auto"/>
              <w:ind w:left="175" w:hanging="218"/>
              <w:jc w:val="both"/>
              <w:rPr>
                <w:sz w:val="20"/>
                <w:szCs w:val="20"/>
              </w:rPr>
            </w:pPr>
            <w:r>
              <w:rPr>
                <w:sz w:val="20"/>
                <w:szCs w:val="20"/>
              </w:rPr>
              <w:t xml:space="preserve">Výzvu </w:t>
            </w:r>
            <w:r w:rsidR="005B35BE" w:rsidRPr="00CF2F71">
              <w:rPr>
                <w:sz w:val="20"/>
                <w:szCs w:val="20"/>
              </w:rPr>
              <w:t>uveřejnit</w:t>
            </w:r>
            <w:r w:rsidR="00410717">
              <w:rPr>
                <w:sz w:val="20"/>
                <w:szCs w:val="20"/>
              </w:rPr>
              <w:t xml:space="preserve"> na profilu zadavatele</w:t>
            </w:r>
            <w:r w:rsidR="005B35BE" w:rsidRPr="00CF2F71">
              <w:rPr>
                <w:sz w:val="20"/>
                <w:szCs w:val="20"/>
              </w:rPr>
              <w:t>.</w:t>
            </w:r>
          </w:p>
          <w:p w14:paraId="136BAB08"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Doba k předložení nabídek nesmí být kratší než 10 dní ode dne odeslání výzvy či jejího uveřejnění.</w:t>
            </w:r>
          </w:p>
          <w:p w14:paraId="248CFBA5" w14:textId="77777777" w:rsidR="005B35BE" w:rsidRDefault="005B35BE" w:rsidP="002C05DD">
            <w:pPr>
              <w:pStyle w:val="NormlnIMP"/>
              <w:numPr>
                <w:ilvl w:val="0"/>
                <w:numId w:val="20"/>
              </w:numPr>
              <w:spacing w:line="240" w:lineRule="auto"/>
              <w:ind w:left="175" w:hanging="218"/>
              <w:jc w:val="both"/>
              <w:rPr>
                <w:sz w:val="20"/>
                <w:szCs w:val="20"/>
              </w:rPr>
            </w:pPr>
            <w:r w:rsidRPr="00CF2F71">
              <w:rPr>
                <w:sz w:val="20"/>
                <w:szCs w:val="20"/>
              </w:rPr>
              <w:t>Je nezbytné ustanovit minimálně tříčlennou hodnotící komisi.</w:t>
            </w:r>
          </w:p>
          <w:p w14:paraId="4F9EA316"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 xml:space="preserve">Sdělení rozhodnutí </w:t>
            </w:r>
            <w:r>
              <w:rPr>
                <w:sz w:val="20"/>
                <w:szCs w:val="20"/>
              </w:rPr>
              <w:t>hodnotící komise</w:t>
            </w:r>
            <w:r w:rsidRPr="00CF2F71">
              <w:rPr>
                <w:sz w:val="20"/>
                <w:szCs w:val="20"/>
              </w:rPr>
              <w:t xml:space="preserve"> všem </w:t>
            </w:r>
            <w:r w:rsidR="00265EFE">
              <w:rPr>
                <w:sz w:val="20"/>
                <w:szCs w:val="20"/>
              </w:rPr>
              <w:t>účastníkům</w:t>
            </w:r>
            <w:r w:rsidRPr="00CF2F71">
              <w:rPr>
                <w:sz w:val="20"/>
                <w:szCs w:val="20"/>
              </w:rPr>
              <w:t>.</w:t>
            </w:r>
          </w:p>
          <w:p w14:paraId="13E35B09" w14:textId="77777777" w:rsidR="005B35BE" w:rsidRDefault="005B35BE" w:rsidP="002C05DD">
            <w:pPr>
              <w:pStyle w:val="NormlnIMP"/>
              <w:numPr>
                <w:ilvl w:val="0"/>
                <w:numId w:val="20"/>
              </w:numPr>
              <w:spacing w:line="240" w:lineRule="auto"/>
              <w:ind w:left="175" w:hanging="218"/>
              <w:jc w:val="both"/>
              <w:rPr>
                <w:sz w:val="20"/>
                <w:szCs w:val="20"/>
              </w:rPr>
            </w:pPr>
            <w:r w:rsidRPr="00CF2F71">
              <w:rPr>
                <w:sz w:val="20"/>
                <w:szCs w:val="20"/>
              </w:rPr>
              <w:t>Uzavření smlouvy</w:t>
            </w:r>
            <w:r>
              <w:rPr>
                <w:sz w:val="20"/>
                <w:szCs w:val="20"/>
              </w:rPr>
              <w:t>.</w:t>
            </w:r>
          </w:p>
          <w:p w14:paraId="14282C28" w14:textId="77777777" w:rsidR="005B35BE" w:rsidRPr="0017608A" w:rsidRDefault="005B35BE" w:rsidP="002C05DD">
            <w:pPr>
              <w:pStyle w:val="NormlnIMP"/>
              <w:numPr>
                <w:ilvl w:val="0"/>
                <w:numId w:val="20"/>
              </w:numPr>
              <w:spacing w:line="240" w:lineRule="auto"/>
              <w:ind w:left="175" w:hanging="218"/>
              <w:jc w:val="both"/>
              <w:rPr>
                <w:sz w:val="20"/>
                <w:szCs w:val="20"/>
              </w:rPr>
            </w:pPr>
            <w:r w:rsidRPr="004A77D8">
              <w:rPr>
                <w:sz w:val="20"/>
                <w:szCs w:val="20"/>
              </w:rPr>
              <w:t>Uveřejnění sml</w:t>
            </w:r>
            <w:r w:rsidR="004A77D8">
              <w:rPr>
                <w:sz w:val="20"/>
                <w:szCs w:val="20"/>
              </w:rPr>
              <w:t>ouvy do 15 dnů</w:t>
            </w:r>
            <w:r w:rsidRPr="004A77D8">
              <w:rPr>
                <w:sz w:val="20"/>
                <w:szCs w:val="20"/>
              </w:rPr>
              <w:t xml:space="preserve"> od podpisu v EZAK</w:t>
            </w:r>
            <w:r w:rsidRPr="00D35C7E">
              <w:rPr>
                <w:sz w:val="20"/>
                <w:szCs w:val="20"/>
              </w:rPr>
              <w:t xml:space="preserve"> </w:t>
            </w:r>
            <w:r w:rsidR="00265EFE">
              <w:rPr>
                <w:sz w:val="20"/>
                <w:szCs w:val="20"/>
              </w:rPr>
              <w:t xml:space="preserve">(dle článku </w:t>
            </w:r>
            <w:r>
              <w:rPr>
                <w:sz w:val="20"/>
                <w:szCs w:val="20"/>
              </w:rPr>
              <w:t>5</w:t>
            </w:r>
            <w:r w:rsidR="00FA7461">
              <w:rPr>
                <w:sz w:val="20"/>
                <w:szCs w:val="20"/>
              </w:rPr>
              <w:t>)</w:t>
            </w:r>
            <w:r w:rsidR="0017608A" w:rsidRPr="007A3F36">
              <w:rPr>
                <w:sz w:val="18"/>
                <w:szCs w:val="18"/>
              </w:rPr>
              <w:t xml:space="preserve"> a zveřejnění smlouvy </w:t>
            </w:r>
            <w:r w:rsidR="0017608A" w:rsidRPr="007A3F36">
              <w:rPr>
                <w:sz w:val="20"/>
                <w:szCs w:val="20"/>
              </w:rPr>
              <w:t>v souladu se zákonem o registru smluv</w:t>
            </w:r>
          </w:p>
          <w:p w14:paraId="6432C3BC" w14:textId="77777777" w:rsidR="005B35BE" w:rsidRDefault="005B35BE" w:rsidP="002C05DD">
            <w:pPr>
              <w:pStyle w:val="NormlnIMP"/>
              <w:numPr>
                <w:ilvl w:val="0"/>
                <w:numId w:val="20"/>
              </w:numPr>
              <w:spacing w:line="240" w:lineRule="auto"/>
              <w:ind w:left="175" w:hanging="218"/>
              <w:jc w:val="both"/>
              <w:rPr>
                <w:sz w:val="20"/>
                <w:szCs w:val="20"/>
              </w:rPr>
            </w:pPr>
            <w:r w:rsidRPr="00CF2F71">
              <w:rPr>
                <w:sz w:val="20"/>
                <w:szCs w:val="20"/>
              </w:rPr>
              <w:t>Uchování veškeré dokumentac</w:t>
            </w:r>
            <w:r>
              <w:rPr>
                <w:sz w:val="20"/>
                <w:szCs w:val="20"/>
              </w:rPr>
              <w:t>e týkající se zakázky.</w:t>
            </w:r>
          </w:p>
          <w:p w14:paraId="0A8BEEE6" w14:textId="77777777" w:rsidR="000C25A8" w:rsidRDefault="000C25A8" w:rsidP="000C25A8">
            <w:pPr>
              <w:pStyle w:val="NormlnIMP"/>
              <w:spacing w:line="240" w:lineRule="auto"/>
              <w:jc w:val="both"/>
              <w:rPr>
                <w:sz w:val="20"/>
                <w:szCs w:val="20"/>
              </w:rPr>
            </w:pPr>
          </w:p>
          <w:p w14:paraId="35589ABD" w14:textId="77777777" w:rsidR="000C25A8" w:rsidRDefault="000C25A8" w:rsidP="000C25A8">
            <w:pPr>
              <w:pStyle w:val="NormlnIMP"/>
              <w:spacing w:line="240" w:lineRule="auto"/>
              <w:jc w:val="both"/>
              <w:rPr>
                <w:sz w:val="20"/>
                <w:szCs w:val="20"/>
              </w:rPr>
            </w:pPr>
          </w:p>
          <w:p w14:paraId="23350C72" w14:textId="77777777" w:rsidR="000C25A8" w:rsidRPr="00CF2F71" w:rsidRDefault="000C25A8" w:rsidP="000C25A8">
            <w:pPr>
              <w:pStyle w:val="NormlnIMP"/>
              <w:spacing w:line="240" w:lineRule="auto"/>
              <w:jc w:val="both"/>
              <w:rPr>
                <w:sz w:val="20"/>
                <w:szCs w:val="20"/>
              </w:rPr>
            </w:pPr>
          </w:p>
        </w:tc>
      </w:tr>
      <w:tr w:rsidR="005B35BE" w:rsidRPr="00F0719E" w14:paraId="42732A9F" w14:textId="77777777" w:rsidTr="00CE2AF2">
        <w:tblPrEx>
          <w:tblBorders>
            <w:top w:val="double" w:sz="4" w:space="0" w:color="auto"/>
            <w:left w:val="double" w:sz="4" w:space="0" w:color="auto"/>
            <w:bottom w:val="double" w:sz="4" w:space="0" w:color="auto"/>
            <w:right w:val="double" w:sz="4" w:space="0" w:color="auto"/>
            <w:insideH w:val="double" w:sz="4" w:space="0" w:color="auto"/>
          </w:tblBorders>
        </w:tblPrEx>
        <w:tc>
          <w:tcPr>
            <w:tcW w:w="1894" w:type="dxa"/>
            <w:vAlign w:val="center"/>
          </w:tcPr>
          <w:p w14:paraId="23444FBA" w14:textId="77777777" w:rsidR="005B35BE" w:rsidRPr="00CF2F71" w:rsidRDefault="005B35BE" w:rsidP="00CE2AF2">
            <w:pPr>
              <w:pStyle w:val="NormlnIMP"/>
              <w:spacing w:line="240" w:lineRule="auto"/>
              <w:jc w:val="center"/>
              <w:rPr>
                <w:b/>
                <w:sz w:val="20"/>
                <w:szCs w:val="20"/>
              </w:rPr>
            </w:pPr>
            <w:r w:rsidRPr="00CF2F71">
              <w:rPr>
                <w:sz w:val="20"/>
                <w:szCs w:val="20"/>
              </w:rPr>
              <w:t xml:space="preserve">Zakázka malého rozsahu na </w:t>
            </w:r>
            <w:r w:rsidRPr="00CF2F71">
              <w:rPr>
                <w:b/>
                <w:sz w:val="20"/>
                <w:szCs w:val="20"/>
              </w:rPr>
              <w:t>stavební práce</w:t>
            </w:r>
          </w:p>
          <w:p w14:paraId="0EB3533D" w14:textId="77777777" w:rsidR="005B35BE" w:rsidRPr="00CF2F71" w:rsidRDefault="005B35BE" w:rsidP="00CE2AF2">
            <w:pPr>
              <w:pStyle w:val="NormlnIMP"/>
              <w:spacing w:line="240" w:lineRule="auto"/>
              <w:jc w:val="center"/>
              <w:rPr>
                <w:b/>
                <w:sz w:val="20"/>
                <w:szCs w:val="20"/>
              </w:rPr>
            </w:pPr>
          </w:p>
          <w:p w14:paraId="108CF546" w14:textId="77777777" w:rsidR="005B35BE" w:rsidRPr="00CF2F71" w:rsidRDefault="005B35BE" w:rsidP="00CE2AF2">
            <w:pPr>
              <w:pStyle w:val="NormlnIMP"/>
              <w:spacing w:line="240" w:lineRule="auto"/>
              <w:jc w:val="center"/>
              <w:rPr>
                <w:b/>
                <w:sz w:val="20"/>
                <w:szCs w:val="20"/>
              </w:rPr>
            </w:pPr>
          </w:p>
          <w:p w14:paraId="0AAA350E" w14:textId="77777777" w:rsidR="005B35BE" w:rsidRPr="00CF2F71" w:rsidRDefault="005B35BE" w:rsidP="00CE2AF2">
            <w:pPr>
              <w:pStyle w:val="NormlnIMP"/>
              <w:spacing w:line="240" w:lineRule="auto"/>
              <w:jc w:val="center"/>
              <w:rPr>
                <w:b/>
                <w:sz w:val="20"/>
                <w:szCs w:val="20"/>
              </w:rPr>
            </w:pPr>
          </w:p>
          <w:p w14:paraId="3EC21D86" w14:textId="77777777" w:rsidR="005B35BE" w:rsidRPr="00CF2F71" w:rsidRDefault="00D842D4" w:rsidP="00CE2AF2">
            <w:pPr>
              <w:pStyle w:val="NormlnIMP"/>
              <w:spacing w:line="240" w:lineRule="auto"/>
              <w:jc w:val="center"/>
              <w:rPr>
                <w:b/>
                <w:sz w:val="22"/>
                <w:szCs w:val="20"/>
              </w:rPr>
            </w:pPr>
            <w:r>
              <w:rPr>
                <w:b/>
                <w:sz w:val="22"/>
                <w:szCs w:val="20"/>
              </w:rPr>
              <w:t>VZMR III.</w:t>
            </w:r>
          </w:p>
          <w:p w14:paraId="37F36370" w14:textId="77777777" w:rsidR="005B35BE" w:rsidRPr="00CF2F71" w:rsidRDefault="005B35BE" w:rsidP="00CE2AF2">
            <w:pPr>
              <w:pStyle w:val="NormlnIMP"/>
              <w:spacing w:line="240" w:lineRule="auto"/>
              <w:jc w:val="center"/>
              <w:rPr>
                <w:sz w:val="20"/>
                <w:szCs w:val="20"/>
              </w:rPr>
            </w:pPr>
          </w:p>
        </w:tc>
        <w:tc>
          <w:tcPr>
            <w:tcW w:w="1843" w:type="dxa"/>
            <w:vAlign w:val="center"/>
          </w:tcPr>
          <w:p w14:paraId="0F3A9DA7" w14:textId="77777777" w:rsidR="005B35BE" w:rsidRPr="000A6A81" w:rsidRDefault="00861ADA" w:rsidP="00CE2AF2">
            <w:pPr>
              <w:pStyle w:val="NormlnIMP"/>
              <w:spacing w:line="240" w:lineRule="auto"/>
              <w:jc w:val="center"/>
              <w:rPr>
                <w:sz w:val="20"/>
                <w:szCs w:val="20"/>
              </w:rPr>
            </w:pPr>
            <w:r>
              <w:rPr>
                <w:sz w:val="20"/>
                <w:szCs w:val="20"/>
              </w:rPr>
              <w:t xml:space="preserve">Nad </w:t>
            </w:r>
            <w:r w:rsidR="005B35BE">
              <w:rPr>
                <w:sz w:val="20"/>
                <w:szCs w:val="20"/>
              </w:rPr>
              <w:t>2</w:t>
            </w:r>
            <w:r w:rsidR="005B35BE" w:rsidRPr="000A6A81">
              <w:rPr>
                <w:sz w:val="20"/>
                <w:szCs w:val="20"/>
              </w:rPr>
              <w:t>.000.000,- Kč</w:t>
            </w:r>
          </w:p>
          <w:p w14:paraId="56BEBA9A" w14:textId="77777777" w:rsidR="005B35BE" w:rsidRPr="00CF2F71" w:rsidRDefault="005B35BE" w:rsidP="00CE2AF2">
            <w:pPr>
              <w:pStyle w:val="NormlnIMP"/>
              <w:spacing w:line="240" w:lineRule="auto"/>
              <w:jc w:val="center"/>
              <w:rPr>
                <w:sz w:val="20"/>
                <w:szCs w:val="20"/>
              </w:rPr>
            </w:pPr>
            <w:r w:rsidRPr="000A6A81">
              <w:rPr>
                <w:sz w:val="20"/>
                <w:szCs w:val="20"/>
              </w:rPr>
              <w:t xml:space="preserve">do </w:t>
            </w:r>
            <w:r>
              <w:rPr>
                <w:sz w:val="20"/>
                <w:szCs w:val="20"/>
              </w:rPr>
              <w:t>6</w:t>
            </w:r>
            <w:r w:rsidRPr="000A6A81">
              <w:rPr>
                <w:sz w:val="20"/>
                <w:szCs w:val="20"/>
              </w:rPr>
              <w:t xml:space="preserve">.000.000,- Kč </w:t>
            </w:r>
            <w:r w:rsidRPr="000A6A81">
              <w:rPr>
                <w:sz w:val="20"/>
                <w:szCs w:val="20"/>
              </w:rPr>
              <w:br/>
              <w:t>(bez DPH)</w:t>
            </w:r>
            <w:r w:rsidR="00861ADA">
              <w:rPr>
                <w:sz w:val="20"/>
                <w:szCs w:val="20"/>
              </w:rPr>
              <w:t xml:space="preserve"> včetně</w:t>
            </w:r>
          </w:p>
        </w:tc>
        <w:tc>
          <w:tcPr>
            <w:tcW w:w="1843" w:type="dxa"/>
            <w:vAlign w:val="center"/>
          </w:tcPr>
          <w:p w14:paraId="6E0982DB" w14:textId="77777777" w:rsidR="005B35BE" w:rsidRPr="00CF2F71" w:rsidRDefault="005B35BE" w:rsidP="00CE2AF2">
            <w:pPr>
              <w:pStyle w:val="NormlnIMP"/>
              <w:spacing w:line="240" w:lineRule="auto"/>
              <w:jc w:val="center"/>
              <w:rPr>
                <w:sz w:val="20"/>
                <w:szCs w:val="20"/>
              </w:rPr>
            </w:pPr>
            <w:r w:rsidRPr="00CF2F71">
              <w:rPr>
                <w:sz w:val="20"/>
                <w:szCs w:val="20"/>
              </w:rPr>
              <w:t>Zakázka zadávána postupem dle Směrnice č. 3</w:t>
            </w:r>
          </w:p>
          <w:p w14:paraId="7DEDEE63" w14:textId="77777777" w:rsidR="005B35BE" w:rsidRPr="00CF2F71" w:rsidRDefault="005B35BE" w:rsidP="00CE2AF2">
            <w:pPr>
              <w:pStyle w:val="NormlnIMP"/>
              <w:spacing w:line="240" w:lineRule="auto"/>
              <w:jc w:val="center"/>
              <w:rPr>
                <w:sz w:val="20"/>
                <w:szCs w:val="20"/>
              </w:rPr>
            </w:pPr>
            <w:r w:rsidRPr="00CF2F71">
              <w:rPr>
                <w:sz w:val="20"/>
                <w:szCs w:val="20"/>
              </w:rPr>
              <w:t>(mimo režim zákona)</w:t>
            </w:r>
          </w:p>
        </w:tc>
        <w:tc>
          <w:tcPr>
            <w:tcW w:w="3792" w:type="dxa"/>
          </w:tcPr>
          <w:p w14:paraId="2BDF3C49"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b/>
                <w:sz w:val="20"/>
                <w:szCs w:val="20"/>
              </w:rPr>
              <w:t>Písemná</w:t>
            </w:r>
            <w:r w:rsidRPr="00CF2F71">
              <w:rPr>
                <w:sz w:val="20"/>
                <w:szCs w:val="20"/>
              </w:rPr>
              <w:t xml:space="preserve"> výzva minimálně třem dodavatelům k předložení cenové nabídky (</w:t>
            </w:r>
            <w:r w:rsidR="00E656F4">
              <w:rPr>
                <w:sz w:val="20"/>
                <w:szCs w:val="20"/>
              </w:rPr>
              <w:t>s návrhem smlouvy</w:t>
            </w:r>
            <w:r w:rsidRPr="00CF2F71">
              <w:rPr>
                <w:sz w:val="20"/>
                <w:szCs w:val="20"/>
              </w:rPr>
              <w:t>). Součástí výzvy musí být i uvedení hodnotících kritérií a výslovné uvedení možnosti zrušení výběrového řízení na základě rozhodnutí zadavatele.</w:t>
            </w:r>
          </w:p>
          <w:p w14:paraId="2E187AC9" w14:textId="2C44D246"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Výzvu uveřejnit</w:t>
            </w:r>
            <w:r w:rsidR="00410717">
              <w:rPr>
                <w:sz w:val="20"/>
                <w:szCs w:val="20"/>
              </w:rPr>
              <w:t xml:space="preserve"> na profilu zadavatele.</w:t>
            </w:r>
          </w:p>
          <w:p w14:paraId="7C2B48AF"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Doba k předložení nabídek nesmí být kratší než 10 dní ode dne odeslání výzvy či jejího uveřejnění.</w:t>
            </w:r>
          </w:p>
          <w:p w14:paraId="23904F59" w14:textId="77777777" w:rsidR="005B35BE" w:rsidRDefault="005B35BE" w:rsidP="002C05DD">
            <w:pPr>
              <w:pStyle w:val="NormlnIMP"/>
              <w:numPr>
                <w:ilvl w:val="0"/>
                <w:numId w:val="20"/>
              </w:numPr>
              <w:spacing w:line="240" w:lineRule="auto"/>
              <w:ind w:left="175" w:hanging="218"/>
              <w:jc w:val="both"/>
              <w:rPr>
                <w:sz w:val="20"/>
                <w:szCs w:val="20"/>
              </w:rPr>
            </w:pPr>
            <w:r w:rsidRPr="00CF2F71">
              <w:rPr>
                <w:sz w:val="20"/>
                <w:szCs w:val="20"/>
              </w:rPr>
              <w:t>Je nezbytné ustanovit minimálně tříčlennou hodnotící komisi.</w:t>
            </w:r>
          </w:p>
          <w:p w14:paraId="7240C0DA" w14:textId="77777777" w:rsidR="005B35BE" w:rsidRPr="00CF2F71" w:rsidRDefault="005B35BE" w:rsidP="002C05DD">
            <w:pPr>
              <w:pStyle w:val="NormlnIMP"/>
              <w:numPr>
                <w:ilvl w:val="0"/>
                <w:numId w:val="20"/>
              </w:numPr>
              <w:spacing w:line="240" w:lineRule="auto"/>
              <w:ind w:left="175" w:hanging="218"/>
              <w:jc w:val="both"/>
              <w:rPr>
                <w:sz w:val="20"/>
                <w:szCs w:val="20"/>
              </w:rPr>
            </w:pPr>
            <w:r w:rsidRPr="00CF2F71">
              <w:rPr>
                <w:sz w:val="20"/>
                <w:szCs w:val="20"/>
              </w:rPr>
              <w:t xml:space="preserve">Sdělení rozhodnutí </w:t>
            </w:r>
            <w:r>
              <w:rPr>
                <w:sz w:val="20"/>
                <w:szCs w:val="20"/>
              </w:rPr>
              <w:t>hodnotící komise</w:t>
            </w:r>
            <w:r w:rsidRPr="00CF2F71">
              <w:rPr>
                <w:sz w:val="20"/>
                <w:szCs w:val="20"/>
              </w:rPr>
              <w:t xml:space="preserve"> všem </w:t>
            </w:r>
            <w:r w:rsidR="00B53A22">
              <w:rPr>
                <w:sz w:val="20"/>
                <w:szCs w:val="20"/>
              </w:rPr>
              <w:t>účastníkům</w:t>
            </w:r>
            <w:r w:rsidRPr="00CF2F71">
              <w:rPr>
                <w:sz w:val="20"/>
                <w:szCs w:val="20"/>
              </w:rPr>
              <w:t>.</w:t>
            </w:r>
          </w:p>
          <w:p w14:paraId="39335BE3" w14:textId="77777777" w:rsidR="005B35BE" w:rsidRDefault="005B35BE" w:rsidP="002C05DD">
            <w:pPr>
              <w:pStyle w:val="NormlnIMP"/>
              <w:numPr>
                <w:ilvl w:val="0"/>
                <w:numId w:val="20"/>
              </w:numPr>
              <w:spacing w:line="240" w:lineRule="auto"/>
              <w:ind w:left="175" w:hanging="218"/>
              <w:jc w:val="both"/>
              <w:rPr>
                <w:sz w:val="20"/>
                <w:szCs w:val="20"/>
              </w:rPr>
            </w:pPr>
            <w:r w:rsidRPr="00CF2F71">
              <w:rPr>
                <w:sz w:val="20"/>
                <w:szCs w:val="20"/>
              </w:rPr>
              <w:t>Uzavření smlouvy</w:t>
            </w:r>
            <w:r>
              <w:rPr>
                <w:sz w:val="20"/>
                <w:szCs w:val="20"/>
              </w:rPr>
              <w:t>.</w:t>
            </w:r>
          </w:p>
          <w:p w14:paraId="0258F480" w14:textId="77777777" w:rsidR="005B35BE" w:rsidRPr="00521542" w:rsidRDefault="005B35BE" w:rsidP="002C05DD">
            <w:pPr>
              <w:pStyle w:val="NormlnIMP"/>
              <w:numPr>
                <w:ilvl w:val="0"/>
                <w:numId w:val="20"/>
              </w:numPr>
              <w:spacing w:line="240" w:lineRule="auto"/>
              <w:ind w:left="175" w:hanging="218"/>
              <w:jc w:val="both"/>
              <w:rPr>
                <w:sz w:val="20"/>
                <w:szCs w:val="20"/>
              </w:rPr>
            </w:pPr>
            <w:r w:rsidRPr="004A77D8">
              <w:rPr>
                <w:sz w:val="20"/>
                <w:szCs w:val="20"/>
              </w:rPr>
              <w:t>Uveřejnění sml</w:t>
            </w:r>
            <w:r w:rsidR="004A77D8" w:rsidRPr="004A77D8">
              <w:rPr>
                <w:sz w:val="20"/>
                <w:szCs w:val="20"/>
              </w:rPr>
              <w:t xml:space="preserve">ouvy do 15 dnů </w:t>
            </w:r>
            <w:r w:rsidRPr="004A77D8">
              <w:rPr>
                <w:sz w:val="20"/>
                <w:szCs w:val="20"/>
              </w:rPr>
              <w:t>od podpisu v EZAK</w:t>
            </w:r>
            <w:r w:rsidRPr="00D35C7E">
              <w:rPr>
                <w:sz w:val="20"/>
                <w:szCs w:val="20"/>
              </w:rPr>
              <w:t xml:space="preserve"> </w:t>
            </w:r>
            <w:r w:rsidR="00274C59">
              <w:rPr>
                <w:sz w:val="20"/>
                <w:szCs w:val="20"/>
              </w:rPr>
              <w:t xml:space="preserve">(dle článku </w:t>
            </w:r>
            <w:r>
              <w:rPr>
                <w:sz w:val="20"/>
                <w:szCs w:val="20"/>
              </w:rPr>
              <w:t>5)</w:t>
            </w:r>
            <w:r w:rsidR="00A844BE">
              <w:rPr>
                <w:sz w:val="20"/>
                <w:szCs w:val="20"/>
              </w:rPr>
              <w:t xml:space="preserve"> </w:t>
            </w:r>
            <w:r w:rsidR="00A844BE" w:rsidRPr="007A3F36">
              <w:rPr>
                <w:sz w:val="18"/>
                <w:szCs w:val="18"/>
              </w:rPr>
              <w:t xml:space="preserve">a zveřejnění smlouvy </w:t>
            </w:r>
            <w:r w:rsidR="00A844BE" w:rsidRPr="007A3F36">
              <w:rPr>
                <w:sz w:val="20"/>
                <w:szCs w:val="20"/>
              </w:rPr>
              <w:t>v souladu se zákonem o registru smluv</w:t>
            </w:r>
          </w:p>
          <w:p w14:paraId="29A88E98" w14:textId="77777777" w:rsidR="000C25A8" w:rsidRPr="00EF5FB5" w:rsidRDefault="005B35BE" w:rsidP="002C05DD">
            <w:pPr>
              <w:pStyle w:val="NormlnIMP"/>
              <w:numPr>
                <w:ilvl w:val="0"/>
                <w:numId w:val="20"/>
              </w:numPr>
              <w:spacing w:line="240" w:lineRule="auto"/>
              <w:ind w:left="175" w:hanging="218"/>
              <w:jc w:val="both"/>
              <w:rPr>
                <w:sz w:val="20"/>
                <w:szCs w:val="20"/>
              </w:rPr>
            </w:pPr>
            <w:r w:rsidRPr="00CF2F71">
              <w:rPr>
                <w:sz w:val="20"/>
                <w:szCs w:val="20"/>
              </w:rPr>
              <w:t>Uchování veškeré dokumentac</w:t>
            </w:r>
            <w:r w:rsidR="00EF5FB5">
              <w:rPr>
                <w:sz w:val="20"/>
                <w:szCs w:val="20"/>
              </w:rPr>
              <w:t>e týkající se zakázky</w:t>
            </w:r>
          </w:p>
        </w:tc>
      </w:tr>
    </w:tbl>
    <w:p w14:paraId="5736F897" w14:textId="77777777" w:rsidR="005B35BE" w:rsidRDefault="005B35BE" w:rsidP="00593703"/>
    <w:sectPr w:rsidR="005B35BE" w:rsidSect="00085F31">
      <w:footerReference w:type="default" r:id="rId17"/>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E1BD8" w14:textId="77777777" w:rsidR="00721341" w:rsidRDefault="00721341" w:rsidP="00085F31">
      <w:r>
        <w:separator/>
      </w:r>
    </w:p>
  </w:endnote>
  <w:endnote w:type="continuationSeparator" w:id="0">
    <w:p w14:paraId="67E4FE61" w14:textId="77777777" w:rsidR="00721341" w:rsidRDefault="00721341" w:rsidP="0008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E12B" w14:textId="26BAACFA" w:rsidR="00904BD6" w:rsidRDefault="00904BD6">
    <w:pPr>
      <w:pStyle w:val="Zpat"/>
      <w:jc w:val="center"/>
    </w:pPr>
    <w:r w:rsidRPr="00306B4E">
      <w:rPr>
        <w:sz w:val="24"/>
      </w:rPr>
      <w:fldChar w:fldCharType="begin"/>
    </w:r>
    <w:r w:rsidRPr="00306B4E">
      <w:rPr>
        <w:sz w:val="24"/>
      </w:rPr>
      <w:instrText xml:space="preserve"> PAGE   \* MERGEFORMAT </w:instrText>
    </w:r>
    <w:r w:rsidRPr="00306B4E">
      <w:rPr>
        <w:sz w:val="24"/>
      </w:rPr>
      <w:fldChar w:fldCharType="separate"/>
    </w:r>
    <w:r w:rsidR="0099443A">
      <w:rPr>
        <w:noProof/>
        <w:sz w:val="24"/>
      </w:rPr>
      <w:t>17</w:t>
    </w:r>
    <w:r w:rsidRPr="00306B4E">
      <w:rPr>
        <w:sz w:val="24"/>
      </w:rPr>
      <w:fldChar w:fldCharType="end"/>
    </w:r>
  </w:p>
  <w:p w14:paraId="5E2F0490" w14:textId="77777777" w:rsidR="00904BD6" w:rsidRDefault="00904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14766" w14:textId="77777777" w:rsidR="00721341" w:rsidRDefault="00721341" w:rsidP="00085F31">
      <w:r>
        <w:separator/>
      </w:r>
    </w:p>
  </w:footnote>
  <w:footnote w:type="continuationSeparator" w:id="0">
    <w:p w14:paraId="77EDDB87" w14:textId="77777777" w:rsidR="00721341" w:rsidRDefault="00721341" w:rsidP="00085F31">
      <w:r>
        <w:continuationSeparator/>
      </w:r>
    </w:p>
  </w:footnote>
  <w:footnote w:id="1">
    <w:p w14:paraId="41764B5C" w14:textId="77777777" w:rsidR="00904BD6" w:rsidRPr="004D1FB7" w:rsidRDefault="00904BD6">
      <w:pPr>
        <w:pStyle w:val="Textpoznpodarou"/>
        <w:rPr>
          <w:lang w:val="cs-CZ"/>
        </w:rPr>
      </w:pPr>
      <w:r>
        <w:rPr>
          <w:rStyle w:val="Znakapoznpodarou"/>
        </w:rPr>
        <w:footnoteRef/>
      </w:r>
      <w:r>
        <w:t xml:space="preserve"> </w:t>
      </w:r>
      <w:r>
        <w:rPr>
          <w:lang w:val="cs-CZ"/>
        </w:rPr>
        <w:t>Zvolit variantu dle druhu VZMR</w:t>
      </w:r>
    </w:p>
  </w:footnote>
  <w:footnote w:id="2">
    <w:p w14:paraId="7235F1D8" w14:textId="77777777" w:rsidR="00904BD6" w:rsidRDefault="00904BD6" w:rsidP="00976C61">
      <w:pPr>
        <w:pStyle w:val="Textpoznpodarou"/>
      </w:pPr>
      <w:r w:rsidRPr="00976C61">
        <w:rPr>
          <w:rStyle w:val="Znakapoznpodarou"/>
          <w:rFonts w:ascii="Calibri Light" w:hAnsi="Calibri Light"/>
        </w:rPr>
        <w:footnoteRef/>
      </w:r>
      <w:r w:rsidRPr="00976C61">
        <w:rPr>
          <w:rFonts w:ascii="Calibri Light" w:hAnsi="Calibri Light"/>
        </w:rPr>
        <w:t xml:space="preserve"> </w:t>
      </w:r>
      <w:r w:rsidRPr="00976C61">
        <w:rPr>
          <w:rFonts w:ascii="Calibri Light" w:hAnsi="Calibri Light"/>
          <w:i/>
        </w:rPr>
        <w:t>Například evidenční číslo pracovní smlouvy, IČO fyzické osoby-podnikatele…</w:t>
      </w:r>
    </w:p>
  </w:footnote>
  <w:footnote w:id="3">
    <w:p w14:paraId="1A8BDB1D" w14:textId="77777777" w:rsidR="00904BD6" w:rsidRPr="00976C61" w:rsidRDefault="00904BD6" w:rsidP="00976C61">
      <w:pPr>
        <w:pStyle w:val="Textpoznpodarou"/>
        <w:rPr>
          <w:rFonts w:ascii="Calibri Light" w:hAnsi="Calibri Light"/>
        </w:rPr>
      </w:pPr>
      <w:r w:rsidRPr="00976C61">
        <w:rPr>
          <w:rStyle w:val="Znakapoznpodarou"/>
          <w:rFonts w:ascii="Calibri Light" w:hAnsi="Calibri Light"/>
        </w:rPr>
        <w:footnoteRef/>
      </w:r>
      <w:r w:rsidRPr="00976C61">
        <w:rPr>
          <w:rFonts w:ascii="Calibri Light" w:hAnsi="Calibri Light"/>
        </w:rPr>
        <w:t xml:space="preserve"> Např. příbuzenské vztahy, manželství či registrované partnerství.</w:t>
      </w:r>
    </w:p>
  </w:footnote>
  <w:footnote w:id="4">
    <w:p w14:paraId="0261B3E4" w14:textId="77777777" w:rsidR="00904BD6" w:rsidRPr="00976C61" w:rsidRDefault="00904BD6" w:rsidP="00976C61">
      <w:pPr>
        <w:pStyle w:val="Textpoznpodarou"/>
        <w:rPr>
          <w:rFonts w:ascii="Calibri Light" w:hAnsi="Calibri Light"/>
        </w:rPr>
      </w:pPr>
      <w:r w:rsidRPr="00976C61">
        <w:rPr>
          <w:rFonts w:ascii="Calibri Light" w:hAnsi="Calibri Light"/>
        </w:rPr>
        <w:footnoteRef/>
      </w:r>
      <w:r w:rsidRPr="00976C61">
        <w:rPr>
          <w:rFonts w:ascii="Calibri Light" w:hAnsi="Calibri Light"/>
        </w:rPr>
        <w:t xml:space="preserve"> Např. smluvní vztahy, placené nebo bezplatné poradenství.</w:t>
      </w:r>
    </w:p>
  </w:footnote>
  <w:footnote w:id="5">
    <w:p w14:paraId="793EE8D3" w14:textId="77777777" w:rsidR="00904BD6" w:rsidRPr="00976C61" w:rsidRDefault="00904BD6" w:rsidP="00976C61">
      <w:pPr>
        <w:pStyle w:val="Textpoznpodarou"/>
        <w:rPr>
          <w:rFonts w:ascii="Calibri Light" w:hAnsi="Calibri Light"/>
        </w:rPr>
      </w:pPr>
      <w:r w:rsidRPr="00976C61">
        <w:rPr>
          <w:rFonts w:ascii="Calibri Light" w:hAnsi="Calibri Light"/>
        </w:rPr>
        <w:footnoteRef/>
      </w:r>
      <w:r w:rsidRPr="00976C61">
        <w:rPr>
          <w:rFonts w:ascii="Calibri Light" w:hAnsi="Calibri Light"/>
        </w:rPr>
        <w:t xml:space="preserve"> Např. dobrovolnictví, členství ve statutárním orgánu nebo řídícím výboru.</w:t>
      </w:r>
    </w:p>
    <w:p w14:paraId="7D76CCEE" w14:textId="77777777" w:rsidR="00904BD6" w:rsidRPr="001C5BA4" w:rsidRDefault="00904BD6" w:rsidP="00976C61">
      <w:pPr>
        <w:pStyle w:val="Textpoznpodarou"/>
        <w:rPr>
          <w:b/>
        </w:rPr>
      </w:pPr>
    </w:p>
  </w:footnote>
  <w:footnote w:id="6">
    <w:p w14:paraId="51A0B4FB" w14:textId="77777777" w:rsidR="00904BD6" w:rsidRPr="00E53656" w:rsidRDefault="00904BD6">
      <w:pPr>
        <w:pStyle w:val="Textpoznpodarou"/>
        <w:rPr>
          <w:lang w:val="cs-CZ"/>
        </w:rPr>
      </w:pPr>
      <w:r w:rsidRPr="001C5BA4">
        <w:rPr>
          <w:rStyle w:val="Znakapoznpodarou"/>
          <w:b/>
        </w:rPr>
        <w:footnoteRef/>
      </w:r>
      <w:r w:rsidRPr="001C5BA4">
        <w:rPr>
          <w:b/>
        </w:rPr>
        <w:t xml:space="preserve"> Tento odstavec použit pouze v případě financování zakázky z finančních prostředků 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B4E"/>
    <w:multiLevelType w:val="hybridMultilevel"/>
    <w:tmpl w:val="2EAAB2FA"/>
    <w:lvl w:ilvl="0" w:tplc="720E09E6">
      <w:start w:val="1"/>
      <w:numFmt w:val="decimal"/>
      <w:lvlText w:val="(%1)"/>
      <w:lvlJc w:val="left"/>
      <w:pPr>
        <w:ind w:left="870" w:hanging="360"/>
      </w:pPr>
      <w:rPr>
        <w:rFonts w:hint="default"/>
      </w:rPr>
    </w:lvl>
    <w:lvl w:ilvl="1" w:tplc="04050019">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1" w15:restartNumberingAfterBreak="0">
    <w:nsid w:val="067D1AFF"/>
    <w:multiLevelType w:val="hybridMultilevel"/>
    <w:tmpl w:val="34621640"/>
    <w:lvl w:ilvl="0" w:tplc="DE145922">
      <w:start w:val="1"/>
      <w:numFmt w:val="decimal"/>
      <w:lvlText w:val="(%1)"/>
      <w:lvlJc w:val="left"/>
      <w:pPr>
        <w:tabs>
          <w:tab w:val="num" w:pos="2272"/>
        </w:tabs>
        <w:ind w:left="2272" w:hanging="57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F80687"/>
    <w:multiLevelType w:val="hybridMultilevel"/>
    <w:tmpl w:val="F08E2266"/>
    <w:lvl w:ilvl="0" w:tplc="FA706806">
      <w:start w:val="1"/>
      <w:numFmt w:val="decimal"/>
      <w:lvlText w:val="(%1)"/>
      <w:lvlJc w:val="left"/>
      <w:pPr>
        <w:tabs>
          <w:tab w:val="num" w:pos="570"/>
        </w:tabs>
        <w:ind w:left="570" w:hanging="570"/>
      </w:pPr>
      <w:rPr>
        <w:rFonts w:hint="default"/>
        <w:b w:val="0"/>
      </w:rPr>
    </w:lvl>
    <w:lvl w:ilvl="1" w:tplc="14346D04">
      <w:start w:val="1"/>
      <w:numFmt w:val="lowerLetter"/>
      <w:lvlText w:val="%2)"/>
      <w:lvlJc w:val="left"/>
      <w:pPr>
        <w:tabs>
          <w:tab w:val="num" w:pos="1440"/>
        </w:tabs>
        <w:ind w:left="1440" w:hanging="360"/>
      </w:pPr>
      <w:rPr>
        <w:rFonts w:hint="default"/>
        <w:sz w:val="24"/>
        <w:szCs w:val="24"/>
      </w:rPr>
    </w:lvl>
    <w:lvl w:ilvl="2" w:tplc="772419C2">
      <w:start w:val="1"/>
      <w:numFmt w:val="lowerRoman"/>
      <w:lvlText w:val="%3."/>
      <w:lvlJc w:val="right"/>
      <w:pPr>
        <w:tabs>
          <w:tab w:val="num" w:pos="2160"/>
        </w:tabs>
        <w:ind w:left="2160" w:hanging="180"/>
      </w:pPr>
      <w:rPr>
        <w:b w:val="0"/>
      </w:rPr>
    </w:lvl>
    <w:lvl w:ilvl="3" w:tplc="CBE6C5A4">
      <w:start w:val="1"/>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9A7504"/>
    <w:multiLevelType w:val="hybridMultilevel"/>
    <w:tmpl w:val="B4C0C536"/>
    <w:lvl w:ilvl="0" w:tplc="04050001">
      <w:start w:val="1"/>
      <w:numFmt w:val="bullet"/>
      <w:lvlText w:val=""/>
      <w:lvlJc w:val="left"/>
      <w:pPr>
        <w:ind w:left="1202" w:hanging="360"/>
      </w:pPr>
      <w:rPr>
        <w:rFonts w:ascii="Symbol" w:hAnsi="Symbol" w:hint="default"/>
      </w:rPr>
    </w:lvl>
    <w:lvl w:ilvl="1" w:tplc="04050003" w:tentative="1">
      <w:start w:val="1"/>
      <w:numFmt w:val="bullet"/>
      <w:lvlText w:val="o"/>
      <w:lvlJc w:val="left"/>
      <w:pPr>
        <w:ind w:left="1922" w:hanging="360"/>
      </w:pPr>
      <w:rPr>
        <w:rFonts w:ascii="Courier New" w:hAnsi="Courier New" w:cs="Courier New" w:hint="default"/>
      </w:rPr>
    </w:lvl>
    <w:lvl w:ilvl="2" w:tplc="04050005" w:tentative="1">
      <w:start w:val="1"/>
      <w:numFmt w:val="bullet"/>
      <w:lvlText w:val=""/>
      <w:lvlJc w:val="left"/>
      <w:pPr>
        <w:ind w:left="2642" w:hanging="360"/>
      </w:pPr>
      <w:rPr>
        <w:rFonts w:ascii="Wingdings" w:hAnsi="Wingdings" w:hint="default"/>
      </w:rPr>
    </w:lvl>
    <w:lvl w:ilvl="3" w:tplc="04050001" w:tentative="1">
      <w:start w:val="1"/>
      <w:numFmt w:val="bullet"/>
      <w:lvlText w:val=""/>
      <w:lvlJc w:val="left"/>
      <w:pPr>
        <w:ind w:left="3362" w:hanging="360"/>
      </w:pPr>
      <w:rPr>
        <w:rFonts w:ascii="Symbol" w:hAnsi="Symbol" w:hint="default"/>
      </w:rPr>
    </w:lvl>
    <w:lvl w:ilvl="4" w:tplc="04050003" w:tentative="1">
      <w:start w:val="1"/>
      <w:numFmt w:val="bullet"/>
      <w:lvlText w:val="o"/>
      <w:lvlJc w:val="left"/>
      <w:pPr>
        <w:ind w:left="4082" w:hanging="360"/>
      </w:pPr>
      <w:rPr>
        <w:rFonts w:ascii="Courier New" w:hAnsi="Courier New" w:cs="Courier New" w:hint="default"/>
      </w:rPr>
    </w:lvl>
    <w:lvl w:ilvl="5" w:tplc="04050005" w:tentative="1">
      <w:start w:val="1"/>
      <w:numFmt w:val="bullet"/>
      <w:lvlText w:val=""/>
      <w:lvlJc w:val="left"/>
      <w:pPr>
        <w:ind w:left="4802" w:hanging="360"/>
      </w:pPr>
      <w:rPr>
        <w:rFonts w:ascii="Wingdings" w:hAnsi="Wingdings" w:hint="default"/>
      </w:rPr>
    </w:lvl>
    <w:lvl w:ilvl="6" w:tplc="04050001" w:tentative="1">
      <w:start w:val="1"/>
      <w:numFmt w:val="bullet"/>
      <w:lvlText w:val=""/>
      <w:lvlJc w:val="left"/>
      <w:pPr>
        <w:ind w:left="5522" w:hanging="360"/>
      </w:pPr>
      <w:rPr>
        <w:rFonts w:ascii="Symbol" w:hAnsi="Symbol" w:hint="default"/>
      </w:rPr>
    </w:lvl>
    <w:lvl w:ilvl="7" w:tplc="04050003" w:tentative="1">
      <w:start w:val="1"/>
      <w:numFmt w:val="bullet"/>
      <w:lvlText w:val="o"/>
      <w:lvlJc w:val="left"/>
      <w:pPr>
        <w:ind w:left="6242" w:hanging="360"/>
      </w:pPr>
      <w:rPr>
        <w:rFonts w:ascii="Courier New" w:hAnsi="Courier New" w:cs="Courier New" w:hint="default"/>
      </w:rPr>
    </w:lvl>
    <w:lvl w:ilvl="8" w:tplc="04050005" w:tentative="1">
      <w:start w:val="1"/>
      <w:numFmt w:val="bullet"/>
      <w:lvlText w:val=""/>
      <w:lvlJc w:val="left"/>
      <w:pPr>
        <w:ind w:left="6962" w:hanging="360"/>
      </w:pPr>
      <w:rPr>
        <w:rFonts w:ascii="Wingdings" w:hAnsi="Wingdings" w:hint="default"/>
      </w:rPr>
    </w:lvl>
  </w:abstractNum>
  <w:abstractNum w:abstractNumId="4" w15:restartNumberingAfterBreak="0">
    <w:nsid w:val="1B6247FC"/>
    <w:multiLevelType w:val="hybridMultilevel"/>
    <w:tmpl w:val="9D9608EA"/>
    <w:lvl w:ilvl="0" w:tplc="0405000F">
      <w:start w:val="1"/>
      <w:numFmt w:val="decimal"/>
      <w:lvlText w:val="%1."/>
      <w:lvlJc w:val="left"/>
      <w:pPr>
        <w:ind w:left="1083" w:hanging="360"/>
      </w:p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5" w15:restartNumberingAfterBreak="0">
    <w:nsid w:val="1BE02062"/>
    <w:multiLevelType w:val="hybridMultilevel"/>
    <w:tmpl w:val="398E58B2"/>
    <w:lvl w:ilvl="0" w:tplc="772419C2">
      <w:start w:val="1"/>
      <w:numFmt w:val="lowerRoman"/>
      <w:lvlText w:val="%1."/>
      <w:lvlJc w:val="right"/>
      <w:pPr>
        <w:tabs>
          <w:tab w:val="num" w:pos="2160"/>
        </w:tabs>
        <w:ind w:left="2160" w:hanging="18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03657C"/>
    <w:multiLevelType w:val="hybridMultilevel"/>
    <w:tmpl w:val="7B0E58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A407BC"/>
    <w:multiLevelType w:val="hybridMultilevel"/>
    <w:tmpl w:val="398E58B2"/>
    <w:lvl w:ilvl="0" w:tplc="772419C2">
      <w:start w:val="1"/>
      <w:numFmt w:val="lowerRoman"/>
      <w:lvlText w:val="%1."/>
      <w:lvlJc w:val="right"/>
      <w:pPr>
        <w:tabs>
          <w:tab w:val="num" w:pos="2160"/>
        </w:tabs>
        <w:ind w:left="2160" w:hanging="18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573D1A"/>
    <w:multiLevelType w:val="hybridMultilevel"/>
    <w:tmpl w:val="37CCFBF0"/>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701470"/>
    <w:multiLevelType w:val="hybridMultilevel"/>
    <w:tmpl w:val="398E58B2"/>
    <w:lvl w:ilvl="0" w:tplc="772419C2">
      <w:start w:val="1"/>
      <w:numFmt w:val="lowerRoman"/>
      <w:lvlText w:val="%1."/>
      <w:lvlJc w:val="right"/>
      <w:pPr>
        <w:tabs>
          <w:tab w:val="num" w:pos="2160"/>
        </w:tabs>
        <w:ind w:left="2160" w:hanging="18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5405384"/>
    <w:multiLevelType w:val="hybridMultilevel"/>
    <w:tmpl w:val="224AD722"/>
    <w:lvl w:ilvl="0" w:tplc="E4CAD7F8">
      <w:start w:val="1"/>
      <w:numFmt w:val="decimal"/>
      <w:lvlText w:val="(%1)"/>
      <w:lvlJc w:val="left"/>
      <w:pPr>
        <w:tabs>
          <w:tab w:val="num" w:pos="930"/>
        </w:tabs>
        <w:ind w:left="1077" w:hanging="623"/>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D028F5"/>
    <w:multiLevelType w:val="hybridMultilevel"/>
    <w:tmpl w:val="23946EF2"/>
    <w:lvl w:ilvl="0" w:tplc="D15679CC">
      <w:start w:val="1"/>
      <w:numFmt w:val="decimal"/>
      <w:lvlText w:val="(%1)"/>
      <w:lvlJc w:val="left"/>
      <w:pPr>
        <w:tabs>
          <w:tab w:val="num" w:pos="930"/>
        </w:tabs>
        <w:ind w:left="1077" w:hanging="62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0666DA"/>
    <w:multiLevelType w:val="hybridMultilevel"/>
    <w:tmpl w:val="398E58B2"/>
    <w:lvl w:ilvl="0" w:tplc="772419C2">
      <w:start w:val="1"/>
      <w:numFmt w:val="lowerRoman"/>
      <w:lvlText w:val="%1."/>
      <w:lvlJc w:val="right"/>
      <w:pPr>
        <w:tabs>
          <w:tab w:val="num" w:pos="2160"/>
        </w:tabs>
        <w:ind w:left="2160" w:hanging="18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B473FE"/>
    <w:multiLevelType w:val="hybridMultilevel"/>
    <w:tmpl w:val="4AEA5BDE"/>
    <w:lvl w:ilvl="0" w:tplc="66B0E102">
      <w:start w:val="1"/>
      <w:numFmt w:val="decimal"/>
      <w:lvlText w:val="(%1)"/>
      <w:lvlJc w:val="left"/>
      <w:pPr>
        <w:tabs>
          <w:tab w:val="num" w:pos="930"/>
        </w:tabs>
        <w:ind w:left="930" w:hanging="570"/>
      </w:pPr>
      <w:rPr>
        <w:rFonts w:hint="default"/>
        <w:b w:val="0"/>
      </w:rPr>
    </w:lvl>
    <w:lvl w:ilvl="1" w:tplc="2C447CCA">
      <w:start w:val="1"/>
      <w:numFmt w:val="lowerLetter"/>
      <w:lvlText w:val="%2)"/>
      <w:lvlJc w:val="left"/>
      <w:pPr>
        <w:tabs>
          <w:tab w:val="num" w:pos="2070"/>
        </w:tabs>
        <w:ind w:left="2070" w:hanging="99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24B1E3A"/>
    <w:multiLevelType w:val="hybridMultilevel"/>
    <w:tmpl w:val="EA2C4F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F2C0D"/>
    <w:multiLevelType w:val="hybridMultilevel"/>
    <w:tmpl w:val="841CB03A"/>
    <w:lvl w:ilvl="0" w:tplc="178A9220">
      <w:start w:val="1"/>
      <w:numFmt w:val="decimal"/>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16" w15:restartNumberingAfterBreak="0">
    <w:nsid w:val="35F81E7B"/>
    <w:multiLevelType w:val="hybridMultilevel"/>
    <w:tmpl w:val="398E58B2"/>
    <w:lvl w:ilvl="0" w:tplc="772419C2">
      <w:start w:val="1"/>
      <w:numFmt w:val="lowerRoman"/>
      <w:lvlText w:val="%1."/>
      <w:lvlJc w:val="right"/>
      <w:pPr>
        <w:tabs>
          <w:tab w:val="num" w:pos="2160"/>
        </w:tabs>
        <w:ind w:left="2160" w:hanging="18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AF54B0"/>
    <w:multiLevelType w:val="hybridMultilevel"/>
    <w:tmpl w:val="4FB072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256240"/>
    <w:multiLevelType w:val="hybridMultilevel"/>
    <w:tmpl w:val="7D5CAD96"/>
    <w:lvl w:ilvl="0" w:tplc="31CE2F92">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1A940C5"/>
    <w:multiLevelType w:val="hybridMultilevel"/>
    <w:tmpl w:val="A876515E"/>
    <w:lvl w:ilvl="0" w:tplc="201C31A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2D1084D"/>
    <w:multiLevelType w:val="hybridMultilevel"/>
    <w:tmpl w:val="564E4E42"/>
    <w:lvl w:ilvl="0" w:tplc="03342608">
      <w:start w:val="1"/>
      <w:numFmt w:val="lowerLetter"/>
      <w:lvlText w:val="%1)"/>
      <w:lvlJc w:val="left"/>
      <w:pPr>
        <w:ind w:left="1202" w:hanging="360"/>
      </w:pPr>
      <w:rPr>
        <w:rFonts w:hint="default"/>
      </w:rPr>
    </w:lvl>
    <w:lvl w:ilvl="1" w:tplc="04050019" w:tentative="1">
      <w:start w:val="1"/>
      <w:numFmt w:val="lowerLetter"/>
      <w:lvlText w:val="%2."/>
      <w:lvlJc w:val="left"/>
      <w:pPr>
        <w:ind w:left="1922" w:hanging="360"/>
      </w:pPr>
    </w:lvl>
    <w:lvl w:ilvl="2" w:tplc="0405001B" w:tentative="1">
      <w:start w:val="1"/>
      <w:numFmt w:val="lowerRoman"/>
      <w:lvlText w:val="%3."/>
      <w:lvlJc w:val="right"/>
      <w:pPr>
        <w:ind w:left="2642" w:hanging="180"/>
      </w:pPr>
    </w:lvl>
    <w:lvl w:ilvl="3" w:tplc="0405000F" w:tentative="1">
      <w:start w:val="1"/>
      <w:numFmt w:val="decimal"/>
      <w:lvlText w:val="%4."/>
      <w:lvlJc w:val="left"/>
      <w:pPr>
        <w:ind w:left="3362" w:hanging="360"/>
      </w:pPr>
    </w:lvl>
    <w:lvl w:ilvl="4" w:tplc="04050019" w:tentative="1">
      <w:start w:val="1"/>
      <w:numFmt w:val="lowerLetter"/>
      <w:lvlText w:val="%5."/>
      <w:lvlJc w:val="left"/>
      <w:pPr>
        <w:ind w:left="4082" w:hanging="360"/>
      </w:pPr>
    </w:lvl>
    <w:lvl w:ilvl="5" w:tplc="0405001B" w:tentative="1">
      <w:start w:val="1"/>
      <w:numFmt w:val="lowerRoman"/>
      <w:lvlText w:val="%6."/>
      <w:lvlJc w:val="right"/>
      <w:pPr>
        <w:ind w:left="4802" w:hanging="180"/>
      </w:pPr>
    </w:lvl>
    <w:lvl w:ilvl="6" w:tplc="0405000F" w:tentative="1">
      <w:start w:val="1"/>
      <w:numFmt w:val="decimal"/>
      <w:lvlText w:val="%7."/>
      <w:lvlJc w:val="left"/>
      <w:pPr>
        <w:ind w:left="5522" w:hanging="360"/>
      </w:pPr>
    </w:lvl>
    <w:lvl w:ilvl="7" w:tplc="04050019" w:tentative="1">
      <w:start w:val="1"/>
      <w:numFmt w:val="lowerLetter"/>
      <w:lvlText w:val="%8."/>
      <w:lvlJc w:val="left"/>
      <w:pPr>
        <w:ind w:left="6242" w:hanging="360"/>
      </w:pPr>
    </w:lvl>
    <w:lvl w:ilvl="8" w:tplc="0405001B" w:tentative="1">
      <w:start w:val="1"/>
      <w:numFmt w:val="lowerRoman"/>
      <w:lvlText w:val="%9."/>
      <w:lvlJc w:val="right"/>
      <w:pPr>
        <w:ind w:left="6962" w:hanging="180"/>
      </w:pPr>
    </w:lvl>
  </w:abstractNum>
  <w:abstractNum w:abstractNumId="21" w15:restartNumberingAfterBreak="0">
    <w:nsid w:val="4374709B"/>
    <w:multiLevelType w:val="hybridMultilevel"/>
    <w:tmpl w:val="B35C4404"/>
    <w:lvl w:ilvl="0" w:tplc="66B0E102">
      <w:start w:val="1"/>
      <w:numFmt w:val="decimal"/>
      <w:lvlText w:val="(%1)"/>
      <w:lvlJc w:val="left"/>
      <w:pPr>
        <w:tabs>
          <w:tab w:val="num" w:pos="930"/>
        </w:tabs>
        <w:ind w:left="930" w:hanging="57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D43E7E"/>
    <w:multiLevelType w:val="hybridMultilevel"/>
    <w:tmpl w:val="64489D0C"/>
    <w:lvl w:ilvl="0" w:tplc="B72C83A4">
      <w:start w:val="4"/>
      <w:numFmt w:val="decimal"/>
      <w:lvlText w:val="(%1)"/>
      <w:lvlJc w:val="left"/>
      <w:pPr>
        <w:tabs>
          <w:tab w:val="num" w:pos="930"/>
        </w:tabs>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1A1113"/>
    <w:multiLevelType w:val="hybridMultilevel"/>
    <w:tmpl w:val="FE5A6666"/>
    <w:lvl w:ilvl="0" w:tplc="FADC8C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85025E"/>
    <w:multiLevelType w:val="multilevel"/>
    <w:tmpl w:val="109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32B6E"/>
    <w:multiLevelType w:val="hybridMultilevel"/>
    <w:tmpl w:val="8BC47816"/>
    <w:lvl w:ilvl="0" w:tplc="52920224">
      <w:start w:val="1"/>
      <w:numFmt w:val="lowerLetter"/>
      <w:lvlText w:val="%1)"/>
      <w:lvlJc w:val="left"/>
      <w:pPr>
        <w:tabs>
          <w:tab w:val="num" w:pos="1080"/>
        </w:tabs>
        <w:ind w:left="108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162F49"/>
    <w:multiLevelType w:val="hybridMultilevel"/>
    <w:tmpl w:val="7C9850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F85A50"/>
    <w:multiLevelType w:val="hybridMultilevel"/>
    <w:tmpl w:val="DE1A1A6C"/>
    <w:lvl w:ilvl="0" w:tplc="772419C2">
      <w:start w:val="1"/>
      <w:numFmt w:val="lowerRoman"/>
      <w:lvlText w:val="%1."/>
      <w:lvlJc w:val="right"/>
      <w:pPr>
        <w:tabs>
          <w:tab w:val="num" w:pos="2160"/>
        </w:tabs>
        <w:ind w:left="2160" w:hanging="18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2E4328"/>
    <w:multiLevelType w:val="hybridMultilevel"/>
    <w:tmpl w:val="AB88327C"/>
    <w:lvl w:ilvl="0" w:tplc="04050001">
      <w:start w:val="1"/>
      <w:numFmt w:val="bullet"/>
      <w:lvlText w:val=""/>
      <w:lvlJc w:val="left"/>
      <w:pPr>
        <w:ind w:left="720" w:hanging="360"/>
      </w:pPr>
      <w:rPr>
        <w:rFonts w:ascii="Symbol" w:hAnsi="Symbol" w:hint="default"/>
      </w:rPr>
    </w:lvl>
    <w:lvl w:ilvl="1" w:tplc="8DA46718">
      <w:start w:val="1"/>
      <w:numFmt w:val="bullet"/>
      <w:lvlText w:val="o"/>
      <w:lvlJc w:val="left"/>
      <w:pPr>
        <w:ind w:left="1440" w:hanging="360"/>
      </w:pPr>
      <w:rPr>
        <w:rFonts w:ascii="Courier New" w:hAnsi="Courier New" w:cs="Courier New" w:hint="default"/>
        <w:sz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7705FB"/>
    <w:multiLevelType w:val="hybridMultilevel"/>
    <w:tmpl w:val="D25A4FB2"/>
    <w:lvl w:ilvl="0" w:tplc="E9367514">
      <w:start w:val="1"/>
      <w:numFmt w:val="decimal"/>
      <w:lvlText w:val="(%1)"/>
      <w:lvlJc w:val="left"/>
      <w:pPr>
        <w:ind w:left="720" w:hanging="360"/>
      </w:pPr>
      <w:rPr>
        <w:rFonts w:hint="default"/>
        <w:b w:val="0"/>
        <w:strike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4503A0"/>
    <w:multiLevelType w:val="hybridMultilevel"/>
    <w:tmpl w:val="FC3AE946"/>
    <w:lvl w:ilvl="0" w:tplc="29D8AE86">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1" w15:restartNumberingAfterBreak="0">
    <w:nsid w:val="6DA52C93"/>
    <w:multiLevelType w:val="hybridMultilevel"/>
    <w:tmpl w:val="98965834"/>
    <w:lvl w:ilvl="0" w:tplc="CFCC55C4">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E450DD4"/>
    <w:multiLevelType w:val="hybridMultilevel"/>
    <w:tmpl w:val="01E8A39E"/>
    <w:lvl w:ilvl="0" w:tplc="FE9652E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2A6E67"/>
    <w:multiLevelType w:val="hybridMultilevel"/>
    <w:tmpl w:val="713EEF7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54B0C60"/>
    <w:multiLevelType w:val="hybridMultilevel"/>
    <w:tmpl w:val="4E0EDEEE"/>
    <w:lvl w:ilvl="0" w:tplc="F6D882D6">
      <w:start w:val="1"/>
      <w:numFmt w:val="decimal"/>
      <w:lvlText w:val="(%1)"/>
      <w:lvlJc w:val="left"/>
      <w:pPr>
        <w:tabs>
          <w:tab w:val="num" w:pos="854"/>
        </w:tabs>
        <w:ind w:left="854" w:hanging="57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D35664"/>
    <w:multiLevelType w:val="hybridMultilevel"/>
    <w:tmpl w:val="8474F2CA"/>
    <w:lvl w:ilvl="0" w:tplc="A4FCCFD2">
      <w:start w:val="1"/>
      <w:numFmt w:val="decimal"/>
      <w:lvlText w:val="(%1)"/>
      <w:lvlJc w:val="left"/>
      <w:pPr>
        <w:tabs>
          <w:tab w:val="num" w:pos="930"/>
        </w:tabs>
        <w:ind w:left="930" w:hanging="5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6D410B"/>
    <w:multiLevelType w:val="hybridMultilevel"/>
    <w:tmpl w:val="B35C4404"/>
    <w:lvl w:ilvl="0" w:tplc="66B0E102">
      <w:start w:val="1"/>
      <w:numFmt w:val="decimal"/>
      <w:lvlText w:val="(%1)"/>
      <w:lvlJc w:val="left"/>
      <w:pPr>
        <w:tabs>
          <w:tab w:val="num" w:pos="930"/>
        </w:tabs>
        <w:ind w:left="930" w:hanging="57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8D4232E"/>
    <w:multiLevelType w:val="hybridMultilevel"/>
    <w:tmpl w:val="C5A6E65C"/>
    <w:lvl w:ilvl="0" w:tplc="F9C21C26">
      <w:start w:val="1"/>
      <w:numFmt w:val="decimal"/>
      <w:lvlText w:val="(%1)"/>
      <w:lvlJc w:val="left"/>
      <w:pPr>
        <w:tabs>
          <w:tab w:val="num" w:pos="712"/>
        </w:tabs>
        <w:ind w:left="712" w:hanging="570"/>
      </w:pPr>
      <w:rPr>
        <w:rFonts w:ascii="Times New Roman" w:eastAsia="Times New Roman" w:hAnsi="Times New Roman" w:cs="Times New Roman"/>
        <w:b w:val="0"/>
        <w:i w:val="0"/>
      </w:rPr>
    </w:lvl>
    <w:lvl w:ilvl="1" w:tplc="04050019" w:tentative="1">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8" w15:restartNumberingAfterBreak="0">
    <w:nsid w:val="7DA202FC"/>
    <w:multiLevelType w:val="hybridMultilevel"/>
    <w:tmpl w:val="67C21042"/>
    <w:lvl w:ilvl="0" w:tplc="CBE6C5A4">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F441B00"/>
    <w:multiLevelType w:val="hybridMultilevel"/>
    <w:tmpl w:val="4BCC292A"/>
    <w:lvl w:ilvl="0" w:tplc="194A9818">
      <w:numFmt w:val="bullet"/>
      <w:lvlText w:val="-"/>
      <w:lvlJc w:val="left"/>
      <w:pPr>
        <w:tabs>
          <w:tab w:val="num" w:pos="1770"/>
        </w:tabs>
        <w:ind w:left="1770" w:hanging="360"/>
      </w:pPr>
      <w:rPr>
        <w:rFonts w:ascii="Times New Roman" w:eastAsia="Times New Roman" w:hAnsi="Times New Roman" w:cs="Times New Roman" w:hint="default"/>
      </w:rPr>
    </w:lvl>
    <w:lvl w:ilvl="1" w:tplc="04050003" w:tentative="1">
      <w:start w:val="1"/>
      <w:numFmt w:val="bullet"/>
      <w:lvlText w:val="o"/>
      <w:lvlJc w:val="left"/>
      <w:pPr>
        <w:tabs>
          <w:tab w:val="num" w:pos="2490"/>
        </w:tabs>
        <w:ind w:left="2490" w:hanging="360"/>
      </w:pPr>
      <w:rPr>
        <w:rFonts w:ascii="Courier New" w:hAnsi="Courier New" w:cs="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cs="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cs="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40" w15:restartNumberingAfterBreak="0">
    <w:nsid w:val="7FAB09ED"/>
    <w:multiLevelType w:val="hybridMultilevel"/>
    <w:tmpl w:val="398E58B2"/>
    <w:lvl w:ilvl="0" w:tplc="772419C2">
      <w:start w:val="1"/>
      <w:numFmt w:val="lowerRoman"/>
      <w:lvlText w:val="%1."/>
      <w:lvlJc w:val="right"/>
      <w:pPr>
        <w:tabs>
          <w:tab w:val="num" w:pos="2160"/>
        </w:tabs>
        <w:ind w:left="2160" w:hanging="18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35"/>
  </w:num>
  <w:num w:numId="3">
    <w:abstractNumId w:val="2"/>
  </w:num>
  <w:num w:numId="4">
    <w:abstractNumId w:val="11"/>
  </w:num>
  <w:num w:numId="5">
    <w:abstractNumId w:val="13"/>
  </w:num>
  <w:num w:numId="6">
    <w:abstractNumId w:val="25"/>
  </w:num>
  <w:num w:numId="7">
    <w:abstractNumId w:val="27"/>
  </w:num>
  <w:num w:numId="8">
    <w:abstractNumId w:val="26"/>
  </w:num>
  <w:num w:numId="9">
    <w:abstractNumId w:val="14"/>
  </w:num>
  <w:num w:numId="10">
    <w:abstractNumId w:val="40"/>
  </w:num>
  <w:num w:numId="11">
    <w:abstractNumId w:val="9"/>
  </w:num>
  <w:num w:numId="12">
    <w:abstractNumId w:val="12"/>
  </w:num>
  <w:num w:numId="13">
    <w:abstractNumId w:val="7"/>
  </w:num>
  <w:num w:numId="14">
    <w:abstractNumId w:val="5"/>
  </w:num>
  <w:num w:numId="15">
    <w:abstractNumId w:val="21"/>
  </w:num>
  <w:num w:numId="16">
    <w:abstractNumId w:val="36"/>
  </w:num>
  <w:num w:numId="17">
    <w:abstractNumId w:val="37"/>
  </w:num>
  <w:num w:numId="18">
    <w:abstractNumId w:val="1"/>
  </w:num>
  <w:num w:numId="19">
    <w:abstractNumId w:val="33"/>
  </w:num>
  <w:num w:numId="20">
    <w:abstractNumId w:val="28"/>
  </w:num>
  <w:num w:numId="21">
    <w:abstractNumId w:val="16"/>
  </w:num>
  <w:num w:numId="22">
    <w:abstractNumId w:val="34"/>
  </w:num>
  <w:num w:numId="23">
    <w:abstractNumId w:val="3"/>
  </w:num>
  <w:num w:numId="24">
    <w:abstractNumId w:val="29"/>
  </w:num>
  <w:num w:numId="25">
    <w:abstractNumId w:val="30"/>
  </w:num>
  <w:num w:numId="26">
    <w:abstractNumId w:val="20"/>
  </w:num>
  <w:num w:numId="27">
    <w:abstractNumId w:val="23"/>
  </w:num>
  <w:num w:numId="28">
    <w:abstractNumId w:val="18"/>
  </w:num>
  <w:num w:numId="29">
    <w:abstractNumId w:val="10"/>
  </w:num>
  <w:num w:numId="30">
    <w:abstractNumId w:val="0"/>
  </w:num>
  <w:num w:numId="31">
    <w:abstractNumId w:val="8"/>
  </w:num>
  <w:num w:numId="32">
    <w:abstractNumId w:val="31"/>
  </w:num>
  <w:num w:numId="33">
    <w:abstractNumId w:val="39"/>
  </w:num>
  <w:num w:numId="34">
    <w:abstractNumId w:val="6"/>
  </w:num>
  <w:num w:numId="35">
    <w:abstractNumId w:val="32"/>
  </w:num>
  <w:num w:numId="36">
    <w:abstractNumId w:val="15"/>
  </w:num>
  <w:num w:numId="37">
    <w:abstractNumId w:val="4"/>
  </w:num>
  <w:num w:numId="38">
    <w:abstractNumId w:val="19"/>
  </w:num>
  <w:num w:numId="39">
    <w:abstractNumId w:val="38"/>
  </w:num>
  <w:num w:numId="40">
    <w:abstractNumId w:val="22"/>
  </w:num>
  <w:num w:numId="41">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22"/>
    <w:rsid w:val="00001954"/>
    <w:rsid w:val="000019A2"/>
    <w:rsid w:val="00001A9F"/>
    <w:rsid w:val="00002E49"/>
    <w:rsid w:val="000031F6"/>
    <w:rsid w:val="00003241"/>
    <w:rsid w:val="00004446"/>
    <w:rsid w:val="00006421"/>
    <w:rsid w:val="0000744A"/>
    <w:rsid w:val="00007B5C"/>
    <w:rsid w:val="00010C1E"/>
    <w:rsid w:val="000110FE"/>
    <w:rsid w:val="000128BD"/>
    <w:rsid w:val="000135CA"/>
    <w:rsid w:val="00013AE5"/>
    <w:rsid w:val="0001442F"/>
    <w:rsid w:val="000144D4"/>
    <w:rsid w:val="00014849"/>
    <w:rsid w:val="00014B1D"/>
    <w:rsid w:val="000153D1"/>
    <w:rsid w:val="00016666"/>
    <w:rsid w:val="00016999"/>
    <w:rsid w:val="00017546"/>
    <w:rsid w:val="0001777B"/>
    <w:rsid w:val="000178A8"/>
    <w:rsid w:val="00017ED4"/>
    <w:rsid w:val="000203A6"/>
    <w:rsid w:val="000209F1"/>
    <w:rsid w:val="00020B13"/>
    <w:rsid w:val="00022730"/>
    <w:rsid w:val="000233D3"/>
    <w:rsid w:val="00023A9C"/>
    <w:rsid w:val="00025376"/>
    <w:rsid w:val="00025CFD"/>
    <w:rsid w:val="00025E57"/>
    <w:rsid w:val="0002796F"/>
    <w:rsid w:val="00030529"/>
    <w:rsid w:val="00030A4B"/>
    <w:rsid w:val="00030B02"/>
    <w:rsid w:val="00030F85"/>
    <w:rsid w:val="00031DA8"/>
    <w:rsid w:val="00031E72"/>
    <w:rsid w:val="00032D47"/>
    <w:rsid w:val="00033109"/>
    <w:rsid w:val="00033587"/>
    <w:rsid w:val="000352E0"/>
    <w:rsid w:val="00036024"/>
    <w:rsid w:val="00036A6D"/>
    <w:rsid w:val="00036DC8"/>
    <w:rsid w:val="00040906"/>
    <w:rsid w:val="00040ED0"/>
    <w:rsid w:val="0004201C"/>
    <w:rsid w:val="00042F9A"/>
    <w:rsid w:val="0004340F"/>
    <w:rsid w:val="00043BDA"/>
    <w:rsid w:val="000446E9"/>
    <w:rsid w:val="00044C99"/>
    <w:rsid w:val="00044CB7"/>
    <w:rsid w:val="00044E98"/>
    <w:rsid w:val="00045255"/>
    <w:rsid w:val="000506C3"/>
    <w:rsid w:val="00050970"/>
    <w:rsid w:val="000521BE"/>
    <w:rsid w:val="00053AB0"/>
    <w:rsid w:val="000546FB"/>
    <w:rsid w:val="00054D5F"/>
    <w:rsid w:val="00056228"/>
    <w:rsid w:val="000568D5"/>
    <w:rsid w:val="0005698E"/>
    <w:rsid w:val="000578A1"/>
    <w:rsid w:val="000579C4"/>
    <w:rsid w:val="00057B9D"/>
    <w:rsid w:val="000601E3"/>
    <w:rsid w:val="000614E2"/>
    <w:rsid w:val="00062008"/>
    <w:rsid w:val="0006299E"/>
    <w:rsid w:val="0006302F"/>
    <w:rsid w:val="000637F8"/>
    <w:rsid w:val="000638BC"/>
    <w:rsid w:val="00064ACF"/>
    <w:rsid w:val="00064CFA"/>
    <w:rsid w:val="00064CFC"/>
    <w:rsid w:val="00064DD8"/>
    <w:rsid w:val="00066569"/>
    <w:rsid w:val="00066A5B"/>
    <w:rsid w:val="000707AA"/>
    <w:rsid w:val="00072646"/>
    <w:rsid w:val="00072E29"/>
    <w:rsid w:val="000752DF"/>
    <w:rsid w:val="00075A2F"/>
    <w:rsid w:val="000761C7"/>
    <w:rsid w:val="000765E3"/>
    <w:rsid w:val="000769EF"/>
    <w:rsid w:val="00080DAF"/>
    <w:rsid w:val="0008208C"/>
    <w:rsid w:val="000821CD"/>
    <w:rsid w:val="000837A2"/>
    <w:rsid w:val="00085BF3"/>
    <w:rsid w:val="00085F31"/>
    <w:rsid w:val="00086F31"/>
    <w:rsid w:val="00087097"/>
    <w:rsid w:val="000878D1"/>
    <w:rsid w:val="00090694"/>
    <w:rsid w:val="00091413"/>
    <w:rsid w:val="00091AC6"/>
    <w:rsid w:val="00095812"/>
    <w:rsid w:val="000964E9"/>
    <w:rsid w:val="00096649"/>
    <w:rsid w:val="000974CD"/>
    <w:rsid w:val="00097A16"/>
    <w:rsid w:val="00097E67"/>
    <w:rsid w:val="000A07A4"/>
    <w:rsid w:val="000A0F23"/>
    <w:rsid w:val="000A0FE6"/>
    <w:rsid w:val="000A10B9"/>
    <w:rsid w:val="000A2638"/>
    <w:rsid w:val="000A2EC4"/>
    <w:rsid w:val="000A3271"/>
    <w:rsid w:val="000A4EB2"/>
    <w:rsid w:val="000A6A81"/>
    <w:rsid w:val="000A73B9"/>
    <w:rsid w:val="000A7831"/>
    <w:rsid w:val="000B08BE"/>
    <w:rsid w:val="000B124B"/>
    <w:rsid w:val="000B169E"/>
    <w:rsid w:val="000B1C66"/>
    <w:rsid w:val="000B324E"/>
    <w:rsid w:val="000B51C1"/>
    <w:rsid w:val="000B5CBA"/>
    <w:rsid w:val="000B612F"/>
    <w:rsid w:val="000B6A8A"/>
    <w:rsid w:val="000C088F"/>
    <w:rsid w:val="000C1F82"/>
    <w:rsid w:val="000C248D"/>
    <w:rsid w:val="000C25A8"/>
    <w:rsid w:val="000C27ED"/>
    <w:rsid w:val="000C2E9A"/>
    <w:rsid w:val="000C34F6"/>
    <w:rsid w:val="000C4907"/>
    <w:rsid w:val="000C6DB7"/>
    <w:rsid w:val="000C71E7"/>
    <w:rsid w:val="000C7874"/>
    <w:rsid w:val="000C7C6B"/>
    <w:rsid w:val="000D03A6"/>
    <w:rsid w:val="000D081E"/>
    <w:rsid w:val="000D0DD2"/>
    <w:rsid w:val="000D1FA3"/>
    <w:rsid w:val="000D2E41"/>
    <w:rsid w:val="000D363D"/>
    <w:rsid w:val="000D39BB"/>
    <w:rsid w:val="000D3AFC"/>
    <w:rsid w:val="000D61C1"/>
    <w:rsid w:val="000D6861"/>
    <w:rsid w:val="000D7C7F"/>
    <w:rsid w:val="000D7F87"/>
    <w:rsid w:val="000E02C2"/>
    <w:rsid w:val="000E1F77"/>
    <w:rsid w:val="000E22A0"/>
    <w:rsid w:val="000E23FB"/>
    <w:rsid w:val="000E2CEB"/>
    <w:rsid w:val="000E3BDD"/>
    <w:rsid w:val="000E4173"/>
    <w:rsid w:val="000E562B"/>
    <w:rsid w:val="000E66C7"/>
    <w:rsid w:val="000E6D91"/>
    <w:rsid w:val="000E70DE"/>
    <w:rsid w:val="000E7814"/>
    <w:rsid w:val="000F00F0"/>
    <w:rsid w:val="000F260D"/>
    <w:rsid w:val="000F37C8"/>
    <w:rsid w:val="000F3C23"/>
    <w:rsid w:val="000F4D2E"/>
    <w:rsid w:val="000F4D96"/>
    <w:rsid w:val="000F5006"/>
    <w:rsid w:val="000F6477"/>
    <w:rsid w:val="000F66F3"/>
    <w:rsid w:val="000F6A3D"/>
    <w:rsid w:val="00101373"/>
    <w:rsid w:val="00103C59"/>
    <w:rsid w:val="00103EE0"/>
    <w:rsid w:val="00104634"/>
    <w:rsid w:val="001058B6"/>
    <w:rsid w:val="0010626A"/>
    <w:rsid w:val="00111C7B"/>
    <w:rsid w:val="00111E35"/>
    <w:rsid w:val="001122AC"/>
    <w:rsid w:val="00112C17"/>
    <w:rsid w:val="00113151"/>
    <w:rsid w:val="00113C0E"/>
    <w:rsid w:val="00116A2F"/>
    <w:rsid w:val="001209CF"/>
    <w:rsid w:val="00121749"/>
    <w:rsid w:val="00122C4E"/>
    <w:rsid w:val="0012310A"/>
    <w:rsid w:val="0012333A"/>
    <w:rsid w:val="00123818"/>
    <w:rsid w:val="00123823"/>
    <w:rsid w:val="00123E14"/>
    <w:rsid w:val="001242FC"/>
    <w:rsid w:val="001261D8"/>
    <w:rsid w:val="001264B3"/>
    <w:rsid w:val="00126E85"/>
    <w:rsid w:val="001319F4"/>
    <w:rsid w:val="00131B05"/>
    <w:rsid w:val="00132372"/>
    <w:rsid w:val="001328B9"/>
    <w:rsid w:val="0013394E"/>
    <w:rsid w:val="0013415A"/>
    <w:rsid w:val="001358F7"/>
    <w:rsid w:val="0013599C"/>
    <w:rsid w:val="00135E52"/>
    <w:rsid w:val="00136D44"/>
    <w:rsid w:val="00136E62"/>
    <w:rsid w:val="00137B75"/>
    <w:rsid w:val="00140657"/>
    <w:rsid w:val="00140895"/>
    <w:rsid w:val="001408A0"/>
    <w:rsid w:val="00140E71"/>
    <w:rsid w:val="00140EE1"/>
    <w:rsid w:val="0014194D"/>
    <w:rsid w:val="00141AA8"/>
    <w:rsid w:val="00141CC3"/>
    <w:rsid w:val="00141E10"/>
    <w:rsid w:val="00144232"/>
    <w:rsid w:val="001442E8"/>
    <w:rsid w:val="00144454"/>
    <w:rsid w:val="00144B5B"/>
    <w:rsid w:val="00145422"/>
    <w:rsid w:val="00145AB8"/>
    <w:rsid w:val="00146204"/>
    <w:rsid w:val="00147B01"/>
    <w:rsid w:val="00150B32"/>
    <w:rsid w:val="00150CAF"/>
    <w:rsid w:val="001511B5"/>
    <w:rsid w:val="00151511"/>
    <w:rsid w:val="0015181D"/>
    <w:rsid w:val="00151A47"/>
    <w:rsid w:val="00152191"/>
    <w:rsid w:val="001523CD"/>
    <w:rsid w:val="0015241C"/>
    <w:rsid w:val="00152656"/>
    <w:rsid w:val="00152A22"/>
    <w:rsid w:val="00152B8D"/>
    <w:rsid w:val="00152EA6"/>
    <w:rsid w:val="00153394"/>
    <w:rsid w:val="00153751"/>
    <w:rsid w:val="00155369"/>
    <w:rsid w:val="00155873"/>
    <w:rsid w:val="001564AA"/>
    <w:rsid w:val="001567A8"/>
    <w:rsid w:val="00157202"/>
    <w:rsid w:val="001612BF"/>
    <w:rsid w:val="00162CC0"/>
    <w:rsid w:val="00163E6A"/>
    <w:rsid w:val="00163E83"/>
    <w:rsid w:val="0016487A"/>
    <w:rsid w:val="00164899"/>
    <w:rsid w:val="00164EFE"/>
    <w:rsid w:val="00166895"/>
    <w:rsid w:val="0016710D"/>
    <w:rsid w:val="00167EDC"/>
    <w:rsid w:val="00171212"/>
    <w:rsid w:val="001733A7"/>
    <w:rsid w:val="0017608A"/>
    <w:rsid w:val="001762EF"/>
    <w:rsid w:val="001778A9"/>
    <w:rsid w:val="00177B98"/>
    <w:rsid w:val="0018191D"/>
    <w:rsid w:val="00181EF7"/>
    <w:rsid w:val="001830FF"/>
    <w:rsid w:val="001845C3"/>
    <w:rsid w:val="00186645"/>
    <w:rsid w:val="00187153"/>
    <w:rsid w:val="00193228"/>
    <w:rsid w:val="001941D8"/>
    <w:rsid w:val="00194C6F"/>
    <w:rsid w:val="001A1A8D"/>
    <w:rsid w:val="001A1D71"/>
    <w:rsid w:val="001A2353"/>
    <w:rsid w:val="001A2CBB"/>
    <w:rsid w:val="001A3D5C"/>
    <w:rsid w:val="001A742F"/>
    <w:rsid w:val="001B0D75"/>
    <w:rsid w:val="001B1E43"/>
    <w:rsid w:val="001B38F3"/>
    <w:rsid w:val="001B55DD"/>
    <w:rsid w:val="001B58E7"/>
    <w:rsid w:val="001B6041"/>
    <w:rsid w:val="001B67BD"/>
    <w:rsid w:val="001B775C"/>
    <w:rsid w:val="001B7900"/>
    <w:rsid w:val="001C00BA"/>
    <w:rsid w:val="001C0D23"/>
    <w:rsid w:val="001C180F"/>
    <w:rsid w:val="001C1FC4"/>
    <w:rsid w:val="001C23B4"/>
    <w:rsid w:val="001C2D33"/>
    <w:rsid w:val="001C3005"/>
    <w:rsid w:val="001C374B"/>
    <w:rsid w:val="001C4165"/>
    <w:rsid w:val="001C4653"/>
    <w:rsid w:val="001C4CAF"/>
    <w:rsid w:val="001C5BA4"/>
    <w:rsid w:val="001C5F62"/>
    <w:rsid w:val="001C63B6"/>
    <w:rsid w:val="001C76AE"/>
    <w:rsid w:val="001C770C"/>
    <w:rsid w:val="001D0618"/>
    <w:rsid w:val="001D365D"/>
    <w:rsid w:val="001D47CF"/>
    <w:rsid w:val="001D5B1E"/>
    <w:rsid w:val="001D5BF2"/>
    <w:rsid w:val="001E1E1F"/>
    <w:rsid w:val="001E35C4"/>
    <w:rsid w:val="001E37D5"/>
    <w:rsid w:val="001E415F"/>
    <w:rsid w:val="001E43D7"/>
    <w:rsid w:val="001E549B"/>
    <w:rsid w:val="001E56A6"/>
    <w:rsid w:val="001E5EAA"/>
    <w:rsid w:val="001E61C3"/>
    <w:rsid w:val="001E6DBA"/>
    <w:rsid w:val="001E7BC3"/>
    <w:rsid w:val="001E7E97"/>
    <w:rsid w:val="001F12E3"/>
    <w:rsid w:val="001F17DA"/>
    <w:rsid w:val="001F1C5A"/>
    <w:rsid w:val="001F2CA1"/>
    <w:rsid w:val="001F42C9"/>
    <w:rsid w:val="001F4648"/>
    <w:rsid w:val="001F4686"/>
    <w:rsid w:val="001F58E7"/>
    <w:rsid w:val="001F59C7"/>
    <w:rsid w:val="001F5B3F"/>
    <w:rsid w:val="002001FF"/>
    <w:rsid w:val="0020061E"/>
    <w:rsid w:val="00202AB2"/>
    <w:rsid w:val="00203059"/>
    <w:rsid w:val="0020364D"/>
    <w:rsid w:val="00203AD2"/>
    <w:rsid w:val="00203BB5"/>
    <w:rsid w:val="00204907"/>
    <w:rsid w:val="00204BC2"/>
    <w:rsid w:val="002058D9"/>
    <w:rsid w:val="002065BC"/>
    <w:rsid w:val="002074EC"/>
    <w:rsid w:val="00207ABC"/>
    <w:rsid w:val="00210FCB"/>
    <w:rsid w:val="002112F5"/>
    <w:rsid w:val="002118BB"/>
    <w:rsid w:val="00211A0E"/>
    <w:rsid w:val="00212288"/>
    <w:rsid w:val="002123B7"/>
    <w:rsid w:val="00212B11"/>
    <w:rsid w:val="00212D9D"/>
    <w:rsid w:val="00212E61"/>
    <w:rsid w:val="00215BB4"/>
    <w:rsid w:val="00215E67"/>
    <w:rsid w:val="00216253"/>
    <w:rsid w:val="002173BB"/>
    <w:rsid w:val="00217503"/>
    <w:rsid w:val="00222E97"/>
    <w:rsid w:val="00223126"/>
    <w:rsid w:val="002231D3"/>
    <w:rsid w:val="00223762"/>
    <w:rsid w:val="002237A9"/>
    <w:rsid w:val="00225136"/>
    <w:rsid w:val="00230033"/>
    <w:rsid w:val="0023319D"/>
    <w:rsid w:val="0023382A"/>
    <w:rsid w:val="00233C4A"/>
    <w:rsid w:val="002343E2"/>
    <w:rsid w:val="00235DC0"/>
    <w:rsid w:val="00236369"/>
    <w:rsid w:val="002402BB"/>
    <w:rsid w:val="00241D02"/>
    <w:rsid w:val="002426CB"/>
    <w:rsid w:val="0024388F"/>
    <w:rsid w:val="0024425E"/>
    <w:rsid w:val="00245337"/>
    <w:rsid w:val="00245607"/>
    <w:rsid w:val="0024562E"/>
    <w:rsid w:val="00247784"/>
    <w:rsid w:val="00247DFB"/>
    <w:rsid w:val="00250F5C"/>
    <w:rsid w:val="00252A57"/>
    <w:rsid w:val="002530DE"/>
    <w:rsid w:val="00253BA9"/>
    <w:rsid w:val="00255630"/>
    <w:rsid w:val="002559D1"/>
    <w:rsid w:val="00256AF6"/>
    <w:rsid w:val="00257353"/>
    <w:rsid w:val="002601D1"/>
    <w:rsid w:val="0026112E"/>
    <w:rsid w:val="00262120"/>
    <w:rsid w:val="00262240"/>
    <w:rsid w:val="0026348E"/>
    <w:rsid w:val="00265004"/>
    <w:rsid w:val="00265EFE"/>
    <w:rsid w:val="002664B0"/>
    <w:rsid w:val="002675FC"/>
    <w:rsid w:val="00270401"/>
    <w:rsid w:val="00271094"/>
    <w:rsid w:val="0027183D"/>
    <w:rsid w:val="00272A60"/>
    <w:rsid w:val="002736EB"/>
    <w:rsid w:val="00273748"/>
    <w:rsid w:val="00273EF2"/>
    <w:rsid w:val="0027435F"/>
    <w:rsid w:val="002747B5"/>
    <w:rsid w:val="00274C59"/>
    <w:rsid w:val="00275396"/>
    <w:rsid w:val="00275B4D"/>
    <w:rsid w:val="00275E2F"/>
    <w:rsid w:val="0027715C"/>
    <w:rsid w:val="00277246"/>
    <w:rsid w:val="002772DF"/>
    <w:rsid w:val="002826DD"/>
    <w:rsid w:val="00283076"/>
    <w:rsid w:val="00283979"/>
    <w:rsid w:val="00283B7A"/>
    <w:rsid w:val="00284BC9"/>
    <w:rsid w:val="00285134"/>
    <w:rsid w:val="00287ECB"/>
    <w:rsid w:val="00290253"/>
    <w:rsid w:val="002902ED"/>
    <w:rsid w:val="002936CA"/>
    <w:rsid w:val="00293BA7"/>
    <w:rsid w:val="00293DE5"/>
    <w:rsid w:val="0029428A"/>
    <w:rsid w:val="00294D23"/>
    <w:rsid w:val="00297071"/>
    <w:rsid w:val="002A0CEA"/>
    <w:rsid w:val="002A173C"/>
    <w:rsid w:val="002A18D1"/>
    <w:rsid w:val="002A19EA"/>
    <w:rsid w:val="002A1F6C"/>
    <w:rsid w:val="002A25EF"/>
    <w:rsid w:val="002A4CDE"/>
    <w:rsid w:val="002A613A"/>
    <w:rsid w:val="002A68D2"/>
    <w:rsid w:val="002A69E4"/>
    <w:rsid w:val="002A7BFF"/>
    <w:rsid w:val="002B0D7C"/>
    <w:rsid w:val="002B1472"/>
    <w:rsid w:val="002B240F"/>
    <w:rsid w:val="002B3029"/>
    <w:rsid w:val="002B35CD"/>
    <w:rsid w:val="002B39B1"/>
    <w:rsid w:val="002B43C4"/>
    <w:rsid w:val="002B4E0B"/>
    <w:rsid w:val="002B554C"/>
    <w:rsid w:val="002B58F1"/>
    <w:rsid w:val="002B6D45"/>
    <w:rsid w:val="002B7318"/>
    <w:rsid w:val="002B79C6"/>
    <w:rsid w:val="002C05DD"/>
    <w:rsid w:val="002C07C9"/>
    <w:rsid w:val="002C0CFB"/>
    <w:rsid w:val="002C0E02"/>
    <w:rsid w:val="002C11DF"/>
    <w:rsid w:val="002C140B"/>
    <w:rsid w:val="002C26FA"/>
    <w:rsid w:val="002C29F4"/>
    <w:rsid w:val="002C55D6"/>
    <w:rsid w:val="002C5F72"/>
    <w:rsid w:val="002C6154"/>
    <w:rsid w:val="002C6B66"/>
    <w:rsid w:val="002C7200"/>
    <w:rsid w:val="002D093E"/>
    <w:rsid w:val="002D395E"/>
    <w:rsid w:val="002D4083"/>
    <w:rsid w:val="002D5114"/>
    <w:rsid w:val="002D6AAD"/>
    <w:rsid w:val="002D6CFB"/>
    <w:rsid w:val="002D77DA"/>
    <w:rsid w:val="002E01C8"/>
    <w:rsid w:val="002E099C"/>
    <w:rsid w:val="002E37C2"/>
    <w:rsid w:val="002E41BC"/>
    <w:rsid w:val="002E5AF8"/>
    <w:rsid w:val="002E5CEB"/>
    <w:rsid w:val="002E7260"/>
    <w:rsid w:val="002E74C7"/>
    <w:rsid w:val="002E7D3B"/>
    <w:rsid w:val="002F073F"/>
    <w:rsid w:val="002F16F9"/>
    <w:rsid w:val="002F206E"/>
    <w:rsid w:val="002F3305"/>
    <w:rsid w:val="002F4F68"/>
    <w:rsid w:val="002F60CD"/>
    <w:rsid w:val="002F6CF4"/>
    <w:rsid w:val="0030098F"/>
    <w:rsid w:val="0030291C"/>
    <w:rsid w:val="00302AA3"/>
    <w:rsid w:val="00302E60"/>
    <w:rsid w:val="00303E02"/>
    <w:rsid w:val="00303E56"/>
    <w:rsid w:val="0030477C"/>
    <w:rsid w:val="0030583A"/>
    <w:rsid w:val="00306052"/>
    <w:rsid w:val="00306B4E"/>
    <w:rsid w:val="00306CA2"/>
    <w:rsid w:val="00306E5B"/>
    <w:rsid w:val="00310BB1"/>
    <w:rsid w:val="0031128F"/>
    <w:rsid w:val="003112B7"/>
    <w:rsid w:val="0031210C"/>
    <w:rsid w:val="00313780"/>
    <w:rsid w:val="00313ADA"/>
    <w:rsid w:val="00313B1F"/>
    <w:rsid w:val="00314001"/>
    <w:rsid w:val="00315179"/>
    <w:rsid w:val="0031542F"/>
    <w:rsid w:val="00315C0E"/>
    <w:rsid w:val="0031622C"/>
    <w:rsid w:val="003165E6"/>
    <w:rsid w:val="00316A57"/>
    <w:rsid w:val="00316F91"/>
    <w:rsid w:val="00321AFF"/>
    <w:rsid w:val="00323A54"/>
    <w:rsid w:val="00323C5C"/>
    <w:rsid w:val="0032592D"/>
    <w:rsid w:val="003261A2"/>
    <w:rsid w:val="00326F04"/>
    <w:rsid w:val="003272E4"/>
    <w:rsid w:val="00331AAA"/>
    <w:rsid w:val="00331E92"/>
    <w:rsid w:val="003329C2"/>
    <w:rsid w:val="00332F6C"/>
    <w:rsid w:val="00333046"/>
    <w:rsid w:val="00333FCC"/>
    <w:rsid w:val="00340155"/>
    <w:rsid w:val="00340F30"/>
    <w:rsid w:val="003412C4"/>
    <w:rsid w:val="00341E92"/>
    <w:rsid w:val="00342676"/>
    <w:rsid w:val="00342F2F"/>
    <w:rsid w:val="003507D0"/>
    <w:rsid w:val="00350E99"/>
    <w:rsid w:val="0035400C"/>
    <w:rsid w:val="0035466C"/>
    <w:rsid w:val="0035489D"/>
    <w:rsid w:val="003560EC"/>
    <w:rsid w:val="0035662D"/>
    <w:rsid w:val="00360895"/>
    <w:rsid w:val="003619F8"/>
    <w:rsid w:val="00361FB2"/>
    <w:rsid w:val="00362CE1"/>
    <w:rsid w:val="003633E2"/>
    <w:rsid w:val="00363664"/>
    <w:rsid w:val="003636AB"/>
    <w:rsid w:val="00363DCB"/>
    <w:rsid w:val="0036663E"/>
    <w:rsid w:val="0037101C"/>
    <w:rsid w:val="00371978"/>
    <w:rsid w:val="0037377C"/>
    <w:rsid w:val="00374B10"/>
    <w:rsid w:val="00375B0E"/>
    <w:rsid w:val="00376CC1"/>
    <w:rsid w:val="00376DD1"/>
    <w:rsid w:val="003775F3"/>
    <w:rsid w:val="003800A7"/>
    <w:rsid w:val="003806C5"/>
    <w:rsid w:val="00382A7B"/>
    <w:rsid w:val="00383508"/>
    <w:rsid w:val="0038360F"/>
    <w:rsid w:val="00383C35"/>
    <w:rsid w:val="00384339"/>
    <w:rsid w:val="00385A9C"/>
    <w:rsid w:val="00385AAA"/>
    <w:rsid w:val="0038651B"/>
    <w:rsid w:val="003869FB"/>
    <w:rsid w:val="00390305"/>
    <w:rsid w:val="0039059D"/>
    <w:rsid w:val="0039258F"/>
    <w:rsid w:val="003945C1"/>
    <w:rsid w:val="003957B5"/>
    <w:rsid w:val="003968F8"/>
    <w:rsid w:val="00396CAE"/>
    <w:rsid w:val="0039792B"/>
    <w:rsid w:val="003A0021"/>
    <w:rsid w:val="003A0590"/>
    <w:rsid w:val="003A1981"/>
    <w:rsid w:val="003A32BC"/>
    <w:rsid w:val="003A3DA7"/>
    <w:rsid w:val="003A43F7"/>
    <w:rsid w:val="003A4A6C"/>
    <w:rsid w:val="003A581B"/>
    <w:rsid w:val="003A610F"/>
    <w:rsid w:val="003A6764"/>
    <w:rsid w:val="003A6E31"/>
    <w:rsid w:val="003A79F1"/>
    <w:rsid w:val="003B2A6C"/>
    <w:rsid w:val="003B2C7B"/>
    <w:rsid w:val="003B2D32"/>
    <w:rsid w:val="003B30B7"/>
    <w:rsid w:val="003B35A7"/>
    <w:rsid w:val="003B36A4"/>
    <w:rsid w:val="003B3983"/>
    <w:rsid w:val="003B3BF0"/>
    <w:rsid w:val="003B4B2D"/>
    <w:rsid w:val="003B6A70"/>
    <w:rsid w:val="003C0C5B"/>
    <w:rsid w:val="003C1A1B"/>
    <w:rsid w:val="003C1BEF"/>
    <w:rsid w:val="003C2A15"/>
    <w:rsid w:val="003C3624"/>
    <w:rsid w:val="003C55B6"/>
    <w:rsid w:val="003C6243"/>
    <w:rsid w:val="003C74CE"/>
    <w:rsid w:val="003C7F2E"/>
    <w:rsid w:val="003D09E0"/>
    <w:rsid w:val="003D0A97"/>
    <w:rsid w:val="003D19CB"/>
    <w:rsid w:val="003D1FB1"/>
    <w:rsid w:val="003D2885"/>
    <w:rsid w:val="003D4470"/>
    <w:rsid w:val="003D483C"/>
    <w:rsid w:val="003D4A7B"/>
    <w:rsid w:val="003D5BE3"/>
    <w:rsid w:val="003D66CA"/>
    <w:rsid w:val="003D78D1"/>
    <w:rsid w:val="003E0772"/>
    <w:rsid w:val="003E112B"/>
    <w:rsid w:val="003E3416"/>
    <w:rsid w:val="003E3518"/>
    <w:rsid w:val="003E46D0"/>
    <w:rsid w:val="003E5CC5"/>
    <w:rsid w:val="003E639E"/>
    <w:rsid w:val="003E709D"/>
    <w:rsid w:val="003F0B83"/>
    <w:rsid w:val="003F2D62"/>
    <w:rsid w:val="003F43FC"/>
    <w:rsid w:val="003F5416"/>
    <w:rsid w:val="003F5833"/>
    <w:rsid w:val="003F5DB1"/>
    <w:rsid w:val="003F5E6E"/>
    <w:rsid w:val="003F5FCC"/>
    <w:rsid w:val="00401663"/>
    <w:rsid w:val="00403D6F"/>
    <w:rsid w:val="00403FC9"/>
    <w:rsid w:val="00404586"/>
    <w:rsid w:val="0040521D"/>
    <w:rsid w:val="00405980"/>
    <w:rsid w:val="00405C54"/>
    <w:rsid w:val="0040690D"/>
    <w:rsid w:val="004076EE"/>
    <w:rsid w:val="00410717"/>
    <w:rsid w:val="00411DEB"/>
    <w:rsid w:val="00412B57"/>
    <w:rsid w:val="00413631"/>
    <w:rsid w:val="00413703"/>
    <w:rsid w:val="00414622"/>
    <w:rsid w:val="0041539A"/>
    <w:rsid w:val="00415746"/>
    <w:rsid w:val="004164FE"/>
    <w:rsid w:val="00420152"/>
    <w:rsid w:val="0042061B"/>
    <w:rsid w:val="00420DB2"/>
    <w:rsid w:val="00420E98"/>
    <w:rsid w:val="0042129A"/>
    <w:rsid w:val="00421D83"/>
    <w:rsid w:val="00425AB2"/>
    <w:rsid w:val="00426E5E"/>
    <w:rsid w:val="00431603"/>
    <w:rsid w:val="00431B25"/>
    <w:rsid w:val="00432BB0"/>
    <w:rsid w:val="004337F3"/>
    <w:rsid w:val="004338B8"/>
    <w:rsid w:val="00434005"/>
    <w:rsid w:val="00434008"/>
    <w:rsid w:val="00434387"/>
    <w:rsid w:val="0043455D"/>
    <w:rsid w:val="0043520D"/>
    <w:rsid w:val="004366F8"/>
    <w:rsid w:val="00436C5D"/>
    <w:rsid w:val="00441DB6"/>
    <w:rsid w:val="00442CBA"/>
    <w:rsid w:val="00443EB7"/>
    <w:rsid w:val="00444C32"/>
    <w:rsid w:val="0044596C"/>
    <w:rsid w:val="00445D31"/>
    <w:rsid w:val="00445E74"/>
    <w:rsid w:val="004460D4"/>
    <w:rsid w:val="00446118"/>
    <w:rsid w:val="0044651C"/>
    <w:rsid w:val="00446777"/>
    <w:rsid w:val="004467FE"/>
    <w:rsid w:val="0044755B"/>
    <w:rsid w:val="00451B7A"/>
    <w:rsid w:val="004529B2"/>
    <w:rsid w:val="00452E10"/>
    <w:rsid w:val="004538EC"/>
    <w:rsid w:val="00455DEB"/>
    <w:rsid w:val="0045666B"/>
    <w:rsid w:val="00457B66"/>
    <w:rsid w:val="00460D11"/>
    <w:rsid w:val="00461257"/>
    <w:rsid w:val="00461919"/>
    <w:rsid w:val="0046248B"/>
    <w:rsid w:val="00462E8B"/>
    <w:rsid w:val="004632C4"/>
    <w:rsid w:val="004654C1"/>
    <w:rsid w:val="004666DF"/>
    <w:rsid w:val="004667FB"/>
    <w:rsid w:val="00467B7C"/>
    <w:rsid w:val="00467D47"/>
    <w:rsid w:val="0047071F"/>
    <w:rsid w:val="0047194E"/>
    <w:rsid w:val="00471953"/>
    <w:rsid w:val="0047275E"/>
    <w:rsid w:val="00472981"/>
    <w:rsid w:val="004741DD"/>
    <w:rsid w:val="0047506D"/>
    <w:rsid w:val="0047514C"/>
    <w:rsid w:val="00476589"/>
    <w:rsid w:val="00477801"/>
    <w:rsid w:val="00480D5C"/>
    <w:rsid w:val="004813D8"/>
    <w:rsid w:val="00484F1C"/>
    <w:rsid w:val="00485D3F"/>
    <w:rsid w:val="004873A5"/>
    <w:rsid w:val="00492859"/>
    <w:rsid w:val="0049416A"/>
    <w:rsid w:val="004949C4"/>
    <w:rsid w:val="00494C9B"/>
    <w:rsid w:val="00494DA5"/>
    <w:rsid w:val="00494EBE"/>
    <w:rsid w:val="00494F97"/>
    <w:rsid w:val="00495464"/>
    <w:rsid w:val="004954AF"/>
    <w:rsid w:val="00497CE7"/>
    <w:rsid w:val="004A2049"/>
    <w:rsid w:val="004A21BB"/>
    <w:rsid w:val="004A274A"/>
    <w:rsid w:val="004A2B28"/>
    <w:rsid w:val="004A2DEE"/>
    <w:rsid w:val="004A2E6B"/>
    <w:rsid w:val="004A31A2"/>
    <w:rsid w:val="004A4AB4"/>
    <w:rsid w:val="004A5D1A"/>
    <w:rsid w:val="004A77D8"/>
    <w:rsid w:val="004A7D20"/>
    <w:rsid w:val="004B026E"/>
    <w:rsid w:val="004B10F7"/>
    <w:rsid w:val="004B1BF4"/>
    <w:rsid w:val="004B22E4"/>
    <w:rsid w:val="004B2470"/>
    <w:rsid w:val="004B30B0"/>
    <w:rsid w:val="004B30B3"/>
    <w:rsid w:val="004B342D"/>
    <w:rsid w:val="004B3BCD"/>
    <w:rsid w:val="004B3C06"/>
    <w:rsid w:val="004B3D0A"/>
    <w:rsid w:val="004B4F13"/>
    <w:rsid w:val="004B4F15"/>
    <w:rsid w:val="004B59EB"/>
    <w:rsid w:val="004B5D14"/>
    <w:rsid w:val="004B62BC"/>
    <w:rsid w:val="004B6692"/>
    <w:rsid w:val="004B66B1"/>
    <w:rsid w:val="004B6786"/>
    <w:rsid w:val="004B7341"/>
    <w:rsid w:val="004C205B"/>
    <w:rsid w:val="004C47A3"/>
    <w:rsid w:val="004C4E9D"/>
    <w:rsid w:val="004C5F59"/>
    <w:rsid w:val="004C62AC"/>
    <w:rsid w:val="004C6AD9"/>
    <w:rsid w:val="004C6DE8"/>
    <w:rsid w:val="004C7360"/>
    <w:rsid w:val="004C7529"/>
    <w:rsid w:val="004D0156"/>
    <w:rsid w:val="004D017B"/>
    <w:rsid w:val="004D07D8"/>
    <w:rsid w:val="004D0C40"/>
    <w:rsid w:val="004D0C8D"/>
    <w:rsid w:val="004D1CCD"/>
    <w:rsid w:val="004D1FB7"/>
    <w:rsid w:val="004D213E"/>
    <w:rsid w:val="004D21C3"/>
    <w:rsid w:val="004D2BE8"/>
    <w:rsid w:val="004D31DC"/>
    <w:rsid w:val="004D4192"/>
    <w:rsid w:val="004D6B98"/>
    <w:rsid w:val="004D6F06"/>
    <w:rsid w:val="004D7268"/>
    <w:rsid w:val="004D78D2"/>
    <w:rsid w:val="004E050D"/>
    <w:rsid w:val="004E06C7"/>
    <w:rsid w:val="004E143C"/>
    <w:rsid w:val="004E43D2"/>
    <w:rsid w:val="004E4933"/>
    <w:rsid w:val="004E56F9"/>
    <w:rsid w:val="004E5D60"/>
    <w:rsid w:val="004E6514"/>
    <w:rsid w:val="004E7DEA"/>
    <w:rsid w:val="004F1889"/>
    <w:rsid w:val="004F2C4B"/>
    <w:rsid w:val="004F2D0E"/>
    <w:rsid w:val="004F3562"/>
    <w:rsid w:val="004F3E95"/>
    <w:rsid w:val="004F42D7"/>
    <w:rsid w:val="004F50C1"/>
    <w:rsid w:val="004F51D3"/>
    <w:rsid w:val="004F536A"/>
    <w:rsid w:val="004F5C3C"/>
    <w:rsid w:val="004F5D86"/>
    <w:rsid w:val="004F64A6"/>
    <w:rsid w:val="00500AA8"/>
    <w:rsid w:val="00500CB6"/>
    <w:rsid w:val="005018E5"/>
    <w:rsid w:val="00502814"/>
    <w:rsid w:val="005028F8"/>
    <w:rsid w:val="00503F35"/>
    <w:rsid w:val="0050586B"/>
    <w:rsid w:val="00506A4A"/>
    <w:rsid w:val="00506EE8"/>
    <w:rsid w:val="00510E3C"/>
    <w:rsid w:val="00511614"/>
    <w:rsid w:val="00511E0A"/>
    <w:rsid w:val="00514783"/>
    <w:rsid w:val="00515244"/>
    <w:rsid w:val="00516454"/>
    <w:rsid w:val="00517635"/>
    <w:rsid w:val="00517F1D"/>
    <w:rsid w:val="00521542"/>
    <w:rsid w:val="00521F64"/>
    <w:rsid w:val="005220EC"/>
    <w:rsid w:val="00523815"/>
    <w:rsid w:val="00523FA5"/>
    <w:rsid w:val="0052495F"/>
    <w:rsid w:val="00524DE8"/>
    <w:rsid w:val="0052539D"/>
    <w:rsid w:val="00525411"/>
    <w:rsid w:val="0052637A"/>
    <w:rsid w:val="00526546"/>
    <w:rsid w:val="0052669D"/>
    <w:rsid w:val="00526A5E"/>
    <w:rsid w:val="00527AAF"/>
    <w:rsid w:val="005300C1"/>
    <w:rsid w:val="005304C9"/>
    <w:rsid w:val="005309C3"/>
    <w:rsid w:val="00534D6A"/>
    <w:rsid w:val="00535413"/>
    <w:rsid w:val="00536402"/>
    <w:rsid w:val="0053657E"/>
    <w:rsid w:val="00536C5C"/>
    <w:rsid w:val="00537010"/>
    <w:rsid w:val="00540523"/>
    <w:rsid w:val="005413EF"/>
    <w:rsid w:val="00541461"/>
    <w:rsid w:val="005426B8"/>
    <w:rsid w:val="0054568D"/>
    <w:rsid w:val="00546F57"/>
    <w:rsid w:val="00547F60"/>
    <w:rsid w:val="00550460"/>
    <w:rsid w:val="00550B43"/>
    <w:rsid w:val="005510B2"/>
    <w:rsid w:val="00551574"/>
    <w:rsid w:val="00556808"/>
    <w:rsid w:val="00557A04"/>
    <w:rsid w:val="00560E0A"/>
    <w:rsid w:val="00560E41"/>
    <w:rsid w:val="00561AA1"/>
    <w:rsid w:val="00563F31"/>
    <w:rsid w:val="00564D9A"/>
    <w:rsid w:val="0056563A"/>
    <w:rsid w:val="0056631C"/>
    <w:rsid w:val="00567147"/>
    <w:rsid w:val="005700EB"/>
    <w:rsid w:val="0057016B"/>
    <w:rsid w:val="00571767"/>
    <w:rsid w:val="00571F0D"/>
    <w:rsid w:val="005730BA"/>
    <w:rsid w:val="00574CA6"/>
    <w:rsid w:val="005755A8"/>
    <w:rsid w:val="0057672A"/>
    <w:rsid w:val="00576BA6"/>
    <w:rsid w:val="00577689"/>
    <w:rsid w:val="0058085E"/>
    <w:rsid w:val="005827A8"/>
    <w:rsid w:val="00582FE1"/>
    <w:rsid w:val="00583C1E"/>
    <w:rsid w:val="00584FB0"/>
    <w:rsid w:val="005861D3"/>
    <w:rsid w:val="005865A5"/>
    <w:rsid w:val="005872ED"/>
    <w:rsid w:val="00590764"/>
    <w:rsid w:val="005912B6"/>
    <w:rsid w:val="005912C3"/>
    <w:rsid w:val="005917B0"/>
    <w:rsid w:val="00591DD9"/>
    <w:rsid w:val="00593703"/>
    <w:rsid w:val="005941EA"/>
    <w:rsid w:val="00594513"/>
    <w:rsid w:val="005970A7"/>
    <w:rsid w:val="005A0187"/>
    <w:rsid w:val="005A038D"/>
    <w:rsid w:val="005A04CA"/>
    <w:rsid w:val="005A0560"/>
    <w:rsid w:val="005A0D39"/>
    <w:rsid w:val="005A23B2"/>
    <w:rsid w:val="005A288B"/>
    <w:rsid w:val="005A5C2C"/>
    <w:rsid w:val="005A7B2C"/>
    <w:rsid w:val="005B1096"/>
    <w:rsid w:val="005B1153"/>
    <w:rsid w:val="005B1422"/>
    <w:rsid w:val="005B1834"/>
    <w:rsid w:val="005B1972"/>
    <w:rsid w:val="005B1F37"/>
    <w:rsid w:val="005B20AD"/>
    <w:rsid w:val="005B28EF"/>
    <w:rsid w:val="005B35BE"/>
    <w:rsid w:val="005B5C98"/>
    <w:rsid w:val="005B60C0"/>
    <w:rsid w:val="005B78BC"/>
    <w:rsid w:val="005C0760"/>
    <w:rsid w:val="005C180D"/>
    <w:rsid w:val="005C295F"/>
    <w:rsid w:val="005C3F19"/>
    <w:rsid w:val="005C4721"/>
    <w:rsid w:val="005D13BC"/>
    <w:rsid w:val="005D3985"/>
    <w:rsid w:val="005D55EF"/>
    <w:rsid w:val="005D61C6"/>
    <w:rsid w:val="005E2A27"/>
    <w:rsid w:val="005E2F71"/>
    <w:rsid w:val="005E3F9D"/>
    <w:rsid w:val="005E4842"/>
    <w:rsid w:val="005E606D"/>
    <w:rsid w:val="005E67BB"/>
    <w:rsid w:val="005E7E20"/>
    <w:rsid w:val="005F18BC"/>
    <w:rsid w:val="005F3BC8"/>
    <w:rsid w:val="005F6203"/>
    <w:rsid w:val="00600F54"/>
    <w:rsid w:val="00601175"/>
    <w:rsid w:val="00602977"/>
    <w:rsid w:val="00603ADE"/>
    <w:rsid w:val="0060533F"/>
    <w:rsid w:val="00605423"/>
    <w:rsid w:val="00605D62"/>
    <w:rsid w:val="0060750E"/>
    <w:rsid w:val="00607694"/>
    <w:rsid w:val="00610885"/>
    <w:rsid w:val="0061103E"/>
    <w:rsid w:val="00611491"/>
    <w:rsid w:val="006114C1"/>
    <w:rsid w:val="00612328"/>
    <w:rsid w:val="0061249A"/>
    <w:rsid w:val="00612A7C"/>
    <w:rsid w:val="00612CC2"/>
    <w:rsid w:val="00613A74"/>
    <w:rsid w:val="006143DA"/>
    <w:rsid w:val="006148CF"/>
    <w:rsid w:val="00615977"/>
    <w:rsid w:val="00621206"/>
    <w:rsid w:val="006215F3"/>
    <w:rsid w:val="00622179"/>
    <w:rsid w:val="006224B1"/>
    <w:rsid w:val="00622EC2"/>
    <w:rsid w:val="006231C1"/>
    <w:rsid w:val="006237D0"/>
    <w:rsid w:val="0062400C"/>
    <w:rsid w:val="006266A2"/>
    <w:rsid w:val="006266B7"/>
    <w:rsid w:val="00627981"/>
    <w:rsid w:val="00627EB0"/>
    <w:rsid w:val="00632622"/>
    <w:rsid w:val="00633CC1"/>
    <w:rsid w:val="0063404C"/>
    <w:rsid w:val="00634BBD"/>
    <w:rsid w:val="006358BE"/>
    <w:rsid w:val="00635BE0"/>
    <w:rsid w:val="00635DC5"/>
    <w:rsid w:val="00636B24"/>
    <w:rsid w:val="006400D9"/>
    <w:rsid w:val="00641059"/>
    <w:rsid w:val="006415C1"/>
    <w:rsid w:val="00643146"/>
    <w:rsid w:val="00644022"/>
    <w:rsid w:val="00645FBA"/>
    <w:rsid w:val="0064630E"/>
    <w:rsid w:val="006473EC"/>
    <w:rsid w:val="006474A8"/>
    <w:rsid w:val="0065039C"/>
    <w:rsid w:val="00650734"/>
    <w:rsid w:val="006508A2"/>
    <w:rsid w:val="0065196A"/>
    <w:rsid w:val="0065362E"/>
    <w:rsid w:val="00653E3C"/>
    <w:rsid w:val="00655022"/>
    <w:rsid w:val="006550B8"/>
    <w:rsid w:val="006557B3"/>
    <w:rsid w:val="00656785"/>
    <w:rsid w:val="00657681"/>
    <w:rsid w:val="0065791D"/>
    <w:rsid w:val="00657DAD"/>
    <w:rsid w:val="00660E36"/>
    <w:rsid w:val="0066163E"/>
    <w:rsid w:val="006622F3"/>
    <w:rsid w:val="006633EE"/>
    <w:rsid w:val="0066450C"/>
    <w:rsid w:val="00664D7C"/>
    <w:rsid w:val="00664E8B"/>
    <w:rsid w:val="00667FA0"/>
    <w:rsid w:val="00671273"/>
    <w:rsid w:val="006712C9"/>
    <w:rsid w:val="00673264"/>
    <w:rsid w:val="00674782"/>
    <w:rsid w:val="00674B70"/>
    <w:rsid w:val="006761C8"/>
    <w:rsid w:val="00677159"/>
    <w:rsid w:val="00677F8F"/>
    <w:rsid w:val="00681458"/>
    <w:rsid w:val="0068228D"/>
    <w:rsid w:val="006824D5"/>
    <w:rsid w:val="00682678"/>
    <w:rsid w:val="00683BF8"/>
    <w:rsid w:val="00684F87"/>
    <w:rsid w:val="00686B50"/>
    <w:rsid w:val="0068720A"/>
    <w:rsid w:val="00687AEC"/>
    <w:rsid w:val="00687C87"/>
    <w:rsid w:val="006907A7"/>
    <w:rsid w:val="0069182B"/>
    <w:rsid w:val="00692403"/>
    <w:rsid w:val="0069292E"/>
    <w:rsid w:val="00692D72"/>
    <w:rsid w:val="00693296"/>
    <w:rsid w:val="00693893"/>
    <w:rsid w:val="00693CD8"/>
    <w:rsid w:val="006943E0"/>
    <w:rsid w:val="00694931"/>
    <w:rsid w:val="00694A90"/>
    <w:rsid w:val="00695051"/>
    <w:rsid w:val="00695FB1"/>
    <w:rsid w:val="00696788"/>
    <w:rsid w:val="006A16C0"/>
    <w:rsid w:val="006A246D"/>
    <w:rsid w:val="006A2CE9"/>
    <w:rsid w:val="006A2F10"/>
    <w:rsid w:val="006A3208"/>
    <w:rsid w:val="006A508A"/>
    <w:rsid w:val="006A6111"/>
    <w:rsid w:val="006A7435"/>
    <w:rsid w:val="006B23FD"/>
    <w:rsid w:val="006B284C"/>
    <w:rsid w:val="006B2953"/>
    <w:rsid w:val="006B3982"/>
    <w:rsid w:val="006B39B6"/>
    <w:rsid w:val="006B490C"/>
    <w:rsid w:val="006B52CC"/>
    <w:rsid w:val="006B5485"/>
    <w:rsid w:val="006B7250"/>
    <w:rsid w:val="006B73E8"/>
    <w:rsid w:val="006C2FEE"/>
    <w:rsid w:val="006C2FFF"/>
    <w:rsid w:val="006C3259"/>
    <w:rsid w:val="006C36AC"/>
    <w:rsid w:val="006C3B0F"/>
    <w:rsid w:val="006C5852"/>
    <w:rsid w:val="006C592E"/>
    <w:rsid w:val="006C59DA"/>
    <w:rsid w:val="006C6067"/>
    <w:rsid w:val="006C6525"/>
    <w:rsid w:val="006C74DF"/>
    <w:rsid w:val="006C786E"/>
    <w:rsid w:val="006C7CD5"/>
    <w:rsid w:val="006D002C"/>
    <w:rsid w:val="006D13D1"/>
    <w:rsid w:val="006D1E5A"/>
    <w:rsid w:val="006D2355"/>
    <w:rsid w:val="006D3237"/>
    <w:rsid w:val="006D3E49"/>
    <w:rsid w:val="006D49EF"/>
    <w:rsid w:val="006D49F1"/>
    <w:rsid w:val="006D4E1A"/>
    <w:rsid w:val="006D513D"/>
    <w:rsid w:val="006D637F"/>
    <w:rsid w:val="006D7023"/>
    <w:rsid w:val="006E01AF"/>
    <w:rsid w:val="006E068B"/>
    <w:rsid w:val="006E0EED"/>
    <w:rsid w:val="006E4125"/>
    <w:rsid w:val="006E4E9C"/>
    <w:rsid w:val="006E5CF0"/>
    <w:rsid w:val="006E6590"/>
    <w:rsid w:val="006E65A4"/>
    <w:rsid w:val="006E6DB4"/>
    <w:rsid w:val="006F0927"/>
    <w:rsid w:val="006F12C8"/>
    <w:rsid w:val="006F1BBF"/>
    <w:rsid w:val="006F2D1D"/>
    <w:rsid w:val="006F35BA"/>
    <w:rsid w:val="006F3721"/>
    <w:rsid w:val="006F3B6D"/>
    <w:rsid w:val="006F3CA7"/>
    <w:rsid w:val="006F4256"/>
    <w:rsid w:val="006F63AB"/>
    <w:rsid w:val="006F74F5"/>
    <w:rsid w:val="006F7D8C"/>
    <w:rsid w:val="0070241D"/>
    <w:rsid w:val="0070290B"/>
    <w:rsid w:val="00702A56"/>
    <w:rsid w:val="00704188"/>
    <w:rsid w:val="007049EE"/>
    <w:rsid w:val="00705556"/>
    <w:rsid w:val="00705FE0"/>
    <w:rsid w:val="00706CDC"/>
    <w:rsid w:val="007075CD"/>
    <w:rsid w:val="00707C69"/>
    <w:rsid w:val="00707F24"/>
    <w:rsid w:val="00713B11"/>
    <w:rsid w:val="007142AF"/>
    <w:rsid w:val="00716550"/>
    <w:rsid w:val="00716827"/>
    <w:rsid w:val="00717272"/>
    <w:rsid w:val="00720B78"/>
    <w:rsid w:val="00721341"/>
    <w:rsid w:val="007213A9"/>
    <w:rsid w:val="00721808"/>
    <w:rsid w:val="00721AC5"/>
    <w:rsid w:val="00722293"/>
    <w:rsid w:val="0072328C"/>
    <w:rsid w:val="00724195"/>
    <w:rsid w:val="007242E9"/>
    <w:rsid w:val="00724FCD"/>
    <w:rsid w:val="00725DAA"/>
    <w:rsid w:val="0073004D"/>
    <w:rsid w:val="00731537"/>
    <w:rsid w:val="007342C7"/>
    <w:rsid w:val="00734931"/>
    <w:rsid w:val="00734969"/>
    <w:rsid w:val="0073523C"/>
    <w:rsid w:val="00736679"/>
    <w:rsid w:val="0074051D"/>
    <w:rsid w:val="00744EE5"/>
    <w:rsid w:val="00745500"/>
    <w:rsid w:val="00745E5D"/>
    <w:rsid w:val="0074693D"/>
    <w:rsid w:val="00747F90"/>
    <w:rsid w:val="007502E7"/>
    <w:rsid w:val="00750A19"/>
    <w:rsid w:val="00750DF7"/>
    <w:rsid w:val="00750F97"/>
    <w:rsid w:val="00753563"/>
    <w:rsid w:val="007561F8"/>
    <w:rsid w:val="007564AB"/>
    <w:rsid w:val="00756807"/>
    <w:rsid w:val="00760F2E"/>
    <w:rsid w:val="007629C1"/>
    <w:rsid w:val="00763E8F"/>
    <w:rsid w:val="00765488"/>
    <w:rsid w:val="00766F0E"/>
    <w:rsid w:val="007676B3"/>
    <w:rsid w:val="00767D12"/>
    <w:rsid w:val="007711F5"/>
    <w:rsid w:val="00772F07"/>
    <w:rsid w:val="00773022"/>
    <w:rsid w:val="0077440A"/>
    <w:rsid w:val="00774DA8"/>
    <w:rsid w:val="00775A3E"/>
    <w:rsid w:val="0077679A"/>
    <w:rsid w:val="00777C90"/>
    <w:rsid w:val="00777FB3"/>
    <w:rsid w:val="00782EC7"/>
    <w:rsid w:val="007832B1"/>
    <w:rsid w:val="0078397C"/>
    <w:rsid w:val="00784670"/>
    <w:rsid w:val="007851E9"/>
    <w:rsid w:val="00785FD6"/>
    <w:rsid w:val="0078647E"/>
    <w:rsid w:val="0078782C"/>
    <w:rsid w:val="00787D6A"/>
    <w:rsid w:val="00790293"/>
    <w:rsid w:val="00790917"/>
    <w:rsid w:val="007961E6"/>
    <w:rsid w:val="007962C7"/>
    <w:rsid w:val="00796569"/>
    <w:rsid w:val="0079658E"/>
    <w:rsid w:val="00796A12"/>
    <w:rsid w:val="0079793A"/>
    <w:rsid w:val="007A1C9B"/>
    <w:rsid w:val="007A1EC9"/>
    <w:rsid w:val="007A26AC"/>
    <w:rsid w:val="007A3125"/>
    <w:rsid w:val="007A3F36"/>
    <w:rsid w:val="007A4180"/>
    <w:rsid w:val="007A4A51"/>
    <w:rsid w:val="007A5710"/>
    <w:rsid w:val="007A5B74"/>
    <w:rsid w:val="007A6C06"/>
    <w:rsid w:val="007A7C92"/>
    <w:rsid w:val="007A7D21"/>
    <w:rsid w:val="007B0236"/>
    <w:rsid w:val="007B037C"/>
    <w:rsid w:val="007B21B2"/>
    <w:rsid w:val="007B224F"/>
    <w:rsid w:val="007B25D6"/>
    <w:rsid w:val="007B43B5"/>
    <w:rsid w:val="007B6C09"/>
    <w:rsid w:val="007B7302"/>
    <w:rsid w:val="007B7617"/>
    <w:rsid w:val="007B76FB"/>
    <w:rsid w:val="007C0A97"/>
    <w:rsid w:val="007C1B46"/>
    <w:rsid w:val="007C2055"/>
    <w:rsid w:val="007C296B"/>
    <w:rsid w:val="007C3F51"/>
    <w:rsid w:val="007C5231"/>
    <w:rsid w:val="007C5BE8"/>
    <w:rsid w:val="007D0A28"/>
    <w:rsid w:val="007D0D82"/>
    <w:rsid w:val="007D1EBA"/>
    <w:rsid w:val="007D2665"/>
    <w:rsid w:val="007D28BF"/>
    <w:rsid w:val="007D4C64"/>
    <w:rsid w:val="007D4D09"/>
    <w:rsid w:val="007D5262"/>
    <w:rsid w:val="007D6B5B"/>
    <w:rsid w:val="007E0A3F"/>
    <w:rsid w:val="007E1481"/>
    <w:rsid w:val="007E2679"/>
    <w:rsid w:val="007E28FB"/>
    <w:rsid w:val="007E2DC8"/>
    <w:rsid w:val="007E2F63"/>
    <w:rsid w:val="007E34CA"/>
    <w:rsid w:val="007E3E40"/>
    <w:rsid w:val="007E5438"/>
    <w:rsid w:val="007E627F"/>
    <w:rsid w:val="007E6380"/>
    <w:rsid w:val="007E7F91"/>
    <w:rsid w:val="007F191F"/>
    <w:rsid w:val="007F27A8"/>
    <w:rsid w:val="007F33E7"/>
    <w:rsid w:val="007F6EF5"/>
    <w:rsid w:val="007F7427"/>
    <w:rsid w:val="007F7527"/>
    <w:rsid w:val="007F7C90"/>
    <w:rsid w:val="00801056"/>
    <w:rsid w:val="00801A1D"/>
    <w:rsid w:val="0080203D"/>
    <w:rsid w:val="008050E8"/>
    <w:rsid w:val="00805CDE"/>
    <w:rsid w:val="008062D7"/>
    <w:rsid w:val="00806C2D"/>
    <w:rsid w:val="00806D56"/>
    <w:rsid w:val="00807C01"/>
    <w:rsid w:val="00810B71"/>
    <w:rsid w:val="00810E42"/>
    <w:rsid w:val="0081138C"/>
    <w:rsid w:val="00813387"/>
    <w:rsid w:val="00814B8C"/>
    <w:rsid w:val="00815386"/>
    <w:rsid w:val="00815950"/>
    <w:rsid w:val="008161F0"/>
    <w:rsid w:val="008172FF"/>
    <w:rsid w:val="00817B9B"/>
    <w:rsid w:val="0082076F"/>
    <w:rsid w:val="00820DEC"/>
    <w:rsid w:val="008219E1"/>
    <w:rsid w:val="00825D23"/>
    <w:rsid w:val="00827036"/>
    <w:rsid w:val="00827686"/>
    <w:rsid w:val="00827935"/>
    <w:rsid w:val="00827C7A"/>
    <w:rsid w:val="00830173"/>
    <w:rsid w:val="00830B1F"/>
    <w:rsid w:val="00831AEB"/>
    <w:rsid w:val="00831D62"/>
    <w:rsid w:val="00833079"/>
    <w:rsid w:val="00833425"/>
    <w:rsid w:val="00835122"/>
    <w:rsid w:val="008351AC"/>
    <w:rsid w:val="00835F80"/>
    <w:rsid w:val="00837AD7"/>
    <w:rsid w:val="00837CC1"/>
    <w:rsid w:val="00840F77"/>
    <w:rsid w:val="008410DF"/>
    <w:rsid w:val="008417D3"/>
    <w:rsid w:val="00841E2C"/>
    <w:rsid w:val="00843210"/>
    <w:rsid w:val="0084471D"/>
    <w:rsid w:val="00844B0C"/>
    <w:rsid w:val="00844CB2"/>
    <w:rsid w:val="00844F20"/>
    <w:rsid w:val="00845512"/>
    <w:rsid w:val="008461B1"/>
    <w:rsid w:val="008461CB"/>
    <w:rsid w:val="008475D5"/>
    <w:rsid w:val="00847A00"/>
    <w:rsid w:val="008512F8"/>
    <w:rsid w:val="0085236C"/>
    <w:rsid w:val="00853CCA"/>
    <w:rsid w:val="00855768"/>
    <w:rsid w:val="00855EEB"/>
    <w:rsid w:val="00857A2B"/>
    <w:rsid w:val="008611F8"/>
    <w:rsid w:val="00861ADA"/>
    <w:rsid w:val="00862669"/>
    <w:rsid w:val="00862DD7"/>
    <w:rsid w:val="008649EA"/>
    <w:rsid w:val="00865658"/>
    <w:rsid w:val="0086642C"/>
    <w:rsid w:val="008674EF"/>
    <w:rsid w:val="00867A4A"/>
    <w:rsid w:val="008700B7"/>
    <w:rsid w:val="008705ED"/>
    <w:rsid w:val="00870877"/>
    <w:rsid w:val="0087154C"/>
    <w:rsid w:val="00872873"/>
    <w:rsid w:val="008728A7"/>
    <w:rsid w:val="00873665"/>
    <w:rsid w:val="00874326"/>
    <w:rsid w:val="008745D7"/>
    <w:rsid w:val="00874989"/>
    <w:rsid w:val="00874DC2"/>
    <w:rsid w:val="00874E31"/>
    <w:rsid w:val="0087598B"/>
    <w:rsid w:val="00875E1C"/>
    <w:rsid w:val="008764DD"/>
    <w:rsid w:val="008774C1"/>
    <w:rsid w:val="00877CD1"/>
    <w:rsid w:val="0088010D"/>
    <w:rsid w:val="00881D9A"/>
    <w:rsid w:val="00882BB4"/>
    <w:rsid w:val="00883118"/>
    <w:rsid w:val="008832D9"/>
    <w:rsid w:val="00883A1F"/>
    <w:rsid w:val="00884365"/>
    <w:rsid w:val="00884634"/>
    <w:rsid w:val="00884E94"/>
    <w:rsid w:val="00885ADC"/>
    <w:rsid w:val="00887515"/>
    <w:rsid w:val="008906CE"/>
    <w:rsid w:val="00890AE7"/>
    <w:rsid w:val="00891BA7"/>
    <w:rsid w:val="00891FF3"/>
    <w:rsid w:val="00892305"/>
    <w:rsid w:val="0089365E"/>
    <w:rsid w:val="00894439"/>
    <w:rsid w:val="0089490C"/>
    <w:rsid w:val="00896689"/>
    <w:rsid w:val="008A0306"/>
    <w:rsid w:val="008A22BA"/>
    <w:rsid w:val="008A22FC"/>
    <w:rsid w:val="008A2577"/>
    <w:rsid w:val="008A308B"/>
    <w:rsid w:val="008A326A"/>
    <w:rsid w:val="008A5BC2"/>
    <w:rsid w:val="008A7450"/>
    <w:rsid w:val="008A79E6"/>
    <w:rsid w:val="008B02B6"/>
    <w:rsid w:val="008B03F7"/>
    <w:rsid w:val="008B1533"/>
    <w:rsid w:val="008B30BE"/>
    <w:rsid w:val="008B31E7"/>
    <w:rsid w:val="008B3751"/>
    <w:rsid w:val="008B4485"/>
    <w:rsid w:val="008B4981"/>
    <w:rsid w:val="008C0A42"/>
    <w:rsid w:val="008C0E9A"/>
    <w:rsid w:val="008C1016"/>
    <w:rsid w:val="008C12A2"/>
    <w:rsid w:val="008C1CE9"/>
    <w:rsid w:val="008C58BD"/>
    <w:rsid w:val="008C7270"/>
    <w:rsid w:val="008C767A"/>
    <w:rsid w:val="008C7F26"/>
    <w:rsid w:val="008D03F3"/>
    <w:rsid w:val="008D1DBA"/>
    <w:rsid w:val="008D2C31"/>
    <w:rsid w:val="008D329E"/>
    <w:rsid w:val="008D4837"/>
    <w:rsid w:val="008D5118"/>
    <w:rsid w:val="008D55CB"/>
    <w:rsid w:val="008D5809"/>
    <w:rsid w:val="008D60D5"/>
    <w:rsid w:val="008D6706"/>
    <w:rsid w:val="008D71BE"/>
    <w:rsid w:val="008E07A7"/>
    <w:rsid w:val="008E367B"/>
    <w:rsid w:val="008E3858"/>
    <w:rsid w:val="008E386D"/>
    <w:rsid w:val="008E5198"/>
    <w:rsid w:val="008E586F"/>
    <w:rsid w:val="008E5FDD"/>
    <w:rsid w:val="008E6AAC"/>
    <w:rsid w:val="008E706A"/>
    <w:rsid w:val="008F1CA9"/>
    <w:rsid w:val="008F4D23"/>
    <w:rsid w:val="008F4DD4"/>
    <w:rsid w:val="008F5492"/>
    <w:rsid w:val="008F5848"/>
    <w:rsid w:val="008F6B5D"/>
    <w:rsid w:val="008F6D75"/>
    <w:rsid w:val="00900D2A"/>
    <w:rsid w:val="0090279D"/>
    <w:rsid w:val="00902EEE"/>
    <w:rsid w:val="0090372D"/>
    <w:rsid w:val="00904BD6"/>
    <w:rsid w:val="00907245"/>
    <w:rsid w:val="00911B11"/>
    <w:rsid w:val="0091221D"/>
    <w:rsid w:val="00912BD6"/>
    <w:rsid w:val="00915099"/>
    <w:rsid w:val="0091511D"/>
    <w:rsid w:val="00915A3B"/>
    <w:rsid w:val="00915A61"/>
    <w:rsid w:val="009161B0"/>
    <w:rsid w:val="00917ABC"/>
    <w:rsid w:val="00921F6C"/>
    <w:rsid w:val="00922327"/>
    <w:rsid w:val="00923F4C"/>
    <w:rsid w:val="00924ACF"/>
    <w:rsid w:val="009250D5"/>
    <w:rsid w:val="00925997"/>
    <w:rsid w:val="00926070"/>
    <w:rsid w:val="00926369"/>
    <w:rsid w:val="0093090E"/>
    <w:rsid w:val="00931287"/>
    <w:rsid w:val="0093260F"/>
    <w:rsid w:val="00933041"/>
    <w:rsid w:val="009337FE"/>
    <w:rsid w:val="00933A2C"/>
    <w:rsid w:val="00934082"/>
    <w:rsid w:val="0093627D"/>
    <w:rsid w:val="009364CC"/>
    <w:rsid w:val="00936F27"/>
    <w:rsid w:val="00937BFE"/>
    <w:rsid w:val="00937FF5"/>
    <w:rsid w:val="00940E79"/>
    <w:rsid w:val="00941105"/>
    <w:rsid w:val="00941746"/>
    <w:rsid w:val="0094193B"/>
    <w:rsid w:val="00941C73"/>
    <w:rsid w:val="009429CC"/>
    <w:rsid w:val="00942A6D"/>
    <w:rsid w:val="00943815"/>
    <w:rsid w:val="0094591C"/>
    <w:rsid w:val="00945C0D"/>
    <w:rsid w:val="009462C4"/>
    <w:rsid w:val="0094776C"/>
    <w:rsid w:val="00947C67"/>
    <w:rsid w:val="00947DAC"/>
    <w:rsid w:val="00947EAF"/>
    <w:rsid w:val="00950158"/>
    <w:rsid w:val="009508F3"/>
    <w:rsid w:val="00951AE8"/>
    <w:rsid w:val="00951BBA"/>
    <w:rsid w:val="00952087"/>
    <w:rsid w:val="00952880"/>
    <w:rsid w:val="009529D2"/>
    <w:rsid w:val="00954986"/>
    <w:rsid w:val="00955193"/>
    <w:rsid w:val="009569B7"/>
    <w:rsid w:val="00957813"/>
    <w:rsid w:val="00960CAD"/>
    <w:rsid w:val="00961D2A"/>
    <w:rsid w:val="009635CB"/>
    <w:rsid w:val="00963DA7"/>
    <w:rsid w:val="009645AB"/>
    <w:rsid w:val="009651C7"/>
    <w:rsid w:val="009663EA"/>
    <w:rsid w:val="00966F50"/>
    <w:rsid w:val="00967E05"/>
    <w:rsid w:val="00970644"/>
    <w:rsid w:val="0097188A"/>
    <w:rsid w:val="00971AAC"/>
    <w:rsid w:val="0097350E"/>
    <w:rsid w:val="0097377A"/>
    <w:rsid w:val="00973D24"/>
    <w:rsid w:val="00973D3B"/>
    <w:rsid w:val="0097688F"/>
    <w:rsid w:val="00976C61"/>
    <w:rsid w:val="00976DDB"/>
    <w:rsid w:val="009779F3"/>
    <w:rsid w:val="00977C26"/>
    <w:rsid w:val="00977FF9"/>
    <w:rsid w:val="0098289E"/>
    <w:rsid w:val="00982B2F"/>
    <w:rsid w:val="009830C1"/>
    <w:rsid w:val="0098320F"/>
    <w:rsid w:val="0098402D"/>
    <w:rsid w:val="00984552"/>
    <w:rsid w:val="00984609"/>
    <w:rsid w:val="00984795"/>
    <w:rsid w:val="00984CAA"/>
    <w:rsid w:val="00984FDF"/>
    <w:rsid w:val="009851B3"/>
    <w:rsid w:val="00985C78"/>
    <w:rsid w:val="00986372"/>
    <w:rsid w:val="00986D3E"/>
    <w:rsid w:val="00986FBD"/>
    <w:rsid w:val="00986FDD"/>
    <w:rsid w:val="009901DD"/>
    <w:rsid w:val="0099035A"/>
    <w:rsid w:val="0099074D"/>
    <w:rsid w:val="009908A2"/>
    <w:rsid w:val="00991728"/>
    <w:rsid w:val="0099231C"/>
    <w:rsid w:val="00992401"/>
    <w:rsid w:val="00992619"/>
    <w:rsid w:val="009932C4"/>
    <w:rsid w:val="0099377C"/>
    <w:rsid w:val="0099443A"/>
    <w:rsid w:val="00994D83"/>
    <w:rsid w:val="00994F87"/>
    <w:rsid w:val="00995EE8"/>
    <w:rsid w:val="00996144"/>
    <w:rsid w:val="0099763B"/>
    <w:rsid w:val="009A033B"/>
    <w:rsid w:val="009A04A7"/>
    <w:rsid w:val="009A0823"/>
    <w:rsid w:val="009A1466"/>
    <w:rsid w:val="009A24EB"/>
    <w:rsid w:val="009A2A4B"/>
    <w:rsid w:val="009A2C54"/>
    <w:rsid w:val="009A2FD4"/>
    <w:rsid w:val="009A452C"/>
    <w:rsid w:val="009A4E23"/>
    <w:rsid w:val="009A5408"/>
    <w:rsid w:val="009A5F53"/>
    <w:rsid w:val="009A766E"/>
    <w:rsid w:val="009B0456"/>
    <w:rsid w:val="009B05C4"/>
    <w:rsid w:val="009B0952"/>
    <w:rsid w:val="009B0D36"/>
    <w:rsid w:val="009B14B5"/>
    <w:rsid w:val="009B446A"/>
    <w:rsid w:val="009B6789"/>
    <w:rsid w:val="009B6BA4"/>
    <w:rsid w:val="009B6DC4"/>
    <w:rsid w:val="009C01C7"/>
    <w:rsid w:val="009C0CEE"/>
    <w:rsid w:val="009C19F4"/>
    <w:rsid w:val="009C1C72"/>
    <w:rsid w:val="009C2CA1"/>
    <w:rsid w:val="009C4C75"/>
    <w:rsid w:val="009C602F"/>
    <w:rsid w:val="009C6902"/>
    <w:rsid w:val="009D06E6"/>
    <w:rsid w:val="009D0A13"/>
    <w:rsid w:val="009D0C32"/>
    <w:rsid w:val="009D1B26"/>
    <w:rsid w:val="009D1E60"/>
    <w:rsid w:val="009D35C7"/>
    <w:rsid w:val="009D5639"/>
    <w:rsid w:val="009D5D7E"/>
    <w:rsid w:val="009D700C"/>
    <w:rsid w:val="009D7C09"/>
    <w:rsid w:val="009E097C"/>
    <w:rsid w:val="009E1662"/>
    <w:rsid w:val="009E2ED1"/>
    <w:rsid w:val="009E2F6D"/>
    <w:rsid w:val="009E2FF4"/>
    <w:rsid w:val="009E3681"/>
    <w:rsid w:val="009E5D65"/>
    <w:rsid w:val="009E622C"/>
    <w:rsid w:val="009E6370"/>
    <w:rsid w:val="009E7051"/>
    <w:rsid w:val="009E70C2"/>
    <w:rsid w:val="009F0D91"/>
    <w:rsid w:val="009F129C"/>
    <w:rsid w:val="009F3F6B"/>
    <w:rsid w:val="009F44B4"/>
    <w:rsid w:val="009F4BDC"/>
    <w:rsid w:val="009F670B"/>
    <w:rsid w:val="009F684F"/>
    <w:rsid w:val="009F68BE"/>
    <w:rsid w:val="009F75D9"/>
    <w:rsid w:val="009F7E4C"/>
    <w:rsid w:val="00A006E8"/>
    <w:rsid w:val="00A01F81"/>
    <w:rsid w:val="00A021EE"/>
    <w:rsid w:val="00A0249D"/>
    <w:rsid w:val="00A02F06"/>
    <w:rsid w:val="00A03475"/>
    <w:rsid w:val="00A03553"/>
    <w:rsid w:val="00A05324"/>
    <w:rsid w:val="00A0551A"/>
    <w:rsid w:val="00A05B06"/>
    <w:rsid w:val="00A05C45"/>
    <w:rsid w:val="00A07003"/>
    <w:rsid w:val="00A075CF"/>
    <w:rsid w:val="00A1027B"/>
    <w:rsid w:val="00A1199C"/>
    <w:rsid w:val="00A11FFC"/>
    <w:rsid w:val="00A12EBC"/>
    <w:rsid w:val="00A131C4"/>
    <w:rsid w:val="00A137E3"/>
    <w:rsid w:val="00A14040"/>
    <w:rsid w:val="00A148F9"/>
    <w:rsid w:val="00A14CA3"/>
    <w:rsid w:val="00A17A2A"/>
    <w:rsid w:val="00A17B61"/>
    <w:rsid w:val="00A20FF3"/>
    <w:rsid w:val="00A21BFA"/>
    <w:rsid w:val="00A21C07"/>
    <w:rsid w:val="00A23458"/>
    <w:rsid w:val="00A24E4A"/>
    <w:rsid w:val="00A256C1"/>
    <w:rsid w:val="00A25726"/>
    <w:rsid w:val="00A2583C"/>
    <w:rsid w:val="00A25D43"/>
    <w:rsid w:val="00A26740"/>
    <w:rsid w:val="00A26DFC"/>
    <w:rsid w:val="00A30180"/>
    <w:rsid w:val="00A306FC"/>
    <w:rsid w:val="00A30D60"/>
    <w:rsid w:val="00A31FA5"/>
    <w:rsid w:val="00A323A7"/>
    <w:rsid w:val="00A32CDE"/>
    <w:rsid w:val="00A330D7"/>
    <w:rsid w:val="00A33222"/>
    <w:rsid w:val="00A33C6E"/>
    <w:rsid w:val="00A357A4"/>
    <w:rsid w:val="00A3688F"/>
    <w:rsid w:val="00A370AF"/>
    <w:rsid w:val="00A37217"/>
    <w:rsid w:val="00A379EF"/>
    <w:rsid w:val="00A37CA2"/>
    <w:rsid w:val="00A37FF8"/>
    <w:rsid w:val="00A406B2"/>
    <w:rsid w:val="00A40720"/>
    <w:rsid w:val="00A40A0E"/>
    <w:rsid w:val="00A4164D"/>
    <w:rsid w:val="00A41D5A"/>
    <w:rsid w:val="00A42914"/>
    <w:rsid w:val="00A447CE"/>
    <w:rsid w:val="00A45FAD"/>
    <w:rsid w:val="00A472C2"/>
    <w:rsid w:val="00A50058"/>
    <w:rsid w:val="00A5183F"/>
    <w:rsid w:val="00A5215A"/>
    <w:rsid w:val="00A55500"/>
    <w:rsid w:val="00A55FE6"/>
    <w:rsid w:val="00A56147"/>
    <w:rsid w:val="00A57C62"/>
    <w:rsid w:val="00A60703"/>
    <w:rsid w:val="00A61932"/>
    <w:rsid w:val="00A61CF6"/>
    <w:rsid w:val="00A63076"/>
    <w:rsid w:val="00A631C4"/>
    <w:rsid w:val="00A63DED"/>
    <w:rsid w:val="00A6424E"/>
    <w:rsid w:val="00A64760"/>
    <w:rsid w:val="00A65FAC"/>
    <w:rsid w:val="00A665AE"/>
    <w:rsid w:val="00A66B1F"/>
    <w:rsid w:val="00A67864"/>
    <w:rsid w:val="00A71331"/>
    <w:rsid w:val="00A72A52"/>
    <w:rsid w:val="00A74370"/>
    <w:rsid w:val="00A74795"/>
    <w:rsid w:val="00A74DDA"/>
    <w:rsid w:val="00A750A3"/>
    <w:rsid w:val="00A751AE"/>
    <w:rsid w:val="00A76030"/>
    <w:rsid w:val="00A7605B"/>
    <w:rsid w:val="00A771E5"/>
    <w:rsid w:val="00A778DE"/>
    <w:rsid w:val="00A77E3F"/>
    <w:rsid w:val="00A8305E"/>
    <w:rsid w:val="00A833F7"/>
    <w:rsid w:val="00A844BE"/>
    <w:rsid w:val="00A8487B"/>
    <w:rsid w:val="00A85D66"/>
    <w:rsid w:val="00A87D83"/>
    <w:rsid w:val="00A90069"/>
    <w:rsid w:val="00A92E42"/>
    <w:rsid w:val="00A94225"/>
    <w:rsid w:val="00A9496A"/>
    <w:rsid w:val="00A96732"/>
    <w:rsid w:val="00A96DBB"/>
    <w:rsid w:val="00A97480"/>
    <w:rsid w:val="00A97B1C"/>
    <w:rsid w:val="00AA01FB"/>
    <w:rsid w:val="00AA09BC"/>
    <w:rsid w:val="00AA0DB8"/>
    <w:rsid w:val="00AA0F76"/>
    <w:rsid w:val="00AA1FC0"/>
    <w:rsid w:val="00AA210F"/>
    <w:rsid w:val="00AA41D5"/>
    <w:rsid w:val="00AA4AAA"/>
    <w:rsid w:val="00AB17D8"/>
    <w:rsid w:val="00AB187E"/>
    <w:rsid w:val="00AB1BB5"/>
    <w:rsid w:val="00AB2268"/>
    <w:rsid w:val="00AB2358"/>
    <w:rsid w:val="00AB2B02"/>
    <w:rsid w:val="00AB36F6"/>
    <w:rsid w:val="00AB3AB1"/>
    <w:rsid w:val="00AB41FE"/>
    <w:rsid w:val="00AB4481"/>
    <w:rsid w:val="00AB44A1"/>
    <w:rsid w:val="00AB5020"/>
    <w:rsid w:val="00AB58CA"/>
    <w:rsid w:val="00AB60C0"/>
    <w:rsid w:val="00AB6387"/>
    <w:rsid w:val="00AB721D"/>
    <w:rsid w:val="00AB743A"/>
    <w:rsid w:val="00AB7A38"/>
    <w:rsid w:val="00AC00C6"/>
    <w:rsid w:val="00AC07E8"/>
    <w:rsid w:val="00AC1AEA"/>
    <w:rsid w:val="00AC1D39"/>
    <w:rsid w:val="00AC2D4E"/>
    <w:rsid w:val="00AC3315"/>
    <w:rsid w:val="00AC5ABD"/>
    <w:rsid w:val="00AC6C84"/>
    <w:rsid w:val="00AC746A"/>
    <w:rsid w:val="00AD0CDA"/>
    <w:rsid w:val="00AD2363"/>
    <w:rsid w:val="00AD30D4"/>
    <w:rsid w:val="00AD4467"/>
    <w:rsid w:val="00AD4D95"/>
    <w:rsid w:val="00AD5C9A"/>
    <w:rsid w:val="00AD6D45"/>
    <w:rsid w:val="00AD73E2"/>
    <w:rsid w:val="00AD764C"/>
    <w:rsid w:val="00AD7A41"/>
    <w:rsid w:val="00AE01C2"/>
    <w:rsid w:val="00AE0E5B"/>
    <w:rsid w:val="00AE4186"/>
    <w:rsid w:val="00AE4A08"/>
    <w:rsid w:val="00AE60EB"/>
    <w:rsid w:val="00AE678D"/>
    <w:rsid w:val="00AE6C28"/>
    <w:rsid w:val="00AE73AD"/>
    <w:rsid w:val="00AF0915"/>
    <w:rsid w:val="00AF191C"/>
    <w:rsid w:val="00AF3FCE"/>
    <w:rsid w:val="00AF4B43"/>
    <w:rsid w:val="00AF4E6F"/>
    <w:rsid w:val="00AF5163"/>
    <w:rsid w:val="00AF59A3"/>
    <w:rsid w:val="00AF7032"/>
    <w:rsid w:val="00AF736B"/>
    <w:rsid w:val="00B00758"/>
    <w:rsid w:val="00B01304"/>
    <w:rsid w:val="00B022D9"/>
    <w:rsid w:val="00B02F75"/>
    <w:rsid w:val="00B037EB"/>
    <w:rsid w:val="00B03A5C"/>
    <w:rsid w:val="00B04271"/>
    <w:rsid w:val="00B04B44"/>
    <w:rsid w:val="00B06F37"/>
    <w:rsid w:val="00B070CF"/>
    <w:rsid w:val="00B100A4"/>
    <w:rsid w:val="00B11CC9"/>
    <w:rsid w:val="00B134EE"/>
    <w:rsid w:val="00B1373C"/>
    <w:rsid w:val="00B1474F"/>
    <w:rsid w:val="00B1616D"/>
    <w:rsid w:val="00B174FD"/>
    <w:rsid w:val="00B179F6"/>
    <w:rsid w:val="00B210D7"/>
    <w:rsid w:val="00B213E8"/>
    <w:rsid w:val="00B225E7"/>
    <w:rsid w:val="00B226E6"/>
    <w:rsid w:val="00B22C14"/>
    <w:rsid w:val="00B25FD8"/>
    <w:rsid w:val="00B26F07"/>
    <w:rsid w:val="00B27778"/>
    <w:rsid w:val="00B30A5C"/>
    <w:rsid w:val="00B30A85"/>
    <w:rsid w:val="00B30B8A"/>
    <w:rsid w:val="00B324A7"/>
    <w:rsid w:val="00B34C98"/>
    <w:rsid w:val="00B35853"/>
    <w:rsid w:val="00B36221"/>
    <w:rsid w:val="00B36307"/>
    <w:rsid w:val="00B37616"/>
    <w:rsid w:val="00B37B59"/>
    <w:rsid w:val="00B40E26"/>
    <w:rsid w:val="00B431C9"/>
    <w:rsid w:val="00B44433"/>
    <w:rsid w:val="00B44543"/>
    <w:rsid w:val="00B446C1"/>
    <w:rsid w:val="00B45876"/>
    <w:rsid w:val="00B5022F"/>
    <w:rsid w:val="00B50C8F"/>
    <w:rsid w:val="00B52830"/>
    <w:rsid w:val="00B52F69"/>
    <w:rsid w:val="00B537C0"/>
    <w:rsid w:val="00B53A22"/>
    <w:rsid w:val="00B53EB5"/>
    <w:rsid w:val="00B546E2"/>
    <w:rsid w:val="00B567C9"/>
    <w:rsid w:val="00B5744D"/>
    <w:rsid w:val="00B607D6"/>
    <w:rsid w:val="00B6215F"/>
    <w:rsid w:val="00B634C7"/>
    <w:rsid w:val="00B636CD"/>
    <w:rsid w:val="00B637C4"/>
    <w:rsid w:val="00B6406E"/>
    <w:rsid w:val="00B64EE6"/>
    <w:rsid w:val="00B65E5E"/>
    <w:rsid w:val="00B6771F"/>
    <w:rsid w:val="00B70334"/>
    <w:rsid w:val="00B70932"/>
    <w:rsid w:val="00B7193D"/>
    <w:rsid w:val="00B72751"/>
    <w:rsid w:val="00B72E19"/>
    <w:rsid w:val="00B7406A"/>
    <w:rsid w:val="00B75561"/>
    <w:rsid w:val="00B75C42"/>
    <w:rsid w:val="00B80823"/>
    <w:rsid w:val="00B81B2B"/>
    <w:rsid w:val="00B81F91"/>
    <w:rsid w:val="00B82450"/>
    <w:rsid w:val="00B826CD"/>
    <w:rsid w:val="00B84231"/>
    <w:rsid w:val="00B8453E"/>
    <w:rsid w:val="00B850DF"/>
    <w:rsid w:val="00B87369"/>
    <w:rsid w:val="00B8738B"/>
    <w:rsid w:val="00B87657"/>
    <w:rsid w:val="00B91377"/>
    <w:rsid w:val="00B91844"/>
    <w:rsid w:val="00B9245C"/>
    <w:rsid w:val="00B92931"/>
    <w:rsid w:val="00B93C46"/>
    <w:rsid w:val="00B93DB6"/>
    <w:rsid w:val="00B95EEA"/>
    <w:rsid w:val="00B96490"/>
    <w:rsid w:val="00B972D8"/>
    <w:rsid w:val="00B97D19"/>
    <w:rsid w:val="00BA011E"/>
    <w:rsid w:val="00BA2005"/>
    <w:rsid w:val="00BA2526"/>
    <w:rsid w:val="00BA283F"/>
    <w:rsid w:val="00BA286F"/>
    <w:rsid w:val="00BA4679"/>
    <w:rsid w:val="00BA5658"/>
    <w:rsid w:val="00BA673A"/>
    <w:rsid w:val="00BA6E68"/>
    <w:rsid w:val="00BA76DA"/>
    <w:rsid w:val="00BB1AE7"/>
    <w:rsid w:val="00BB1E84"/>
    <w:rsid w:val="00BB21E9"/>
    <w:rsid w:val="00BB27F4"/>
    <w:rsid w:val="00BB2E7E"/>
    <w:rsid w:val="00BB4455"/>
    <w:rsid w:val="00BB4904"/>
    <w:rsid w:val="00BB5364"/>
    <w:rsid w:val="00BC07D8"/>
    <w:rsid w:val="00BC1C00"/>
    <w:rsid w:val="00BC2164"/>
    <w:rsid w:val="00BC267B"/>
    <w:rsid w:val="00BC2BE6"/>
    <w:rsid w:val="00BC3D0D"/>
    <w:rsid w:val="00BC465B"/>
    <w:rsid w:val="00BC6F4C"/>
    <w:rsid w:val="00BC702D"/>
    <w:rsid w:val="00BC755A"/>
    <w:rsid w:val="00BC772D"/>
    <w:rsid w:val="00BD068F"/>
    <w:rsid w:val="00BD2374"/>
    <w:rsid w:val="00BD23F6"/>
    <w:rsid w:val="00BD3D89"/>
    <w:rsid w:val="00BD4C7E"/>
    <w:rsid w:val="00BD5A7A"/>
    <w:rsid w:val="00BD7574"/>
    <w:rsid w:val="00BD7600"/>
    <w:rsid w:val="00BE03D2"/>
    <w:rsid w:val="00BE0F0E"/>
    <w:rsid w:val="00BE3E5C"/>
    <w:rsid w:val="00BE3ED8"/>
    <w:rsid w:val="00BE57B7"/>
    <w:rsid w:val="00BE59BF"/>
    <w:rsid w:val="00BE5F5A"/>
    <w:rsid w:val="00BF3610"/>
    <w:rsid w:val="00BF73ED"/>
    <w:rsid w:val="00BF7965"/>
    <w:rsid w:val="00C00AA2"/>
    <w:rsid w:val="00C011E7"/>
    <w:rsid w:val="00C0169B"/>
    <w:rsid w:val="00C031D1"/>
    <w:rsid w:val="00C03AEF"/>
    <w:rsid w:val="00C04200"/>
    <w:rsid w:val="00C05014"/>
    <w:rsid w:val="00C05315"/>
    <w:rsid w:val="00C070C9"/>
    <w:rsid w:val="00C07500"/>
    <w:rsid w:val="00C0771B"/>
    <w:rsid w:val="00C07AFF"/>
    <w:rsid w:val="00C07F78"/>
    <w:rsid w:val="00C10450"/>
    <w:rsid w:val="00C10DB5"/>
    <w:rsid w:val="00C11ED0"/>
    <w:rsid w:val="00C11F64"/>
    <w:rsid w:val="00C12729"/>
    <w:rsid w:val="00C127F4"/>
    <w:rsid w:val="00C1473E"/>
    <w:rsid w:val="00C14846"/>
    <w:rsid w:val="00C14D7A"/>
    <w:rsid w:val="00C1530B"/>
    <w:rsid w:val="00C15AE1"/>
    <w:rsid w:val="00C16E56"/>
    <w:rsid w:val="00C17491"/>
    <w:rsid w:val="00C20315"/>
    <w:rsid w:val="00C203F6"/>
    <w:rsid w:val="00C21215"/>
    <w:rsid w:val="00C214C6"/>
    <w:rsid w:val="00C21FF0"/>
    <w:rsid w:val="00C23D68"/>
    <w:rsid w:val="00C23E9D"/>
    <w:rsid w:val="00C24C2F"/>
    <w:rsid w:val="00C24DD3"/>
    <w:rsid w:val="00C267E7"/>
    <w:rsid w:val="00C2688D"/>
    <w:rsid w:val="00C26F94"/>
    <w:rsid w:val="00C27D67"/>
    <w:rsid w:val="00C31CB3"/>
    <w:rsid w:val="00C32192"/>
    <w:rsid w:val="00C3354E"/>
    <w:rsid w:val="00C336DC"/>
    <w:rsid w:val="00C338FC"/>
    <w:rsid w:val="00C35574"/>
    <w:rsid w:val="00C40173"/>
    <w:rsid w:val="00C40681"/>
    <w:rsid w:val="00C40CAA"/>
    <w:rsid w:val="00C40F1D"/>
    <w:rsid w:val="00C41AAC"/>
    <w:rsid w:val="00C41D2B"/>
    <w:rsid w:val="00C426D7"/>
    <w:rsid w:val="00C42901"/>
    <w:rsid w:val="00C42D88"/>
    <w:rsid w:val="00C43BCA"/>
    <w:rsid w:val="00C43CC4"/>
    <w:rsid w:val="00C445DA"/>
    <w:rsid w:val="00C4523C"/>
    <w:rsid w:val="00C46BB6"/>
    <w:rsid w:val="00C475AF"/>
    <w:rsid w:val="00C47DB8"/>
    <w:rsid w:val="00C505BD"/>
    <w:rsid w:val="00C51FD5"/>
    <w:rsid w:val="00C52F38"/>
    <w:rsid w:val="00C54722"/>
    <w:rsid w:val="00C55536"/>
    <w:rsid w:val="00C55766"/>
    <w:rsid w:val="00C55AFA"/>
    <w:rsid w:val="00C61702"/>
    <w:rsid w:val="00C6370E"/>
    <w:rsid w:val="00C664F1"/>
    <w:rsid w:val="00C67CC2"/>
    <w:rsid w:val="00C706D8"/>
    <w:rsid w:val="00C707E8"/>
    <w:rsid w:val="00C718A9"/>
    <w:rsid w:val="00C7231D"/>
    <w:rsid w:val="00C726B3"/>
    <w:rsid w:val="00C73B03"/>
    <w:rsid w:val="00C74490"/>
    <w:rsid w:val="00C745F2"/>
    <w:rsid w:val="00C74F23"/>
    <w:rsid w:val="00C750C4"/>
    <w:rsid w:val="00C7634A"/>
    <w:rsid w:val="00C77E28"/>
    <w:rsid w:val="00C80D84"/>
    <w:rsid w:val="00C8272A"/>
    <w:rsid w:val="00C82A57"/>
    <w:rsid w:val="00C84954"/>
    <w:rsid w:val="00C8511F"/>
    <w:rsid w:val="00C87638"/>
    <w:rsid w:val="00C90E74"/>
    <w:rsid w:val="00C90E81"/>
    <w:rsid w:val="00C9191D"/>
    <w:rsid w:val="00C940CF"/>
    <w:rsid w:val="00C941C1"/>
    <w:rsid w:val="00C941E7"/>
    <w:rsid w:val="00C9620A"/>
    <w:rsid w:val="00C9641D"/>
    <w:rsid w:val="00C97970"/>
    <w:rsid w:val="00C97E4B"/>
    <w:rsid w:val="00CA3CAD"/>
    <w:rsid w:val="00CA3D89"/>
    <w:rsid w:val="00CA46F8"/>
    <w:rsid w:val="00CA4DBA"/>
    <w:rsid w:val="00CA574C"/>
    <w:rsid w:val="00CA5ED2"/>
    <w:rsid w:val="00CB05E2"/>
    <w:rsid w:val="00CB0849"/>
    <w:rsid w:val="00CB0B3A"/>
    <w:rsid w:val="00CB0BFC"/>
    <w:rsid w:val="00CB0E3C"/>
    <w:rsid w:val="00CB1247"/>
    <w:rsid w:val="00CB1D50"/>
    <w:rsid w:val="00CB408E"/>
    <w:rsid w:val="00CB4AE3"/>
    <w:rsid w:val="00CC0D0B"/>
    <w:rsid w:val="00CC0F6E"/>
    <w:rsid w:val="00CC17F6"/>
    <w:rsid w:val="00CC24CB"/>
    <w:rsid w:val="00CC4B00"/>
    <w:rsid w:val="00CC5673"/>
    <w:rsid w:val="00CC614F"/>
    <w:rsid w:val="00CC68EC"/>
    <w:rsid w:val="00CC6C3D"/>
    <w:rsid w:val="00CD322C"/>
    <w:rsid w:val="00CD43B6"/>
    <w:rsid w:val="00CD67C6"/>
    <w:rsid w:val="00CD7D0A"/>
    <w:rsid w:val="00CE07F0"/>
    <w:rsid w:val="00CE19D9"/>
    <w:rsid w:val="00CE1E3D"/>
    <w:rsid w:val="00CE21C4"/>
    <w:rsid w:val="00CE2AF2"/>
    <w:rsid w:val="00CE349B"/>
    <w:rsid w:val="00CE58E2"/>
    <w:rsid w:val="00CE6053"/>
    <w:rsid w:val="00CE760F"/>
    <w:rsid w:val="00CF0398"/>
    <w:rsid w:val="00CF067A"/>
    <w:rsid w:val="00CF0A82"/>
    <w:rsid w:val="00CF18A5"/>
    <w:rsid w:val="00CF1D9C"/>
    <w:rsid w:val="00CF1EAB"/>
    <w:rsid w:val="00CF230D"/>
    <w:rsid w:val="00CF2369"/>
    <w:rsid w:val="00CF2F71"/>
    <w:rsid w:val="00CF4DA6"/>
    <w:rsid w:val="00CF536F"/>
    <w:rsid w:val="00CF5B51"/>
    <w:rsid w:val="00CF7C3C"/>
    <w:rsid w:val="00D0037A"/>
    <w:rsid w:val="00D005C4"/>
    <w:rsid w:val="00D00E25"/>
    <w:rsid w:val="00D00E51"/>
    <w:rsid w:val="00D021C5"/>
    <w:rsid w:val="00D0262F"/>
    <w:rsid w:val="00D02D59"/>
    <w:rsid w:val="00D03C73"/>
    <w:rsid w:val="00D04296"/>
    <w:rsid w:val="00D04955"/>
    <w:rsid w:val="00D04CAD"/>
    <w:rsid w:val="00D050AF"/>
    <w:rsid w:val="00D071D4"/>
    <w:rsid w:val="00D07DEB"/>
    <w:rsid w:val="00D1055C"/>
    <w:rsid w:val="00D108D4"/>
    <w:rsid w:val="00D10B4C"/>
    <w:rsid w:val="00D12067"/>
    <w:rsid w:val="00D138AA"/>
    <w:rsid w:val="00D14058"/>
    <w:rsid w:val="00D14D5A"/>
    <w:rsid w:val="00D14E89"/>
    <w:rsid w:val="00D14F4D"/>
    <w:rsid w:val="00D17D7C"/>
    <w:rsid w:val="00D20513"/>
    <w:rsid w:val="00D20726"/>
    <w:rsid w:val="00D2077C"/>
    <w:rsid w:val="00D22F20"/>
    <w:rsid w:val="00D23789"/>
    <w:rsid w:val="00D2538A"/>
    <w:rsid w:val="00D25652"/>
    <w:rsid w:val="00D26640"/>
    <w:rsid w:val="00D26970"/>
    <w:rsid w:val="00D26D41"/>
    <w:rsid w:val="00D274B2"/>
    <w:rsid w:val="00D301C9"/>
    <w:rsid w:val="00D303AF"/>
    <w:rsid w:val="00D313AD"/>
    <w:rsid w:val="00D32AE7"/>
    <w:rsid w:val="00D33B2A"/>
    <w:rsid w:val="00D33E3E"/>
    <w:rsid w:val="00D33FBB"/>
    <w:rsid w:val="00D348A0"/>
    <w:rsid w:val="00D35877"/>
    <w:rsid w:val="00D365C6"/>
    <w:rsid w:val="00D36CAC"/>
    <w:rsid w:val="00D3717B"/>
    <w:rsid w:val="00D372EC"/>
    <w:rsid w:val="00D3745E"/>
    <w:rsid w:val="00D4183D"/>
    <w:rsid w:val="00D426BD"/>
    <w:rsid w:val="00D43516"/>
    <w:rsid w:val="00D439BE"/>
    <w:rsid w:val="00D43A5F"/>
    <w:rsid w:val="00D44C0E"/>
    <w:rsid w:val="00D45498"/>
    <w:rsid w:val="00D46D48"/>
    <w:rsid w:val="00D46E6A"/>
    <w:rsid w:val="00D47064"/>
    <w:rsid w:val="00D47E87"/>
    <w:rsid w:val="00D5030E"/>
    <w:rsid w:val="00D5186D"/>
    <w:rsid w:val="00D51D0E"/>
    <w:rsid w:val="00D52C1A"/>
    <w:rsid w:val="00D55F3F"/>
    <w:rsid w:val="00D5704A"/>
    <w:rsid w:val="00D57434"/>
    <w:rsid w:val="00D57C3C"/>
    <w:rsid w:val="00D60A18"/>
    <w:rsid w:val="00D61430"/>
    <w:rsid w:val="00D61579"/>
    <w:rsid w:val="00D61976"/>
    <w:rsid w:val="00D62F69"/>
    <w:rsid w:val="00D63284"/>
    <w:rsid w:val="00D6345A"/>
    <w:rsid w:val="00D634B8"/>
    <w:rsid w:val="00D64DA1"/>
    <w:rsid w:val="00D652DF"/>
    <w:rsid w:val="00D654B6"/>
    <w:rsid w:val="00D6612C"/>
    <w:rsid w:val="00D667BC"/>
    <w:rsid w:val="00D67600"/>
    <w:rsid w:val="00D719D2"/>
    <w:rsid w:val="00D72DE0"/>
    <w:rsid w:val="00D75D25"/>
    <w:rsid w:val="00D75E16"/>
    <w:rsid w:val="00D76A08"/>
    <w:rsid w:val="00D77613"/>
    <w:rsid w:val="00D8115A"/>
    <w:rsid w:val="00D819A0"/>
    <w:rsid w:val="00D81DC5"/>
    <w:rsid w:val="00D832F0"/>
    <w:rsid w:val="00D84205"/>
    <w:rsid w:val="00D842D4"/>
    <w:rsid w:val="00D845B9"/>
    <w:rsid w:val="00D866A0"/>
    <w:rsid w:val="00D867DE"/>
    <w:rsid w:val="00D86C87"/>
    <w:rsid w:val="00D870B1"/>
    <w:rsid w:val="00D87EE3"/>
    <w:rsid w:val="00D90B54"/>
    <w:rsid w:val="00D90E04"/>
    <w:rsid w:val="00D91129"/>
    <w:rsid w:val="00D924F9"/>
    <w:rsid w:val="00D92990"/>
    <w:rsid w:val="00D92D52"/>
    <w:rsid w:val="00D9341B"/>
    <w:rsid w:val="00D94176"/>
    <w:rsid w:val="00D9506F"/>
    <w:rsid w:val="00D9564C"/>
    <w:rsid w:val="00D9598C"/>
    <w:rsid w:val="00D961AE"/>
    <w:rsid w:val="00DA01C6"/>
    <w:rsid w:val="00DA02BE"/>
    <w:rsid w:val="00DA3130"/>
    <w:rsid w:val="00DA406B"/>
    <w:rsid w:val="00DA4384"/>
    <w:rsid w:val="00DA4433"/>
    <w:rsid w:val="00DA4E14"/>
    <w:rsid w:val="00DA63E2"/>
    <w:rsid w:val="00DA6574"/>
    <w:rsid w:val="00DA7810"/>
    <w:rsid w:val="00DB0744"/>
    <w:rsid w:val="00DB1259"/>
    <w:rsid w:val="00DB1BB9"/>
    <w:rsid w:val="00DB2663"/>
    <w:rsid w:val="00DB3644"/>
    <w:rsid w:val="00DB45A8"/>
    <w:rsid w:val="00DB6C97"/>
    <w:rsid w:val="00DB6D0E"/>
    <w:rsid w:val="00DB6FB4"/>
    <w:rsid w:val="00DC01C9"/>
    <w:rsid w:val="00DC0350"/>
    <w:rsid w:val="00DC08B2"/>
    <w:rsid w:val="00DC3BC1"/>
    <w:rsid w:val="00DC4565"/>
    <w:rsid w:val="00DC6931"/>
    <w:rsid w:val="00DC6E6B"/>
    <w:rsid w:val="00DC6EA8"/>
    <w:rsid w:val="00DC7D45"/>
    <w:rsid w:val="00DC7E1D"/>
    <w:rsid w:val="00DD22DD"/>
    <w:rsid w:val="00DD23C1"/>
    <w:rsid w:val="00DD28EF"/>
    <w:rsid w:val="00DD2B84"/>
    <w:rsid w:val="00DD2E17"/>
    <w:rsid w:val="00DD4FF3"/>
    <w:rsid w:val="00DD585D"/>
    <w:rsid w:val="00DD5CCB"/>
    <w:rsid w:val="00DD62D6"/>
    <w:rsid w:val="00DD69E1"/>
    <w:rsid w:val="00DD756E"/>
    <w:rsid w:val="00DD79BA"/>
    <w:rsid w:val="00DE068C"/>
    <w:rsid w:val="00DE2F3A"/>
    <w:rsid w:val="00DE3F7F"/>
    <w:rsid w:val="00DF1EA8"/>
    <w:rsid w:val="00DF22CD"/>
    <w:rsid w:val="00DF2D24"/>
    <w:rsid w:val="00DF4C3B"/>
    <w:rsid w:val="00DF58E5"/>
    <w:rsid w:val="00DF75C0"/>
    <w:rsid w:val="00DF78CE"/>
    <w:rsid w:val="00E000F8"/>
    <w:rsid w:val="00E00854"/>
    <w:rsid w:val="00E00DA1"/>
    <w:rsid w:val="00E02017"/>
    <w:rsid w:val="00E02267"/>
    <w:rsid w:val="00E0279F"/>
    <w:rsid w:val="00E04006"/>
    <w:rsid w:val="00E04EA9"/>
    <w:rsid w:val="00E05878"/>
    <w:rsid w:val="00E05B31"/>
    <w:rsid w:val="00E0710A"/>
    <w:rsid w:val="00E11490"/>
    <w:rsid w:val="00E1192A"/>
    <w:rsid w:val="00E11A6C"/>
    <w:rsid w:val="00E13322"/>
    <w:rsid w:val="00E138E7"/>
    <w:rsid w:val="00E1459A"/>
    <w:rsid w:val="00E15C2B"/>
    <w:rsid w:val="00E17C49"/>
    <w:rsid w:val="00E20775"/>
    <w:rsid w:val="00E22067"/>
    <w:rsid w:val="00E222F7"/>
    <w:rsid w:val="00E23A2E"/>
    <w:rsid w:val="00E23D1B"/>
    <w:rsid w:val="00E25010"/>
    <w:rsid w:val="00E2657E"/>
    <w:rsid w:val="00E26A94"/>
    <w:rsid w:val="00E27BEE"/>
    <w:rsid w:val="00E30BDD"/>
    <w:rsid w:val="00E30DAC"/>
    <w:rsid w:val="00E30EF4"/>
    <w:rsid w:val="00E319FC"/>
    <w:rsid w:val="00E31C8E"/>
    <w:rsid w:val="00E326DF"/>
    <w:rsid w:val="00E3295D"/>
    <w:rsid w:val="00E32D9F"/>
    <w:rsid w:val="00E33279"/>
    <w:rsid w:val="00E337E9"/>
    <w:rsid w:val="00E34B4E"/>
    <w:rsid w:val="00E351B0"/>
    <w:rsid w:val="00E407B0"/>
    <w:rsid w:val="00E42599"/>
    <w:rsid w:val="00E42796"/>
    <w:rsid w:val="00E42AC2"/>
    <w:rsid w:val="00E42BA2"/>
    <w:rsid w:val="00E42D10"/>
    <w:rsid w:val="00E4370D"/>
    <w:rsid w:val="00E45CA7"/>
    <w:rsid w:val="00E46529"/>
    <w:rsid w:val="00E46859"/>
    <w:rsid w:val="00E47B38"/>
    <w:rsid w:val="00E5034C"/>
    <w:rsid w:val="00E51FAC"/>
    <w:rsid w:val="00E53222"/>
    <w:rsid w:val="00E53656"/>
    <w:rsid w:val="00E536BD"/>
    <w:rsid w:val="00E54972"/>
    <w:rsid w:val="00E54B00"/>
    <w:rsid w:val="00E558FF"/>
    <w:rsid w:val="00E55CBF"/>
    <w:rsid w:val="00E57C7D"/>
    <w:rsid w:val="00E57D89"/>
    <w:rsid w:val="00E616F8"/>
    <w:rsid w:val="00E6191C"/>
    <w:rsid w:val="00E6246A"/>
    <w:rsid w:val="00E62D71"/>
    <w:rsid w:val="00E63640"/>
    <w:rsid w:val="00E63E59"/>
    <w:rsid w:val="00E6405E"/>
    <w:rsid w:val="00E64DE6"/>
    <w:rsid w:val="00E64FB3"/>
    <w:rsid w:val="00E656F4"/>
    <w:rsid w:val="00E6665E"/>
    <w:rsid w:val="00E66D1B"/>
    <w:rsid w:val="00E675E8"/>
    <w:rsid w:val="00E67E89"/>
    <w:rsid w:val="00E70A02"/>
    <w:rsid w:val="00E71070"/>
    <w:rsid w:val="00E7196F"/>
    <w:rsid w:val="00E72461"/>
    <w:rsid w:val="00E729D1"/>
    <w:rsid w:val="00E73342"/>
    <w:rsid w:val="00E7418E"/>
    <w:rsid w:val="00E74649"/>
    <w:rsid w:val="00E74C84"/>
    <w:rsid w:val="00E7647D"/>
    <w:rsid w:val="00E7662F"/>
    <w:rsid w:val="00E76A7D"/>
    <w:rsid w:val="00E76AD3"/>
    <w:rsid w:val="00E77B59"/>
    <w:rsid w:val="00E8068D"/>
    <w:rsid w:val="00E80C18"/>
    <w:rsid w:val="00E80D31"/>
    <w:rsid w:val="00E8114A"/>
    <w:rsid w:val="00E81DE0"/>
    <w:rsid w:val="00E81FCD"/>
    <w:rsid w:val="00E843C6"/>
    <w:rsid w:val="00E864FC"/>
    <w:rsid w:val="00E87C93"/>
    <w:rsid w:val="00E90491"/>
    <w:rsid w:val="00E91671"/>
    <w:rsid w:val="00E92339"/>
    <w:rsid w:val="00E930B0"/>
    <w:rsid w:val="00E9533D"/>
    <w:rsid w:val="00E96902"/>
    <w:rsid w:val="00E976A9"/>
    <w:rsid w:val="00EA10E0"/>
    <w:rsid w:val="00EA251D"/>
    <w:rsid w:val="00EA2EA7"/>
    <w:rsid w:val="00EA31EC"/>
    <w:rsid w:val="00EA369D"/>
    <w:rsid w:val="00EA38D6"/>
    <w:rsid w:val="00EA63E4"/>
    <w:rsid w:val="00EA6639"/>
    <w:rsid w:val="00EA7566"/>
    <w:rsid w:val="00EA7645"/>
    <w:rsid w:val="00EB029F"/>
    <w:rsid w:val="00EB0BB0"/>
    <w:rsid w:val="00EB12CB"/>
    <w:rsid w:val="00EB141C"/>
    <w:rsid w:val="00EB2409"/>
    <w:rsid w:val="00EB24E4"/>
    <w:rsid w:val="00EB2B8B"/>
    <w:rsid w:val="00EB392C"/>
    <w:rsid w:val="00EB4134"/>
    <w:rsid w:val="00EB4C52"/>
    <w:rsid w:val="00EC3DD1"/>
    <w:rsid w:val="00EC5590"/>
    <w:rsid w:val="00EC5B75"/>
    <w:rsid w:val="00ED03AD"/>
    <w:rsid w:val="00ED0708"/>
    <w:rsid w:val="00ED137C"/>
    <w:rsid w:val="00ED19C0"/>
    <w:rsid w:val="00ED2368"/>
    <w:rsid w:val="00ED2D3F"/>
    <w:rsid w:val="00ED3FAC"/>
    <w:rsid w:val="00ED6988"/>
    <w:rsid w:val="00ED7723"/>
    <w:rsid w:val="00EE03ED"/>
    <w:rsid w:val="00EE04EE"/>
    <w:rsid w:val="00EE0A71"/>
    <w:rsid w:val="00EE1217"/>
    <w:rsid w:val="00EE1845"/>
    <w:rsid w:val="00EE1ABB"/>
    <w:rsid w:val="00EE33E4"/>
    <w:rsid w:val="00EE65A8"/>
    <w:rsid w:val="00EE7774"/>
    <w:rsid w:val="00EF0679"/>
    <w:rsid w:val="00EF0741"/>
    <w:rsid w:val="00EF170C"/>
    <w:rsid w:val="00EF25F5"/>
    <w:rsid w:val="00EF4ED8"/>
    <w:rsid w:val="00EF5794"/>
    <w:rsid w:val="00EF5B62"/>
    <w:rsid w:val="00EF5F7C"/>
    <w:rsid w:val="00EF5FB5"/>
    <w:rsid w:val="00EF606E"/>
    <w:rsid w:val="00F002B7"/>
    <w:rsid w:val="00F009E4"/>
    <w:rsid w:val="00F00A2C"/>
    <w:rsid w:val="00F02B41"/>
    <w:rsid w:val="00F03326"/>
    <w:rsid w:val="00F03566"/>
    <w:rsid w:val="00F04846"/>
    <w:rsid w:val="00F052B1"/>
    <w:rsid w:val="00F05DAA"/>
    <w:rsid w:val="00F06617"/>
    <w:rsid w:val="00F0719E"/>
    <w:rsid w:val="00F076B7"/>
    <w:rsid w:val="00F07B26"/>
    <w:rsid w:val="00F11172"/>
    <w:rsid w:val="00F11A88"/>
    <w:rsid w:val="00F11C24"/>
    <w:rsid w:val="00F11FF9"/>
    <w:rsid w:val="00F12468"/>
    <w:rsid w:val="00F12FDF"/>
    <w:rsid w:val="00F13837"/>
    <w:rsid w:val="00F1427A"/>
    <w:rsid w:val="00F16B40"/>
    <w:rsid w:val="00F27DF0"/>
    <w:rsid w:val="00F3089A"/>
    <w:rsid w:val="00F31461"/>
    <w:rsid w:val="00F31B7A"/>
    <w:rsid w:val="00F328D8"/>
    <w:rsid w:val="00F32CD7"/>
    <w:rsid w:val="00F33160"/>
    <w:rsid w:val="00F34196"/>
    <w:rsid w:val="00F345FF"/>
    <w:rsid w:val="00F347C4"/>
    <w:rsid w:val="00F35DBD"/>
    <w:rsid w:val="00F36B7F"/>
    <w:rsid w:val="00F37779"/>
    <w:rsid w:val="00F40EC2"/>
    <w:rsid w:val="00F41587"/>
    <w:rsid w:val="00F41F33"/>
    <w:rsid w:val="00F41FC2"/>
    <w:rsid w:val="00F4275D"/>
    <w:rsid w:val="00F44137"/>
    <w:rsid w:val="00F442D5"/>
    <w:rsid w:val="00F44938"/>
    <w:rsid w:val="00F44D44"/>
    <w:rsid w:val="00F45633"/>
    <w:rsid w:val="00F45902"/>
    <w:rsid w:val="00F45CAD"/>
    <w:rsid w:val="00F45D0A"/>
    <w:rsid w:val="00F46068"/>
    <w:rsid w:val="00F46617"/>
    <w:rsid w:val="00F469CA"/>
    <w:rsid w:val="00F47050"/>
    <w:rsid w:val="00F4734F"/>
    <w:rsid w:val="00F47DFC"/>
    <w:rsid w:val="00F505AF"/>
    <w:rsid w:val="00F5062C"/>
    <w:rsid w:val="00F52E07"/>
    <w:rsid w:val="00F56EB6"/>
    <w:rsid w:val="00F601B7"/>
    <w:rsid w:val="00F60662"/>
    <w:rsid w:val="00F60D93"/>
    <w:rsid w:val="00F61A98"/>
    <w:rsid w:val="00F6327F"/>
    <w:rsid w:val="00F639D2"/>
    <w:rsid w:val="00F65F33"/>
    <w:rsid w:val="00F66EE5"/>
    <w:rsid w:val="00F703A8"/>
    <w:rsid w:val="00F71D0F"/>
    <w:rsid w:val="00F72382"/>
    <w:rsid w:val="00F72FE3"/>
    <w:rsid w:val="00F73B4E"/>
    <w:rsid w:val="00F74225"/>
    <w:rsid w:val="00F74B47"/>
    <w:rsid w:val="00F75B29"/>
    <w:rsid w:val="00F762E5"/>
    <w:rsid w:val="00F76CD5"/>
    <w:rsid w:val="00F76E36"/>
    <w:rsid w:val="00F771F0"/>
    <w:rsid w:val="00F77635"/>
    <w:rsid w:val="00F7787F"/>
    <w:rsid w:val="00F802A6"/>
    <w:rsid w:val="00F81D1E"/>
    <w:rsid w:val="00F831C7"/>
    <w:rsid w:val="00F83813"/>
    <w:rsid w:val="00F83B13"/>
    <w:rsid w:val="00F86956"/>
    <w:rsid w:val="00F909BE"/>
    <w:rsid w:val="00F90C56"/>
    <w:rsid w:val="00F90C9D"/>
    <w:rsid w:val="00F9119E"/>
    <w:rsid w:val="00F92249"/>
    <w:rsid w:val="00F92DEC"/>
    <w:rsid w:val="00F93069"/>
    <w:rsid w:val="00F944B3"/>
    <w:rsid w:val="00F94CC1"/>
    <w:rsid w:val="00F96B05"/>
    <w:rsid w:val="00F97DA2"/>
    <w:rsid w:val="00FA083D"/>
    <w:rsid w:val="00FA2579"/>
    <w:rsid w:val="00FA4532"/>
    <w:rsid w:val="00FA4ACC"/>
    <w:rsid w:val="00FA5FCE"/>
    <w:rsid w:val="00FA7461"/>
    <w:rsid w:val="00FA754F"/>
    <w:rsid w:val="00FA77CE"/>
    <w:rsid w:val="00FB0832"/>
    <w:rsid w:val="00FB0DA2"/>
    <w:rsid w:val="00FB10C6"/>
    <w:rsid w:val="00FB1727"/>
    <w:rsid w:val="00FB202D"/>
    <w:rsid w:val="00FB583C"/>
    <w:rsid w:val="00FB6CDE"/>
    <w:rsid w:val="00FB7AD0"/>
    <w:rsid w:val="00FC0189"/>
    <w:rsid w:val="00FC09C9"/>
    <w:rsid w:val="00FC0EE0"/>
    <w:rsid w:val="00FC256D"/>
    <w:rsid w:val="00FC2901"/>
    <w:rsid w:val="00FC2AC1"/>
    <w:rsid w:val="00FC5DCB"/>
    <w:rsid w:val="00FC71F9"/>
    <w:rsid w:val="00FD1CBF"/>
    <w:rsid w:val="00FD1FCD"/>
    <w:rsid w:val="00FD3524"/>
    <w:rsid w:val="00FD4185"/>
    <w:rsid w:val="00FD477C"/>
    <w:rsid w:val="00FD5423"/>
    <w:rsid w:val="00FD6351"/>
    <w:rsid w:val="00FD6ABB"/>
    <w:rsid w:val="00FD6D31"/>
    <w:rsid w:val="00FD70C7"/>
    <w:rsid w:val="00FD772A"/>
    <w:rsid w:val="00FE0D57"/>
    <w:rsid w:val="00FE188B"/>
    <w:rsid w:val="00FE211C"/>
    <w:rsid w:val="00FE25F0"/>
    <w:rsid w:val="00FE2E49"/>
    <w:rsid w:val="00FE2FC4"/>
    <w:rsid w:val="00FE43A2"/>
    <w:rsid w:val="00FE5C9E"/>
    <w:rsid w:val="00FE60D2"/>
    <w:rsid w:val="00FE6AAF"/>
    <w:rsid w:val="00FE6D61"/>
    <w:rsid w:val="00FF0BA6"/>
    <w:rsid w:val="00FF16BB"/>
    <w:rsid w:val="00FF22E3"/>
    <w:rsid w:val="00FF3DDB"/>
    <w:rsid w:val="00FF525C"/>
    <w:rsid w:val="00FF5BB7"/>
    <w:rsid w:val="00FF665A"/>
    <w:rsid w:val="00FF73E1"/>
    <w:rsid w:val="00FF77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5F893A"/>
  <w15:docId w15:val="{7541DB11-EEDD-42B5-9F82-E67F143D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3022"/>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uiPriority w:val="9"/>
    <w:qFormat/>
    <w:rsid w:val="00CF536F"/>
    <w:pPr>
      <w:keepNext/>
      <w:keepLines/>
      <w:spacing w:before="480"/>
      <w:jc w:val="center"/>
      <w:outlineLvl w:val="0"/>
    </w:pPr>
    <w:rPr>
      <w:b/>
      <w:bCs/>
      <w:sz w:val="28"/>
      <w:szCs w:val="28"/>
      <w:lang w:val="x-none"/>
    </w:rPr>
  </w:style>
  <w:style w:type="paragraph" w:styleId="Nadpis2">
    <w:name w:val="heading 2"/>
    <w:aliases w:val="Nadpis 2-červenáKB"/>
    <w:basedOn w:val="Normln"/>
    <w:next w:val="Normln"/>
    <w:link w:val="Nadpis2Char"/>
    <w:uiPriority w:val="9"/>
    <w:unhideWhenUsed/>
    <w:qFormat/>
    <w:rsid w:val="00ED6988"/>
    <w:pPr>
      <w:keepNext/>
      <w:keepLines/>
      <w:spacing w:before="200"/>
      <w:outlineLvl w:val="1"/>
    </w:pPr>
    <w:rPr>
      <w:rFonts w:ascii="Cambria" w:hAnsi="Cambria"/>
      <w:b/>
      <w:bCs/>
      <w:color w:val="4F81BD"/>
      <w:sz w:val="26"/>
      <w:szCs w:val="26"/>
      <w:lang w:val="x-none"/>
    </w:rPr>
  </w:style>
  <w:style w:type="paragraph" w:styleId="Nadpis3">
    <w:name w:val="heading 3"/>
    <w:aliases w:val="Nadpis 3-červenáKB"/>
    <w:basedOn w:val="Normln"/>
    <w:next w:val="Normln"/>
    <w:link w:val="Nadpis3Char"/>
    <w:qFormat/>
    <w:rsid w:val="00773022"/>
    <w:pPr>
      <w:keepNext/>
      <w:jc w:val="center"/>
      <w:outlineLvl w:val="2"/>
    </w:pPr>
    <w:rPr>
      <w:b/>
      <w:bCs/>
      <w:sz w:val="24"/>
      <w:szCs w:val="26"/>
      <w:lang w:val="x-none"/>
    </w:rPr>
  </w:style>
  <w:style w:type="paragraph" w:styleId="Nadpis4">
    <w:name w:val="heading 4"/>
    <w:basedOn w:val="Normln"/>
    <w:next w:val="Normln"/>
    <w:link w:val="Nadpis4Char"/>
    <w:qFormat/>
    <w:rsid w:val="00773022"/>
    <w:pPr>
      <w:keepNext/>
      <w:spacing w:before="240" w:after="60"/>
      <w:outlineLvl w:val="3"/>
    </w:pPr>
    <w:rPr>
      <w:b/>
      <w:bCs/>
      <w:sz w:val="28"/>
      <w:szCs w:val="28"/>
      <w:lang w:val="x-none"/>
    </w:rPr>
  </w:style>
  <w:style w:type="paragraph" w:styleId="Nadpis5">
    <w:name w:val="heading 5"/>
    <w:basedOn w:val="Normln"/>
    <w:next w:val="Normln"/>
    <w:link w:val="Nadpis5Char"/>
    <w:qFormat/>
    <w:rsid w:val="00773022"/>
    <w:pPr>
      <w:spacing w:before="240" w:after="60"/>
      <w:outlineLvl w:val="4"/>
    </w:pPr>
    <w:rPr>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adpis 3-červenáKB Char"/>
    <w:link w:val="Nadpis3"/>
    <w:rsid w:val="00773022"/>
    <w:rPr>
      <w:rFonts w:ascii="Times New Roman" w:eastAsia="Times New Roman" w:hAnsi="Times New Roman" w:cs="Arial"/>
      <w:b/>
      <w:bCs/>
      <w:sz w:val="24"/>
      <w:szCs w:val="26"/>
      <w:lang w:eastAsia="cs-CZ"/>
    </w:rPr>
  </w:style>
  <w:style w:type="character" w:customStyle="1" w:styleId="Nadpis4Char">
    <w:name w:val="Nadpis 4 Char"/>
    <w:link w:val="Nadpis4"/>
    <w:rsid w:val="00773022"/>
    <w:rPr>
      <w:rFonts w:ascii="Times New Roman" w:eastAsia="Times New Roman" w:hAnsi="Times New Roman" w:cs="Times New Roman"/>
      <w:b/>
      <w:bCs/>
      <w:sz w:val="28"/>
      <w:szCs w:val="28"/>
      <w:lang w:eastAsia="cs-CZ"/>
    </w:rPr>
  </w:style>
  <w:style w:type="character" w:customStyle="1" w:styleId="Nadpis5Char">
    <w:name w:val="Nadpis 5 Char"/>
    <w:link w:val="Nadpis5"/>
    <w:rsid w:val="00773022"/>
    <w:rPr>
      <w:rFonts w:ascii="Times New Roman" w:eastAsia="Times New Roman" w:hAnsi="Times New Roman" w:cs="Times New Roman"/>
      <w:b/>
      <w:bCs/>
      <w:i/>
      <w:iCs/>
      <w:sz w:val="26"/>
      <w:szCs w:val="26"/>
      <w:lang w:eastAsia="cs-CZ"/>
    </w:rPr>
  </w:style>
  <w:style w:type="paragraph" w:customStyle="1" w:styleId="NormlnIMP">
    <w:name w:val="Normální_IMP"/>
    <w:basedOn w:val="Normln"/>
    <w:rsid w:val="00773022"/>
    <w:pPr>
      <w:suppressAutoHyphens/>
      <w:spacing w:line="230" w:lineRule="auto"/>
    </w:pPr>
    <w:rPr>
      <w:sz w:val="24"/>
      <w:szCs w:val="24"/>
    </w:rPr>
  </w:style>
  <w:style w:type="paragraph" w:customStyle="1" w:styleId="Nadpis1IMP">
    <w:name w:val="Nadpis 1_IMP"/>
    <w:basedOn w:val="NormlnIMP"/>
    <w:next w:val="NormlnIMP"/>
    <w:rsid w:val="00DF4C3B"/>
    <w:pPr>
      <w:jc w:val="center"/>
    </w:pPr>
    <w:rPr>
      <w:b/>
      <w:sz w:val="28"/>
      <w:szCs w:val="28"/>
    </w:rPr>
  </w:style>
  <w:style w:type="paragraph" w:styleId="Zkladntextodsazen">
    <w:name w:val="Body Text Indent"/>
    <w:basedOn w:val="Normln"/>
    <w:link w:val="ZkladntextodsazenChar"/>
    <w:rsid w:val="00773022"/>
    <w:pPr>
      <w:widowControl w:val="0"/>
      <w:ind w:firstLine="708"/>
      <w:jc w:val="both"/>
    </w:pPr>
    <w:rPr>
      <w:sz w:val="24"/>
      <w:szCs w:val="24"/>
      <w:lang w:val="x-none"/>
    </w:rPr>
  </w:style>
  <w:style w:type="character" w:customStyle="1" w:styleId="ZkladntextodsazenChar">
    <w:name w:val="Základní text odsazený Char"/>
    <w:link w:val="Zkladntextodsazen"/>
    <w:rsid w:val="00773022"/>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qFormat/>
    <w:rsid w:val="00B81B2B"/>
    <w:pPr>
      <w:tabs>
        <w:tab w:val="right" w:leader="dot" w:pos="9628"/>
      </w:tabs>
    </w:pPr>
    <w:rPr>
      <w:iCs/>
      <w:noProof/>
      <w:color w:val="000000" w:themeColor="text1"/>
      <w:sz w:val="24"/>
    </w:rPr>
  </w:style>
  <w:style w:type="paragraph" w:styleId="Obsah3">
    <w:name w:val="toc 3"/>
    <w:basedOn w:val="Normln"/>
    <w:next w:val="Normln"/>
    <w:autoRedefine/>
    <w:uiPriority w:val="39"/>
    <w:qFormat/>
    <w:rsid w:val="00ED2D3F"/>
    <w:pPr>
      <w:tabs>
        <w:tab w:val="right" w:leader="dot" w:pos="9628"/>
      </w:tabs>
      <w:spacing w:line="360" w:lineRule="auto"/>
      <w:ind w:left="400"/>
    </w:pPr>
    <w:rPr>
      <w:noProof/>
    </w:rPr>
  </w:style>
  <w:style w:type="paragraph" w:styleId="Obsah2">
    <w:name w:val="toc 2"/>
    <w:basedOn w:val="Normln"/>
    <w:next w:val="Normln"/>
    <w:autoRedefine/>
    <w:uiPriority w:val="39"/>
    <w:qFormat/>
    <w:rsid w:val="00B81B2B"/>
    <w:pPr>
      <w:tabs>
        <w:tab w:val="right" w:leader="dot" w:pos="9639"/>
      </w:tabs>
      <w:spacing w:line="360" w:lineRule="auto"/>
      <w:ind w:firstLine="142"/>
    </w:pPr>
    <w:rPr>
      <w:rFonts w:cs="Arial"/>
      <w:i/>
      <w:iCs/>
      <w:noProof/>
      <w:color w:val="000000" w:themeColor="text1"/>
      <w:sz w:val="24"/>
      <w:szCs w:val="24"/>
    </w:rPr>
  </w:style>
  <w:style w:type="character" w:styleId="Hypertextovodkaz">
    <w:name w:val="Hyperlink"/>
    <w:uiPriority w:val="99"/>
    <w:rsid w:val="00773022"/>
    <w:rPr>
      <w:color w:val="0000FF"/>
      <w:u w:val="single"/>
    </w:rPr>
  </w:style>
  <w:style w:type="character" w:styleId="Siln">
    <w:name w:val="Strong"/>
    <w:qFormat/>
    <w:rsid w:val="00773022"/>
    <w:rPr>
      <w:b/>
      <w:bCs/>
    </w:rPr>
  </w:style>
  <w:style w:type="paragraph" w:styleId="Zkladntext">
    <w:name w:val="Body Text"/>
    <w:basedOn w:val="Normln"/>
    <w:link w:val="ZkladntextChar"/>
    <w:rsid w:val="00773022"/>
    <w:pPr>
      <w:spacing w:after="120"/>
    </w:pPr>
    <w:rPr>
      <w:lang w:val="x-none"/>
    </w:rPr>
  </w:style>
  <w:style w:type="character" w:customStyle="1" w:styleId="ZkladntextChar">
    <w:name w:val="Základní text Char"/>
    <w:link w:val="Zkladntext"/>
    <w:rsid w:val="0077302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773022"/>
    <w:pPr>
      <w:spacing w:after="120"/>
      <w:ind w:left="283"/>
    </w:pPr>
    <w:rPr>
      <w:sz w:val="16"/>
      <w:szCs w:val="16"/>
      <w:lang w:val="x-none"/>
    </w:rPr>
  </w:style>
  <w:style w:type="character" w:customStyle="1" w:styleId="Zkladntextodsazen3Char">
    <w:name w:val="Základní text odsazený 3 Char"/>
    <w:link w:val="Zkladntextodsazen3"/>
    <w:rsid w:val="00773022"/>
    <w:rPr>
      <w:rFonts w:ascii="Times New Roman" w:eastAsia="Times New Roman" w:hAnsi="Times New Roman" w:cs="Times New Roman"/>
      <w:sz w:val="16"/>
      <w:szCs w:val="16"/>
      <w:lang w:eastAsia="cs-CZ"/>
    </w:rPr>
  </w:style>
  <w:style w:type="paragraph" w:styleId="Nzev">
    <w:name w:val="Title"/>
    <w:basedOn w:val="Normln"/>
    <w:link w:val="NzevChar"/>
    <w:qFormat/>
    <w:rsid w:val="00773022"/>
    <w:pPr>
      <w:overflowPunct/>
      <w:autoSpaceDE/>
      <w:autoSpaceDN/>
      <w:adjustRightInd/>
      <w:jc w:val="center"/>
      <w:textAlignment w:val="auto"/>
    </w:pPr>
    <w:rPr>
      <w:b/>
      <w:bCs/>
      <w:caps/>
      <w:sz w:val="28"/>
      <w:szCs w:val="24"/>
      <w:lang w:val="x-none"/>
    </w:rPr>
  </w:style>
  <w:style w:type="character" w:customStyle="1" w:styleId="NzevChar">
    <w:name w:val="Název Char"/>
    <w:link w:val="Nzev"/>
    <w:rsid w:val="00773022"/>
    <w:rPr>
      <w:rFonts w:ascii="Times New Roman" w:eastAsia="Times New Roman" w:hAnsi="Times New Roman" w:cs="Times New Roman"/>
      <w:b/>
      <w:bCs/>
      <w:caps/>
      <w:sz w:val="28"/>
      <w:szCs w:val="24"/>
      <w:lang w:eastAsia="cs-CZ"/>
    </w:rPr>
  </w:style>
  <w:style w:type="paragraph" w:styleId="Textbubliny">
    <w:name w:val="Balloon Text"/>
    <w:basedOn w:val="Normln"/>
    <w:link w:val="TextbublinyChar"/>
    <w:uiPriority w:val="99"/>
    <w:semiHidden/>
    <w:unhideWhenUsed/>
    <w:rsid w:val="00773022"/>
    <w:rPr>
      <w:rFonts w:ascii="Tahoma" w:hAnsi="Tahoma"/>
      <w:sz w:val="16"/>
      <w:szCs w:val="16"/>
      <w:lang w:val="x-none"/>
    </w:rPr>
  </w:style>
  <w:style w:type="character" w:customStyle="1" w:styleId="TextbublinyChar">
    <w:name w:val="Text bubliny Char"/>
    <w:link w:val="Textbubliny"/>
    <w:uiPriority w:val="99"/>
    <w:semiHidden/>
    <w:rsid w:val="00773022"/>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B342D"/>
    <w:pPr>
      <w:ind w:left="720"/>
      <w:contextualSpacing/>
    </w:pPr>
  </w:style>
  <w:style w:type="character" w:customStyle="1" w:styleId="Nadpis2Char">
    <w:name w:val="Nadpis 2 Char"/>
    <w:aliases w:val="Nadpis 2-červenáKB Char"/>
    <w:link w:val="Nadpis2"/>
    <w:uiPriority w:val="9"/>
    <w:semiHidden/>
    <w:rsid w:val="00ED6988"/>
    <w:rPr>
      <w:rFonts w:ascii="Cambria" w:eastAsia="Times New Roman" w:hAnsi="Cambria" w:cs="Times New Roman"/>
      <w:b/>
      <w:bCs/>
      <w:color w:val="4F81BD"/>
      <w:sz w:val="26"/>
      <w:szCs w:val="26"/>
      <w:lang w:eastAsia="cs-CZ"/>
    </w:rPr>
  </w:style>
  <w:style w:type="paragraph" w:customStyle="1" w:styleId="Default">
    <w:name w:val="Default"/>
    <w:rsid w:val="005413EF"/>
    <w:pPr>
      <w:autoSpaceDE w:val="0"/>
      <w:autoSpaceDN w:val="0"/>
      <w:adjustRightInd w:val="0"/>
    </w:pPr>
    <w:rPr>
      <w:rFonts w:ascii="Arial" w:hAnsi="Arial" w:cs="Arial"/>
      <w:color w:val="000000"/>
      <w:sz w:val="24"/>
      <w:szCs w:val="24"/>
      <w:lang w:eastAsia="en-US"/>
    </w:rPr>
  </w:style>
  <w:style w:type="paragraph" w:styleId="Zhlav">
    <w:name w:val="header"/>
    <w:basedOn w:val="Normln"/>
    <w:link w:val="ZhlavChar"/>
    <w:uiPriority w:val="99"/>
    <w:unhideWhenUsed/>
    <w:rsid w:val="00085F31"/>
    <w:pPr>
      <w:tabs>
        <w:tab w:val="center" w:pos="4536"/>
        <w:tab w:val="right" w:pos="9072"/>
      </w:tabs>
    </w:pPr>
    <w:rPr>
      <w:lang w:val="x-none"/>
    </w:rPr>
  </w:style>
  <w:style w:type="character" w:customStyle="1" w:styleId="ZhlavChar">
    <w:name w:val="Záhlaví Char"/>
    <w:link w:val="Zhlav"/>
    <w:uiPriority w:val="99"/>
    <w:rsid w:val="00085F3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85F31"/>
    <w:pPr>
      <w:tabs>
        <w:tab w:val="center" w:pos="4536"/>
        <w:tab w:val="right" w:pos="9072"/>
      </w:tabs>
    </w:pPr>
    <w:rPr>
      <w:lang w:val="x-none"/>
    </w:rPr>
  </w:style>
  <w:style w:type="character" w:customStyle="1" w:styleId="ZpatChar">
    <w:name w:val="Zápatí Char"/>
    <w:link w:val="Zpat"/>
    <w:uiPriority w:val="99"/>
    <w:rsid w:val="00085F31"/>
    <w:rPr>
      <w:rFonts w:ascii="Times New Roman" w:eastAsia="Times New Roman" w:hAnsi="Times New Roman" w:cs="Times New Roman"/>
      <w:sz w:val="20"/>
      <w:szCs w:val="20"/>
      <w:lang w:eastAsia="cs-CZ"/>
    </w:rPr>
  </w:style>
  <w:style w:type="character" w:customStyle="1" w:styleId="Nadpis1Char">
    <w:name w:val="Nadpis 1 Char"/>
    <w:link w:val="Nadpis1"/>
    <w:uiPriority w:val="9"/>
    <w:rsid w:val="00CF536F"/>
    <w:rPr>
      <w:rFonts w:ascii="Times New Roman" w:eastAsia="Times New Roman" w:hAnsi="Times New Roman"/>
      <w:b/>
      <w:bCs/>
      <w:sz w:val="28"/>
      <w:szCs w:val="28"/>
      <w:lang w:val="x-none"/>
    </w:rPr>
  </w:style>
  <w:style w:type="paragraph" w:styleId="Nadpisobsahu">
    <w:name w:val="TOC Heading"/>
    <w:basedOn w:val="Nadpis1"/>
    <w:next w:val="Normln"/>
    <w:uiPriority w:val="39"/>
    <w:unhideWhenUsed/>
    <w:qFormat/>
    <w:rsid w:val="00306B4E"/>
    <w:pPr>
      <w:overflowPunct/>
      <w:autoSpaceDE/>
      <w:autoSpaceDN/>
      <w:adjustRightInd/>
      <w:spacing w:line="276" w:lineRule="auto"/>
      <w:textAlignment w:val="auto"/>
      <w:outlineLvl w:val="9"/>
    </w:pPr>
    <w:rPr>
      <w:lang w:eastAsia="en-US"/>
    </w:rPr>
  </w:style>
  <w:style w:type="table" w:styleId="Mkatabulky">
    <w:name w:val="Table Grid"/>
    <w:basedOn w:val="Normlntabulka"/>
    <w:rsid w:val="00F071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uiPriority w:val="99"/>
    <w:semiHidden/>
    <w:rsid w:val="005912B6"/>
    <w:rPr>
      <w:color w:val="808080"/>
    </w:rPr>
  </w:style>
  <w:style w:type="character" w:styleId="Zdraznn">
    <w:name w:val="Emphasis"/>
    <w:uiPriority w:val="20"/>
    <w:qFormat/>
    <w:rsid w:val="00D0262F"/>
    <w:rPr>
      <w:b/>
      <w:bCs/>
      <w:i w:val="0"/>
      <w:iCs w:val="0"/>
    </w:rPr>
  </w:style>
  <w:style w:type="character" w:styleId="Sledovanodkaz">
    <w:name w:val="FollowedHyperlink"/>
    <w:uiPriority w:val="99"/>
    <w:semiHidden/>
    <w:unhideWhenUsed/>
    <w:rsid w:val="00FE25F0"/>
    <w:rPr>
      <w:color w:val="800080"/>
      <w:u w:val="single"/>
    </w:rPr>
  </w:style>
  <w:style w:type="character" w:styleId="Odkaznakoment">
    <w:name w:val="annotation reference"/>
    <w:uiPriority w:val="99"/>
    <w:semiHidden/>
    <w:unhideWhenUsed/>
    <w:rsid w:val="0091511D"/>
    <w:rPr>
      <w:sz w:val="16"/>
      <w:szCs w:val="16"/>
    </w:rPr>
  </w:style>
  <w:style w:type="paragraph" w:styleId="Textkomente">
    <w:name w:val="annotation text"/>
    <w:basedOn w:val="Normln"/>
    <w:link w:val="TextkomenteChar"/>
    <w:uiPriority w:val="99"/>
    <w:semiHidden/>
    <w:unhideWhenUsed/>
    <w:rsid w:val="0091511D"/>
    <w:rPr>
      <w:lang w:val="x-none" w:eastAsia="x-none"/>
    </w:rPr>
  </w:style>
  <w:style w:type="character" w:customStyle="1" w:styleId="TextkomenteChar">
    <w:name w:val="Text komentáře Char"/>
    <w:link w:val="Textkomente"/>
    <w:uiPriority w:val="99"/>
    <w:semiHidden/>
    <w:rsid w:val="0091511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91511D"/>
    <w:rPr>
      <w:b/>
      <w:bCs/>
    </w:rPr>
  </w:style>
  <w:style w:type="character" w:customStyle="1" w:styleId="PedmtkomenteChar">
    <w:name w:val="Předmět komentáře Char"/>
    <w:link w:val="Pedmtkomente"/>
    <w:uiPriority w:val="99"/>
    <w:semiHidden/>
    <w:rsid w:val="0091511D"/>
    <w:rPr>
      <w:rFonts w:ascii="Times New Roman" w:eastAsia="Times New Roman" w:hAnsi="Times New Roman"/>
      <w:b/>
      <w:bCs/>
    </w:rPr>
  </w:style>
  <w:style w:type="paragraph" w:styleId="Revize">
    <w:name w:val="Revision"/>
    <w:hidden/>
    <w:uiPriority w:val="99"/>
    <w:semiHidden/>
    <w:rsid w:val="000F66F3"/>
    <w:rPr>
      <w:rFonts w:ascii="Times New Roman" w:eastAsia="Times New Roman" w:hAnsi="Times New Roman"/>
    </w:rPr>
  </w:style>
  <w:style w:type="paragraph" w:styleId="Textpoznpodarou">
    <w:name w:val="footnote text"/>
    <w:basedOn w:val="Normln"/>
    <w:link w:val="TextpoznpodarouChar"/>
    <w:uiPriority w:val="99"/>
    <w:rsid w:val="009F4BDC"/>
    <w:pPr>
      <w:overflowPunct/>
      <w:autoSpaceDE/>
      <w:autoSpaceDN/>
      <w:adjustRightInd/>
      <w:spacing w:after="240"/>
      <w:textAlignment w:val="auto"/>
    </w:pPr>
    <w:rPr>
      <w:rFonts w:ascii="Arial" w:hAnsi="Arial"/>
      <w:lang w:val="en-GB"/>
    </w:rPr>
  </w:style>
  <w:style w:type="character" w:customStyle="1" w:styleId="TextpoznpodarouChar">
    <w:name w:val="Text pozn. pod čarou Char"/>
    <w:link w:val="Textpoznpodarou"/>
    <w:uiPriority w:val="99"/>
    <w:rsid w:val="009F4BDC"/>
    <w:rPr>
      <w:rFonts w:ascii="Arial" w:eastAsia="Times New Roman" w:hAnsi="Arial"/>
      <w:lang w:val="en-GB"/>
    </w:rPr>
  </w:style>
  <w:style w:type="character" w:customStyle="1" w:styleId="OdstavecseseznamemChar">
    <w:name w:val="Odstavec se seznamem Char"/>
    <w:link w:val="Odstavecseseznamem"/>
    <w:uiPriority w:val="34"/>
    <w:rsid w:val="00C20315"/>
    <w:rPr>
      <w:rFonts w:ascii="Times New Roman" w:eastAsia="Times New Roman" w:hAnsi="Times New Roman"/>
    </w:rPr>
  </w:style>
  <w:style w:type="character" w:styleId="Znakapoznpodarou">
    <w:name w:val="footnote reference"/>
    <w:uiPriority w:val="99"/>
    <w:semiHidden/>
    <w:unhideWhenUsed/>
    <w:rsid w:val="00976C61"/>
    <w:rPr>
      <w:vertAlign w:val="superscript"/>
    </w:rPr>
  </w:style>
  <w:style w:type="paragraph" w:styleId="Textvysvtlivek">
    <w:name w:val="endnote text"/>
    <w:basedOn w:val="Normln"/>
    <w:link w:val="TextvysvtlivekChar"/>
    <w:uiPriority w:val="99"/>
    <w:semiHidden/>
    <w:unhideWhenUsed/>
    <w:rsid w:val="009D1B26"/>
  </w:style>
  <w:style w:type="character" w:customStyle="1" w:styleId="TextvysvtlivekChar">
    <w:name w:val="Text vysvětlivek Char"/>
    <w:link w:val="Textvysvtlivek"/>
    <w:uiPriority w:val="99"/>
    <w:semiHidden/>
    <w:rsid w:val="009D1B26"/>
    <w:rPr>
      <w:rFonts w:ascii="Times New Roman" w:eastAsia="Times New Roman" w:hAnsi="Times New Roman"/>
    </w:rPr>
  </w:style>
  <w:style w:type="character" w:styleId="Odkaznavysvtlivky">
    <w:name w:val="endnote reference"/>
    <w:uiPriority w:val="99"/>
    <w:semiHidden/>
    <w:unhideWhenUsed/>
    <w:rsid w:val="009D1B26"/>
    <w:rPr>
      <w:vertAlign w:val="superscript"/>
    </w:rPr>
  </w:style>
  <w:style w:type="paragraph" w:styleId="Prosttext">
    <w:name w:val="Plain Text"/>
    <w:basedOn w:val="Normln"/>
    <w:link w:val="ProsttextChar"/>
    <w:uiPriority w:val="99"/>
    <w:semiHidden/>
    <w:unhideWhenUsed/>
    <w:rsid w:val="00DD69E1"/>
    <w:rPr>
      <w:rFonts w:ascii="Courier New" w:hAnsi="Courier New" w:cs="Courier New"/>
    </w:rPr>
  </w:style>
  <w:style w:type="character" w:customStyle="1" w:styleId="ProsttextChar">
    <w:name w:val="Prostý text Char"/>
    <w:link w:val="Prosttext"/>
    <w:uiPriority w:val="99"/>
    <w:semiHidden/>
    <w:rsid w:val="00DD69E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5779">
      <w:bodyDiv w:val="1"/>
      <w:marLeft w:val="0"/>
      <w:marRight w:val="0"/>
      <w:marTop w:val="0"/>
      <w:marBottom w:val="0"/>
      <w:divBdr>
        <w:top w:val="none" w:sz="0" w:space="0" w:color="auto"/>
        <w:left w:val="none" w:sz="0" w:space="0" w:color="auto"/>
        <w:bottom w:val="none" w:sz="0" w:space="0" w:color="auto"/>
        <w:right w:val="none" w:sz="0" w:space="0" w:color="auto"/>
      </w:divBdr>
    </w:div>
    <w:div w:id="401025422">
      <w:bodyDiv w:val="1"/>
      <w:marLeft w:val="0"/>
      <w:marRight w:val="0"/>
      <w:marTop w:val="0"/>
      <w:marBottom w:val="0"/>
      <w:divBdr>
        <w:top w:val="none" w:sz="0" w:space="0" w:color="auto"/>
        <w:left w:val="none" w:sz="0" w:space="0" w:color="auto"/>
        <w:bottom w:val="none" w:sz="0" w:space="0" w:color="auto"/>
        <w:right w:val="none" w:sz="0" w:space="0" w:color="auto"/>
      </w:divBdr>
    </w:div>
    <w:div w:id="923225620">
      <w:bodyDiv w:val="1"/>
      <w:marLeft w:val="0"/>
      <w:marRight w:val="0"/>
      <w:marTop w:val="0"/>
      <w:marBottom w:val="0"/>
      <w:divBdr>
        <w:top w:val="none" w:sz="0" w:space="0" w:color="auto"/>
        <w:left w:val="none" w:sz="0" w:space="0" w:color="auto"/>
        <w:bottom w:val="none" w:sz="0" w:space="0" w:color="auto"/>
        <w:right w:val="none" w:sz="0" w:space="0" w:color="auto"/>
      </w:divBdr>
    </w:div>
    <w:div w:id="1052071431">
      <w:bodyDiv w:val="1"/>
      <w:marLeft w:val="0"/>
      <w:marRight w:val="0"/>
      <w:marTop w:val="0"/>
      <w:marBottom w:val="0"/>
      <w:divBdr>
        <w:top w:val="none" w:sz="0" w:space="0" w:color="auto"/>
        <w:left w:val="none" w:sz="0" w:space="0" w:color="auto"/>
        <w:bottom w:val="none" w:sz="0" w:space="0" w:color="auto"/>
        <w:right w:val="none" w:sz="0" w:space="0" w:color="auto"/>
      </w:divBdr>
    </w:div>
    <w:div w:id="1052464467">
      <w:bodyDiv w:val="1"/>
      <w:marLeft w:val="0"/>
      <w:marRight w:val="0"/>
      <w:marTop w:val="0"/>
      <w:marBottom w:val="0"/>
      <w:divBdr>
        <w:top w:val="none" w:sz="0" w:space="0" w:color="auto"/>
        <w:left w:val="none" w:sz="0" w:space="0" w:color="auto"/>
        <w:bottom w:val="none" w:sz="0" w:space="0" w:color="auto"/>
        <w:right w:val="none" w:sz="0" w:space="0" w:color="auto"/>
      </w:divBdr>
    </w:div>
    <w:div w:id="1054161794">
      <w:bodyDiv w:val="1"/>
      <w:marLeft w:val="0"/>
      <w:marRight w:val="0"/>
      <w:marTop w:val="0"/>
      <w:marBottom w:val="0"/>
      <w:divBdr>
        <w:top w:val="none" w:sz="0" w:space="0" w:color="auto"/>
        <w:left w:val="none" w:sz="0" w:space="0" w:color="auto"/>
        <w:bottom w:val="none" w:sz="0" w:space="0" w:color="auto"/>
        <w:right w:val="none" w:sz="0" w:space="0" w:color="auto"/>
      </w:divBdr>
    </w:div>
    <w:div w:id="1082412273">
      <w:bodyDiv w:val="1"/>
      <w:marLeft w:val="0"/>
      <w:marRight w:val="0"/>
      <w:marTop w:val="0"/>
      <w:marBottom w:val="0"/>
      <w:divBdr>
        <w:top w:val="none" w:sz="0" w:space="0" w:color="auto"/>
        <w:left w:val="none" w:sz="0" w:space="0" w:color="auto"/>
        <w:bottom w:val="none" w:sz="0" w:space="0" w:color="auto"/>
        <w:right w:val="none" w:sz="0" w:space="0" w:color="auto"/>
      </w:divBdr>
    </w:div>
    <w:div w:id="1661234162">
      <w:bodyDiv w:val="1"/>
      <w:marLeft w:val="0"/>
      <w:marRight w:val="0"/>
      <w:marTop w:val="0"/>
      <w:marBottom w:val="0"/>
      <w:divBdr>
        <w:top w:val="none" w:sz="0" w:space="0" w:color="auto"/>
        <w:left w:val="none" w:sz="0" w:space="0" w:color="auto"/>
        <w:bottom w:val="none" w:sz="0" w:space="0" w:color="auto"/>
        <w:right w:val="none" w:sz="0" w:space="0" w:color="auto"/>
      </w:divBdr>
    </w:div>
    <w:div w:id="2001543315">
      <w:bodyDiv w:val="1"/>
      <w:marLeft w:val="0"/>
      <w:marRight w:val="0"/>
      <w:marTop w:val="0"/>
      <w:marBottom w:val="0"/>
      <w:divBdr>
        <w:top w:val="none" w:sz="0" w:space="0" w:color="auto"/>
        <w:left w:val="none" w:sz="0" w:space="0" w:color="auto"/>
        <w:bottom w:val="none" w:sz="0" w:space="0" w:color="auto"/>
        <w:right w:val="none" w:sz="0" w:space="0" w:color="auto"/>
      </w:divBdr>
      <w:divsChild>
        <w:div w:id="2077168337">
          <w:marLeft w:val="0"/>
          <w:marRight w:val="0"/>
          <w:marTop w:val="0"/>
          <w:marBottom w:val="0"/>
          <w:divBdr>
            <w:top w:val="none" w:sz="0" w:space="0" w:color="auto"/>
            <w:left w:val="none" w:sz="0" w:space="0" w:color="auto"/>
            <w:bottom w:val="none" w:sz="0" w:space="0" w:color="auto"/>
            <w:right w:val="none" w:sz="0" w:space="0" w:color="auto"/>
          </w:divBdr>
          <w:divsChild>
            <w:div w:id="1905793239">
              <w:marLeft w:val="0"/>
              <w:marRight w:val="0"/>
              <w:marTop w:val="0"/>
              <w:marBottom w:val="0"/>
              <w:divBdr>
                <w:top w:val="none" w:sz="0" w:space="0" w:color="auto"/>
                <w:left w:val="none" w:sz="0" w:space="0" w:color="auto"/>
                <w:bottom w:val="none" w:sz="0" w:space="0" w:color="auto"/>
                <w:right w:val="none" w:sz="0" w:space="0" w:color="auto"/>
              </w:divBdr>
              <w:divsChild>
                <w:div w:id="1172993689">
                  <w:marLeft w:val="0"/>
                  <w:marRight w:val="0"/>
                  <w:marTop w:val="0"/>
                  <w:marBottom w:val="0"/>
                  <w:divBdr>
                    <w:top w:val="none" w:sz="0" w:space="0" w:color="auto"/>
                    <w:left w:val="none" w:sz="0" w:space="0" w:color="auto"/>
                    <w:bottom w:val="none" w:sz="0" w:space="0" w:color="auto"/>
                    <w:right w:val="none" w:sz="0" w:space="0" w:color="auto"/>
                  </w:divBdr>
                  <w:divsChild>
                    <w:div w:id="1162817851">
                      <w:marLeft w:val="-225"/>
                      <w:marRight w:val="-225"/>
                      <w:marTop w:val="0"/>
                      <w:marBottom w:val="0"/>
                      <w:divBdr>
                        <w:top w:val="none" w:sz="0" w:space="0" w:color="auto"/>
                        <w:left w:val="none" w:sz="0" w:space="0" w:color="auto"/>
                        <w:bottom w:val="none" w:sz="0" w:space="0" w:color="auto"/>
                        <w:right w:val="none" w:sz="0" w:space="0" w:color="auto"/>
                      </w:divBdr>
                      <w:divsChild>
                        <w:div w:id="9443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z@kr-kralovehradec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z@kr-kralovehradec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FCD0B-BBA2-4827-B376-3A6FECA0FD5A}">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766e70fa-7670-43a6-99e2-cc25946fa8ea"/>
    <ds:schemaRef ds:uri="http://schemas.microsoft.com/office/infopath/2007/PartnerControls"/>
    <ds:schemaRef ds:uri="http://schemas.openxmlformats.org/package/2006/metadata/core-properties"/>
    <ds:schemaRef ds:uri="84d333a1-16ff-4112-9e5f-d60bf71a1e92"/>
    <ds:schemaRef ds:uri="http://www.w3.org/XML/1998/namespace"/>
  </ds:schemaRefs>
</ds:datastoreItem>
</file>

<file path=customXml/itemProps2.xml><?xml version="1.0" encoding="utf-8"?>
<ds:datastoreItem xmlns:ds="http://schemas.openxmlformats.org/officeDocument/2006/customXml" ds:itemID="{DD038632-350A-400D-B89D-C9DA217C1B0D}">
  <ds:schemaRefs>
    <ds:schemaRef ds:uri="http://schemas.microsoft.com/sharepoint/v3/contenttype/forms"/>
  </ds:schemaRefs>
</ds:datastoreItem>
</file>

<file path=customXml/itemProps3.xml><?xml version="1.0" encoding="utf-8"?>
<ds:datastoreItem xmlns:ds="http://schemas.openxmlformats.org/officeDocument/2006/customXml" ds:itemID="{4B479234-F75B-40E2-A57A-D3B271D9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703FF-892A-4795-A384-B74AAD48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9406</Words>
  <Characters>55499</Characters>
  <Application>Microsoft Office Word</Application>
  <DocSecurity>4</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Kučera Vladimír Mgr.</cp:lastModifiedBy>
  <cp:revision>2</cp:revision>
  <cp:lastPrinted>2019-02-04T14:53:00Z</cp:lastPrinted>
  <dcterms:created xsi:type="dcterms:W3CDTF">2021-03-01T07:48:00Z</dcterms:created>
  <dcterms:modified xsi:type="dcterms:W3CDTF">2021-03-01T07:48:00Z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