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3E6" w:rsidRPr="00FD776F" w:rsidRDefault="00E241F5" w:rsidP="00BC43E6">
      <w:pPr>
        <w:tabs>
          <w:tab w:val="left" w:pos="4301"/>
        </w:tabs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6350</wp:posOffset>
            </wp:positionH>
            <wp:positionV relativeFrom="paragraph">
              <wp:posOffset>-3810</wp:posOffset>
            </wp:positionV>
            <wp:extent cx="532765" cy="604520"/>
            <wp:effectExtent l="0" t="0" r="635" b="5080"/>
            <wp:wrapNone/>
            <wp:docPr id="28" name="obrázek 28" descr="znak_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znak_s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43E6" w:rsidRPr="00FD776F">
        <w:rPr>
          <w:rFonts w:ascii="Arial" w:hAnsi="Arial" w:cs="Arial"/>
          <w:sz w:val="22"/>
          <w:szCs w:val="22"/>
        </w:rPr>
        <w:tab/>
      </w:r>
      <w:r w:rsidR="00873C67">
        <w:rPr>
          <w:noProof/>
        </w:rPr>
        <w:drawing>
          <wp:inline distT="0" distB="0" distL="0" distR="0" wp14:anchorId="2DA73BA4" wp14:editId="3AFD4CC3">
            <wp:extent cx="1714286" cy="523810"/>
            <wp:effectExtent l="0" t="0" r="63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14286" cy="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43E6" w:rsidRDefault="00BC43E6" w:rsidP="00BC43E6">
      <w:pPr>
        <w:tabs>
          <w:tab w:val="left" w:pos="4301"/>
        </w:tabs>
        <w:rPr>
          <w:rFonts w:ascii="Arial" w:hAnsi="Arial" w:cs="Arial"/>
          <w:b/>
          <w:color w:val="333399"/>
        </w:rPr>
      </w:pPr>
      <w:r w:rsidRPr="00FD776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color w:val="333399"/>
        </w:rPr>
        <w:t>Královéhradecký kraj</w:t>
      </w:r>
    </w:p>
    <w:p w:rsidR="00BC43E6" w:rsidRPr="0039273C" w:rsidRDefault="00BC43E6" w:rsidP="00BC43E6">
      <w:pPr>
        <w:tabs>
          <w:tab w:val="left" w:pos="4301"/>
        </w:tabs>
        <w:rPr>
          <w:rFonts w:ascii="Arial" w:hAnsi="Arial" w:cs="Arial"/>
          <w:color w:val="333399"/>
          <w:sz w:val="20"/>
          <w:szCs w:val="20"/>
        </w:rPr>
      </w:pPr>
      <w:r>
        <w:rPr>
          <w:rFonts w:ascii="Arial" w:hAnsi="Arial" w:cs="Arial"/>
          <w:color w:val="333399"/>
          <w:sz w:val="20"/>
          <w:szCs w:val="20"/>
        </w:rPr>
        <w:tab/>
        <w:t>Krajský úřad Královéhradeckého kraje</w:t>
      </w:r>
    </w:p>
    <w:p w:rsidR="00BC43E6" w:rsidRPr="004959DA" w:rsidRDefault="00BC43E6" w:rsidP="00BC43E6">
      <w:pPr>
        <w:tabs>
          <w:tab w:val="left" w:pos="4301"/>
        </w:tabs>
        <w:rPr>
          <w:rFonts w:ascii="Arial" w:hAnsi="Arial" w:cs="Arial"/>
          <w:sz w:val="22"/>
          <w:szCs w:val="22"/>
        </w:rPr>
      </w:pPr>
    </w:p>
    <w:p w:rsidR="00BC43E6" w:rsidRPr="004959DA" w:rsidRDefault="00BC43E6" w:rsidP="00BC43E6">
      <w:pPr>
        <w:tabs>
          <w:tab w:val="left" w:pos="4301"/>
        </w:tabs>
        <w:rPr>
          <w:rFonts w:ascii="Arial" w:hAnsi="Arial" w:cs="Arial"/>
          <w:sz w:val="22"/>
          <w:szCs w:val="22"/>
        </w:rPr>
      </w:pPr>
    </w:p>
    <w:p w:rsidR="00BC43E6" w:rsidRPr="004959DA" w:rsidRDefault="00BC43E6" w:rsidP="00BC43E6">
      <w:pPr>
        <w:tabs>
          <w:tab w:val="left" w:pos="4301"/>
        </w:tabs>
        <w:rPr>
          <w:rFonts w:ascii="Arial" w:hAnsi="Arial" w:cs="Arial"/>
          <w:sz w:val="22"/>
          <w:szCs w:val="22"/>
        </w:rPr>
        <w:sectPr w:rsidR="00BC43E6" w:rsidRPr="004959DA" w:rsidSect="00B04BFC">
          <w:footerReference w:type="default" r:id="rId9"/>
          <w:type w:val="continuous"/>
          <w:pgSz w:w="11906" w:h="16838"/>
          <w:pgMar w:top="1418" w:right="1418" w:bottom="1418" w:left="1418" w:header="709" w:footer="637" w:gutter="0"/>
          <w:cols w:space="708"/>
          <w:docGrid w:linePitch="360"/>
        </w:sectPr>
      </w:pPr>
    </w:p>
    <w:p w:rsidR="00BC43E6" w:rsidRPr="00FD776F" w:rsidRDefault="00BC43E6" w:rsidP="00BC43E6">
      <w:pPr>
        <w:tabs>
          <w:tab w:val="left" w:pos="6521"/>
        </w:tabs>
        <w:rPr>
          <w:rFonts w:ascii="Arial" w:hAnsi="Arial" w:cs="Arial"/>
          <w:color w:val="333399"/>
          <w:sz w:val="20"/>
          <w:szCs w:val="20"/>
        </w:rPr>
      </w:pPr>
      <w:r>
        <w:rPr>
          <w:rFonts w:ascii="Arial" w:hAnsi="Arial" w:cs="Arial"/>
          <w:color w:val="333399"/>
          <w:sz w:val="20"/>
          <w:szCs w:val="20"/>
        </w:rPr>
        <w:t>VÁŠ DOPIS ZN.:</w:t>
      </w:r>
      <w:r w:rsidR="00D32DF6">
        <w:rPr>
          <w:rFonts w:ascii="Arial" w:hAnsi="Arial" w:cs="Arial"/>
          <w:color w:val="333399"/>
          <w:sz w:val="20"/>
          <w:szCs w:val="20"/>
        </w:rPr>
        <w:t xml:space="preserve">                                                                        </w:t>
      </w:r>
      <w:r w:rsidR="00D32DF6">
        <w:rPr>
          <w:rFonts w:ascii="Arial" w:hAnsi="Arial" w:cs="Arial"/>
          <w:sz w:val="20"/>
          <w:szCs w:val="20"/>
        </w:rPr>
        <w:t>Právnické osoby vykonávající činnosti</w:t>
      </w:r>
    </w:p>
    <w:p w:rsidR="00BC43E6" w:rsidRPr="00FD776F" w:rsidRDefault="00BC43E6" w:rsidP="00BC43E6">
      <w:pPr>
        <w:tabs>
          <w:tab w:val="left" w:pos="6521"/>
        </w:tabs>
        <w:rPr>
          <w:rFonts w:ascii="Arial" w:hAnsi="Arial" w:cs="Arial"/>
          <w:color w:val="333399"/>
          <w:sz w:val="20"/>
          <w:szCs w:val="20"/>
        </w:rPr>
      </w:pPr>
      <w:r w:rsidRPr="00FD776F">
        <w:rPr>
          <w:rFonts w:ascii="Arial" w:hAnsi="Arial" w:cs="Arial"/>
          <w:color w:val="333399"/>
          <w:sz w:val="20"/>
          <w:szCs w:val="20"/>
        </w:rPr>
        <w:t>ZE DNE:</w:t>
      </w:r>
      <w:r w:rsidR="00D32DF6">
        <w:rPr>
          <w:rFonts w:ascii="Arial" w:hAnsi="Arial" w:cs="Arial"/>
          <w:color w:val="333399"/>
          <w:sz w:val="20"/>
          <w:szCs w:val="20"/>
        </w:rPr>
        <w:t xml:space="preserve">                                                                                     </w:t>
      </w:r>
      <w:r w:rsidR="00D32DF6">
        <w:rPr>
          <w:rFonts w:ascii="Arial" w:hAnsi="Arial" w:cs="Arial"/>
          <w:sz w:val="20"/>
          <w:szCs w:val="20"/>
        </w:rPr>
        <w:t>škol a školských zařízení</w:t>
      </w:r>
    </w:p>
    <w:p w:rsidR="00BC43E6" w:rsidRPr="00FD776F" w:rsidRDefault="00BC43E6" w:rsidP="00BC43E6">
      <w:pPr>
        <w:tabs>
          <w:tab w:val="left" w:pos="6521"/>
        </w:tabs>
        <w:rPr>
          <w:rFonts w:ascii="Arial" w:hAnsi="Arial" w:cs="Arial"/>
          <w:color w:val="333399"/>
          <w:sz w:val="20"/>
          <w:szCs w:val="20"/>
        </w:rPr>
      </w:pPr>
      <w:r w:rsidRPr="00FD776F">
        <w:rPr>
          <w:rFonts w:ascii="Arial" w:hAnsi="Arial" w:cs="Arial"/>
          <w:color w:val="333399"/>
          <w:sz w:val="20"/>
          <w:szCs w:val="20"/>
        </w:rPr>
        <w:t>NAŠE ZNAČKA (č. j.):</w:t>
      </w:r>
      <w:r w:rsidR="00D32DF6">
        <w:rPr>
          <w:rFonts w:ascii="Arial" w:hAnsi="Arial" w:cs="Arial"/>
          <w:color w:val="333399"/>
          <w:sz w:val="20"/>
          <w:szCs w:val="20"/>
        </w:rPr>
        <w:t xml:space="preserve"> </w:t>
      </w:r>
      <w:r w:rsidR="00D32DF6" w:rsidRPr="00D32DF6">
        <w:rPr>
          <w:rFonts w:ascii="Arial" w:hAnsi="Arial" w:cs="Arial"/>
          <w:color w:val="000000" w:themeColor="text1"/>
          <w:sz w:val="20"/>
          <w:szCs w:val="20"/>
        </w:rPr>
        <w:t xml:space="preserve">KUKHK-19854/SM/201        </w:t>
      </w:r>
      <w:r w:rsidR="00D32DF6">
        <w:rPr>
          <w:rFonts w:ascii="Arial" w:hAnsi="Arial" w:cs="Arial"/>
          <w:color w:val="000000" w:themeColor="text1"/>
          <w:sz w:val="20"/>
          <w:szCs w:val="20"/>
        </w:rPr>
        <w:t xml:space="preserve">                 </w:t>
      </w:r>
      <w:r w:rsidR="00D32DF6" w:rsidRPr="00D32DF6">
        <w:rPr>
          <w:rFonts w:ascii="Arial" w:hAnsi="Arial" w:cs="Arial"/>
          <w:color w:val="000000" w:themeColor="text1"/>
          <w:sz w:val="20"/>
          <w:szCs w:val="20"/>
        </w:rPr>
        <w:t xml:space="preserve"> zřizované Královéhradeckým krajem</w:t>
      </w:r>
      <w:r>
        <w:rPr>
          <w:rFonts w:ascii="Arial" w:hAnsi="Arial" w:cs="Arial"/>
          <w:color w:val="333399"/>
          <w:sz w:val="20"/>
          <w:szCs w:val="20"/>
        </w:rPr>
        <w:tab/>
      </w:r>
      <w:r w:rsidRPr="000C6EF6">
        <w:rPr>
          <w:rFonts w:ascii="Arial" w:hAnsi="Arial" w:cs="Arial"/>
          <w:sz w:val="20"/>
          <w:szCs w:val="20"/>
          <w:highlight w:val="lightGray"/>
        </w:rPr>
        <w:t xml:space="preserve"> </w:t>
      </w:r>
      <w:r w:rsidRPr="00FD776F">
        <w:rPr>
          <w:rFonts w:ascii="Arial" w:hAnsi="Arial" w:cs="Arial"/>
          <w:color w:val="333399"/>
          <w:sz w:val="20"/>
          <w:szCs w:val="20"/>
        </w:rPr>
        <w:tab/>
      </w:r>
    </w:p>
    <w:p w:rsidR="00BC43E6" w:rsidRPr="00FD776F" w:rsidRDefault="00BC43E6" w:rsidP="00BC43E6">
      <w:pPr>
        <w:tabs>
          <w:tab w:val="left" w:pos="6521"/>
        </w:tabs>
        <w:rPr>
          <w:rFonts w:ascii="Arial" w:hAnsi="Arial" w:cs="Arial"/>
          <w:color w:val="333399"/>
          <w:sz w:val="20"/>
          <w:szCs w:val="20"/>
        </w:rPr>
      </w:pPr>
      <w:r w:rsidRPr="00FD776F">
        <w:rPr>
          <w:rFonts w:ascii="Arial" w:hAnsi="Arial" w:cs="Arial"/>
          <w:color w:val="333399"/>
          <w:sz w:val="20"/>
          <w:szCs w:val="20"/>
        </w:rPr>
        <w:t>VYŘIZUJE:</w:t>
      </w:r>
      <w:r w:rsidR="00D32DF6">
        <w:rPr>
          <w:rFonts w:ascii="Arial" w:hAnsi="Arial" w:cs="Arial"/>
          <w:color w:val="333399"/>
          <w:sz w:val="20"/>
          <w:szCs w:val="20"/>
        </w:rPr>
        <w:t xml:space="preserve"> </w:t>
      </w:r>
      <w:r w:rsidR="00D32DF6" w:rsidRPr="00D32DF6">
        <w:rPr>
          <w:rFonts w:ascii="Arial" w:hAnsi="Arial" w:cs="Arial"/>
          <w:color w:val="000000" w:themeColor="text1"/>
          <w:sz w:val="20"/>
          <w:szCs w:val="20"/>
        </w:rPr>
        <w:t>Taťána Bednářová</w:t>
      </w:r>
      <w:r w:rsidRPr="00FD776F">
        <w:rPr>
          <w:rFonts w:ascii="Arial" w:hAnsi="Arial" w:cs="Arial"/>
          <w:color w:val="333399"/>
          <w:sz w:val="20"/>
          <w:szCs w:val="20"/>
        </w:rPr>
        <w:tab/>
      </w:r>
    </w:p>
    <w:p w:rsidR="00BC43E6" w:rsidRPr="00FD776F" w:rsidRDefault="00BC43E6" w:rsidP="00BC43E6">
      <w:pPr>
        <w:tabs>
          <w:tab w:val="left" w:pos="6521"/>
        </w:tabs>
        <w:rPr>
          <w:rFonts w:ascii="Arial" w:hAnsi="Arial" w:cs="Arial"/>
          <w:color w:val="333399"/>
          <w:sz w:val="20"/>
          <w:szCs w:val="20"/>
        </w:rPr>
      </w:pPr>
      <w:r w:rsidRPr="00FD776F">
        <w:rPr>
          <w:rFonts w:ascii="Arial" w:hAnsi="Arial" w:cs="Arial"/>
          <w:color w:val="333399"/>
          <w:sz w:val="20"/>
          <w:szCs w:val="20"/>
        </w:rPr>
        <w:t xml:space="preserve">ODBOR </w:t>
      </w:r>
      <w:r w:rsidRPr="00FD776F">
        <w:rPr>
          <w:rFonts w:ascii="Arial" w:hAnsi="Arial" w:cs="Arial"/>
          <w:color w:val="FF0000"/>
          <w:sz w:val="20"/>
          <w:szCs w:val="20"/>
        </w:rPr>
        <w:t xml:space="preserve">| </w:t>
      </w:r>
      <w:r>
        <w:rPr>
          <w:rFonts w:ascii="Arial" w:hAnsi="Arial" w:cs="Arial"/>
          <w:color w:val="333399"/>
          <w:sz w:val="20"/>
          <w:szCs w:val="20"/>
        </w:rPr>
        <w:t>ODDĚLENÍ:</w:t>
      </w:r>
      <w:r w:rsidR="00D32DF6">
        <w:rPr>
          <w:rFonts w:ascii="Arial" w:hAnsi="Arial" w:cs="Arial"/>
          <w:color w:val="333399"/>
          <w:sz w:val="20"/>
          <w:szCs w:val="20"/>
        </w:rPr>
        <w:t xml:space="preserve"> </w:t>
      </w:r>
      <w:r w:rsidR="00D32DF6">
        <w:rPr>
          <w:rFonts w:ascii="Arial" w:hAnsi="Arial" w:cs="Arial"/>
          <w:color w:val="000000" w:themeColor="text1"/>
          <w:sz w:val="20"/>
          <w:szCs w:val="20"/>
        </w:rPr>
        <w:t>Š</w:t>
      </w:r>
      <w:r w:rsidR="00D32DF6" w:rsidRPr="00D32DF6">
        <w:rPr>
          <w:rFonts w:ascii="Arial" w:hAnsi="Arial" w:cs="Arial"/>
          <w:color w:val="000000" w:themeColor="text1"/>
          <w:sz w:val="20"/>
          <w:szCs w:val="20"/>
        </w:rPr>
        <w:t>kolství/UESZ</w:t>
      </w:r>
      <w:r>
        <w:rPr>
          <w:rFonts w:ascii="Arial" w:hAnsi="Arial" w:cs="Arial"/>
          <w:color w:val="333399"/>
          <w:sz w:val="20"/>
          <w:szCs w:val="20"/>
        </w:rPr>
        <w:tab/>
      </w:r>
    </w:p>
    <w:p w:rsidR="00BC43E6" w:rsidRDefault="00BC43E6" w:rsidP="00BC43E6">
      <w:pPr>
        <w:tabs>
          <w:tab w:val="left" w:pos="6379"/>
        </w:tabs>
        <w:rPr>
          <w:rFonts w:ascii="Arial" w:hAnsi="Arial" w:cs="Arial"/>
          <w:color w:val="333399"/>
          <w:sz w:val="20"/>
          <w:szCs w:val="20"/>
        </w:rPr>
      </w:pPr>
      <w:r w:rsidRPr="00FD776F">
        <w:rPr>
          <w:rFonts w:ascii="Arial" w:hAnsi="Arial" w:cs="Arial"/>
          <w:color w:val="333399"/>
          <w:sz w:val="20"/>
          <w:szCs w:val="20"/>
        </w:rPr>
        <w:t xml:space="preserve">LINKA </w:t>
      </w:r>
      <w:r w:rsidRPr="00FD776F">
        <w:rPr>
          <w:rFonts w:ascii="Arial" w:hAnsi="Arial" w:cs="Arial"/>
          <w:color w:val="FF0000"/>
          <w:sz w:val="20"/>
          <w:szCs w:val="20"/>
        </w:rPr>
        <w:t>|</w:t>
      </w:r>
      <w:r w:rsidRPr="00FD776F">
        <w:rPr>
          <w:rFonts w:ascii="Arial" w:hAnsi="Arial" w:cs="Arial"/>
          <w:color w:val="333399"/>
          <w:sz w:val="20"/>
          <w:szCs w:val="20"/>
        </w:rPr>
        <w:t xml:space="preserve"> MOBIL</w:t>
      </w:r>
      <w:r>
        <w:rPr>
          <w:rFonts w:ascii="Arial" w:hAnsi="Arial" w:cs="Arial"/>
          <w:color w:val="333399"/>
          <w:sz w:val="20"/>
          <w:szCs w:val="20"/>
        </w:rPr>
        <w:t>:</w:t>
      </w:r>
      <w:r w:rsidRPr="00FD776F">
        <w:rPr>
          <w:rFonts w:ascii="Arial" w:hAnsi="Arial" w:cs="Arial"/>
          <w:color w:val="333399"/>
          <w:sz w:val="20"/>
          <w:szCs w:val="20"/>
        </w:rPr>
        <w:t xml:space="preserve"> </w:t>
      </w:r>
      <w:r w:rsidR="00D32DF6" w:rsidRPr="00D32DF6">
        <w:rPr>
          <w:rFonts w:ascii="Arial" w:hAnsi="Arial" w:cs="Arial"/>
          <w:color w:val="000000" w:themeColor="text1"/>
          <w:sz w:val="20"/>
          <w:szCs w:val="20"/>
        </w:rPr>
        <w:t>249</w:t>
      </w:r>
    </w:p>
    <w:p w:rsidR="00BC43E6" w:rsidRPr="00FD776F" w:rsidRDefault="00BC43E6" w:rsidP="00BC43E6">
      <w:pPr>
        <w:tabs>
          <w:tab w:val="left" w:pos="6379"/>
        </w:tabs>
        <w:rPr>
          <w:rFonts w:ascii="Arial" w:hAnsi="Arial" w:cs="Arial"/>
          <w:color w:val="333399"/>
          <w:sz w:val="20"/>
          <w:szCs w:val="20"/>
        </w:rPr>
      </w:pPr>
      <w:r w:rsidRPr="00FD776F">
        <w:rPr>
          <w:rFonts w:ascii="Arial" w:hAnsi="Arial" w:cs="Arial"/>
          <w:color w:val="333399"/>
          <w:sz w:val="20"/>
          <w:szCs w:val="20"/>
        </w:rPr>
        <w:t>E-MAIL:</w:t>
      </w:r>
      <w:r>
        <w:rPr>
          <w:rFonts w:ascii="Arial" w:hAnsi="Arial" w:cs="Arial"/>
          <w:color w:val="333399"/>
          <w:sz w:val="20"/>
          <w:szCs w:val="20"/>
        </w:rPr>
        <w:t xml:space="preserve"> </w:t>
      </w:r>
      <w:r w:rsidR="00D32DF6" w:rsidRPr="00D32DF6">
        <w:rPr>
          <w:rFonts w:ascii="Arial" w:hAnsi="Arial" w:cs="Arial"/>
          <w:color w:val="000000" w:themeColor="text1"/>
          <w:sz w:val="20"/>
          <w:szCs w:val="20"/>
        </w:rPr>
        <w:t>tbednarova@kr.kralovehradecy.cz</w:t>
      </w:r>
    </w:p>
    <w:p w:rsidR="00BC43E6" w:rsidRPr="00FD776F" w:rsidRDefault="00BC43E6" w:rsidP="00BC43E6">
      <w:pPr>
        <w:tabs>
          <w:tab w:val="left" w:pos="6379"/>
        </w:tabs>
        <w:rPr>
          <w:rFonts w:ascii="Arial" w:hAnsi="Arial" w:cs="Arial"/>
          <w:color w:val="333399"/>
          <w:sz w:val="20"/>
          <w:szCs w:val="20"/>
        </w:rPr>
      </w:pPr>
    </w:p>
    <w:p w:rsidR="00BC43E6" w:rsidRPr="00FD776F" w:rsidRDefault="00BC43E6" w:rsidP="00DC3113">
      <w:pPr>
        <w:rPr>
          <w:rFonts w:ascii="Arial" w:hAnsi="Arial" w:cs="Arial"/>
          <w:color w:val="333399"/>
          <w:sz w:val="20"/>
          <w:szCs w:val="20"/>
        </w:rPr>
      </w:pPr>
      <w:r w:rsidRPr="00FD776F">
        <w:rPr>
          <w:rFonts w:ascii="Arial" w:hAnsi="Arial" w:cs="Arial"/>
          <w:color w:val="333399"/>
          <w:sz w:val="20"/>
          <w:szCs w:val="20"/>
        </w:rPr>
        <w:t>DATUM:</w:t>
      </w:r>
      <w:r>
        <w:rPr>
          <w:rFonts w:ascii="Arial" w:hAnsi="Arial" w:cs="Arial"/>
          <w:color w:val="333399"/>
          <w:sz w:val="20"/>
          <w:szCs w:val="20"/>
        </w:rPr>
        <w:t xml:space="preserve"> </w:t>
      </w:r>
      <w:r w:rsidR="00D32DF6" w:rsidRPr="00D32DF6">
        <w:rPr>
          <w:rFonts w:ascii="Arial" w:hAnsi="Arial" w:cs="Arial"/>
          <w:color w:val="000000" w:themeColor="text1"/>
          <w:sz w:val="20"/>
          <w:szCs w:val="20"/>
        </w:rPr>
        <w:t>21. 6. 2017</w:t>
      </w:r>
    </w:p>
    <w:p w:rsidR="00BC43E6" w:rsidRPr="00FD776F" w:rsidRDefault="00BC43E6" w:rsidP="00DC3113">
      <w:pPr>
        <w:rPr>
          <w:rFonts w:ascii="Arial" w:hAnsi="Arial" w:cs="Arial"/>
          <w:color w:val="333399"/>
          <w:sz w:val="20"/>
          <w:szCs w:val="20"/>
        </w:rPr>
      </w:pPr>
    </w:p>
    <w:p w:rsidR="00BC43E6" w:rsidRPr="00FD776F" w:rsidRDefault="00BC43E6" w:rsidP="00DC3113">
      <w:pPr>
        <w:rPr>
          <w:rFonts w:ascii="Arial" w:hAnsi="Arial" w:cs="Arial"/>
          <w:color w:val="333399"/>
          <w:sz w:val="20"/>
          <w:szCs w:val="20"/>
        </w:rPr>
      </w:pPr>
      <w:r w:rsidRPr="00FD776F">
        <w:rPr>
          <w:rFonts w:ascii="Arial" w:hAnsi="Arial" w:cs="Arial"/>
          <w:color w:val="333399"/>
          <w:sz w:val="20"/>
          <w:szCs w:val="20"/>
        </w:rPr>
        <w:t>Počet listů</w:t>
      </w:r>
      <w:r w:rsidRPr="00D32DF6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r w:rsidR="00D32DF6" w:rsidRPr="00D32DF6">
        <w:rPr>
          <w:rFonts w:ascii="Arial" w:hAnsi="Arial" w:cs="Arial"/>
          <w:color w:val="000000" w:themeColor="text1"/>
          <w:sz w:val="20"/>
          <w:szCs w:val="20"/>
        </w:rPr>
        <w:t>2</w:t>
      </w:r>
    </w:p>
    <w:p w:rsidR="00BC43E6" w:rsidRPr="00FD776F" w:rsidRDefault="00BC43E6" w:rsidP="00DC3113">
      <w:pPr>
        <w:tabs>
          <w:tab w:val="right" w:pos="8901"/>
        </w:tabs>
        <w:rPr>
          <w:rFonts w:ascii="Arial" w:hAnsi="Arial" w:cs="Arial"/>
          <w:sz w:val="20"/>
          <w:szCs w:val="20"/>
        </w:rPr>
      </w:pPr>
      <w:r w:rsidRPr="00FD776F">
        <w:rPr>
          <w:rFonts w:ascii="Arial" w:hAnsi="Arial" w:cs="Arial"/>
          <w:color w:val="333399"/>
          <w:sz w:val="20"/>
          <w:szCs w:val="20"/>
        </w:rPr>
        <w:t>Počet příloh:</w:t>
      </w:r>
      <w:r>
        <w:rPr>
          <w:rFonts w:ascii="Arial" w:hAnsi="Arial" w:cs="Arial"/>
          <w:color w:val="333399"/>
          <w:sz w:val="20"/>
          <w:szCs w:val="20"/>
        </w:rPr>
        <w:t xml:space="preserve"> </w:t>
      </w:r>
      <w:r w:rsidR="00D32DF6" w:rsidRPr="00D32DF6">
        <w:rPr>
          <w:rFonts w:ascii="Arial" w:hAnsi="Arial" w:cs="Arial"/>
          <w:color w:val="000000" w:themeColor="text1"/>
          <w:sz w:val="20"/>
          <w:szCs w:val="20"/>
        </w:rPr>
        <w:t>0</w:t>
      </w:r>
      <w:r w:rsidRPr="00D32DF6">
        <w:rPr>
          <w:rFonts w:ascii="Arial" w:hAnsi="Arial" w:cs="Arial"/>
          <w:color w:val="000000" w:themeColor="text1"/>
          <w:sz w:val="20"/>
          <w:szCs w:val="20"/>
        </w:rPr>
        <w:t xml:space="preserve">/ listů: </w:t>
      </w:r>
      <w:r w:rsidR="00D32DF6" w:rsidRPr="00D32DF6">
        <w:rPr>
          <w:rFonts w:ascii="Arial" w:hAnsi="Arial" w:cs="Arial"/>
          <w:color w:val="000000" w:themeColor="text1"/>
          <w:sz w:val="20"/>
          <w:szCs w:val="20"/>
        </w:rPr>
        <w:t>0</w:t>
      </w:r>
    </w:p>
    <w:p w:rsidR="00BC43E6" w:rsidRPr="00FD776F" w:rsidRDefault="00BC43E6" w:rsidP="00DC3113">
      <w:pPr>
        <w:rPr>
          <w:rFonts w:ascii="Arial" w:hAnsi="Arial" w:cs="Arial"/>
          <w:sz w:val="20"/>
          <w:szCs w:val="20"/>
        </w:rPr>
      </w:pPr>
      <w:r w:rsidRPr="00FD776F">
        <w:rPr>
          <w:rFonts w:ascii="Arial" w:hAnsi="Arial" w:cs="Arial"/>
          <w:color w:val="333399"/>
          <w:sz w:val="20"/>
          <w:szCs w:val="20"/>
        </w:rPr>
        <w:t xml:space="preserve">Počet svazků: </w:t>
      </w:r>
      <w:r w:rsidR="00D32DF6" w:rsidRPr="00D32DF6">
        <w:rPr>
          <w:rFonts w:ascii="Arial" w:hAnsi="Arial" w:cs="Arial"/>
          <w:color w:val="000000" w:themeColor="text1"/>
          <w:sz w:val="20"/>
          <w:szCs w:val="20"/>
        </w:rPr>
        <w:t>0</w:t>
      </w:r>
    </w:p>
    <w:p w:rsidR="00BC43E6" w:rsidRPr="00FD776F" w:rsidRDefault="00BC43E6" w:rsidP="00DC3113">
      <w:pPr>
        <w:rPr>
          <w:rFonts w:ascii="Arial" w:hAnsi="Arial" w:cs="Arial"/>
          <w:sz w:val="20"/>
          <w:szCs w:val="20"/>
        </w:rPr>
      </w:pPr>
      <w:r w:rsidRPr="00FD776F">
        <w:rPr>
          <w:rFonts w:ascii="Arial" w:hAnsi="Arial" w:cs="Arial"/>
          <w:color w:val="333399"/>
          <w:sz w:val="20"/>
          <w:szCs w:val="20"/>
        </w:rPr>
        <w:t>Sp. znak, sk. režim:</w:t>
      </w:r>
      <w:r>
        <w:rPr>
          <w:rFonts w:ascii="Arial" w:hAnsi="Arial" w:cs="Arial"/>
          <w:color w:val="333399"/>
          <w:sz w:val="20"/>
          <w:szCs w:val="20"/>
        </w:rPr>
        <w:t xml:space="preserve"> </w:t>
      </w:r>
      <w:r w:rsidR="00D32DF6" w:rsidRPr="00D32DF6">
        <w:rPr>
          <w:rFonts w:ascii="Arial" w:hAnsi="Arial" w:cs="Arial"/>
          <w:color w:val="000000" w:themeColor="text1"/>
          <w:sz w:val="20"/>
          <w:szCs w:val="20"/>
        </w:rPr>
        <w:t>87.1.,S1</w:t>
      </w:r>
    </w:p>
    <w:p w:rsidR="00BC43E6" w:rsidRPr="00B23FE5" w:rsidRDefault="00BC43E6" w:rsidP="00DC3113">
      <w:pPr>
        <w:tabs>
          <w:tab w:val="left" w:pos="4301"/>
        </w:tabs>
        <w:rPr>
          <w:rFonts w:ascii="Arial" w:hAnsi="Arial" w:cs="Arial"/>
          <w:sz w:val="22"/>
          <w:szCs w:val="22"/>
        </w:rPr>
      </w:pPr>
    </w:p>
    <w:p w:rsidR="0039273C" w:rsidRDefault="0039273C" w:rsidP="0039273C">
      <w:pPr>
        <w:jc w:val="center"/>
        <w:rPr>
          <w:b/>
          <w:u w:val="single"/>
        </w:rPr>
      </w:pPr>
      <w:r>
        <w:rPr>
          <w:b/>
          <w:u w:val="single"/>
        </w:rPr>
        <w:t>Pokyny ke zpracování a předložení výkazů za období 6/2017</w:t>
      </w:r>
    </w:p>
    <w:p w:rsidR="0039273C" w:rsidRDefault="0039273C" w:rsidP="0039273C">
      <w:pPr>
        <w:shd w:val="clear" w:color="auto" w:fill="FFFFFF"/>
        <w:tabs>
          <w:tab w:val="left" w:pos="540"/>
        </w:tabs>
        <w:jc w:val="both"/>
        <w:rPr>
          <w:b/>
          <w:i/>
          <w:sz w:val="16"/>
          <w:szCs w:val="16"/>
          <w:u w:val="single"/>
        </w:rPr>
      </w:pPr>
    </w:p>
    <w:p w:rsidR="00786B73" w:rsidRDefault="0039273C" w:rsidP="0039273C">
      <w:pPr>
        <w:spacing w:line="276" w:lineRule="auto"/>
        <w:jc w:val="both"/>
        <w:rPr>
          <w:sz w:val="22"/>
          <w:szCs w:val="20"/>
        </w:rPr>
      </w:pPr>
      <w:r>
        <w:rPr>
          <w:sz w:val="22"/>
          <w:szCs w:val="20"/>
        </w:rPr>
        <w:t>Při zpracování účetní závěrky postupujte v souladu s příslušnými právními předpisy,</w:t>
      </w:r>
    </w:p>
    <w:p w:rsidR="0039273C" w:rsidRDefault="0039273C" w:rsidP="0039273C">
      <w:pPr>
        <w:spacing w:line="276" w:lineRule="auto"/>
        <w:jc w:val="both"/>
        <w:rPr>
          <w:sz w:val="22"/>
          <w:szCs w:val="20"/>
        </w:rPr>
      </w:pPr>
      <w:r>
        <w:rPr>
          <w:b/>
          <w:sz w:val="22"/>
          <w:szCs w:val="20"/>
        </w:rPr>
        <w:t>platnými pro rok 2017</w:t>
      </w:r>
      <w:r>
        <w:rPr>
          <w:sz w:val="22"/>
          <w:szCs w:val="20"/>
        </w:rPr>
        <w:t xml:space="preserve"> zejména:</w:t>
      </w:r>
    </w:p>
    <w:p w:rsidR="0039273C" w:rsidRDefault="0039273C" w:rsidP="0039273C">
      <w:pPr>
        <w:spacing w:line="276" w:lineRule="auto"/>
        <w:jc w:val="both"/>
        <w:rPr>
          <w:sz w:val="22"/>
          <w:szCs w:val="20"/>
        </w:rPr>
      </w:pPr>
    </w:p>
    <w:p w:rsidR="0039273C" w:rsidRDefault="0039273C" w:rsidP="0039273C">
      <w:pPr>
        <w:numPr>
          <w:ilvl w:val="0"/>
          <w:numId w:val="2"/>
        </w:numPr>
        <w:spacing w:line="276" w:lineRule="auto"/>
        <w:jc w:val="both"/>
        <w:rPr>
          <w:sz w:val="22"/>
          <w:szCs w:val="20"/>
        </w:rPr>
      </w:pPr>
      <w:r>
        <w:rPr>
          <w:sz w:val="22"/>
          <w:szCs w:val="20"/>
        </w:rPr>
        <w:t>zákonem č. 563/91 Sb., o účetnictví, ve znění pozdějších předpisů,</w:t>
      </w:r>
    </w:p>
    <w:p w:rsidR="0039273C" w:rsidRDefault="0039273C" w:rsidP="0039273C">
      <w:pPr>
        <w:numPr>
          <w:ilvl w:val="0"/>
          <w:numId w:val="2"/>
        </w:numPr>
        <w:spacing w:line="276" w:lineRule="auto"/>
        <w:jc w:val="both"/>
        <w:rPr>
          <w:sz w:val="22"/>
          <w:szCs w:val="20"/>
        </w:rPr>
      </w:pPr>
      <w:r>
        <w:rPr>
          <w:sz w:val="22"/>
          <w:szCs w:val="20"/>
        </w:rPr>
        <w:t>vyhláškou č. 383/2009 Sb., technická vyhláška o účetních záznamech, ve znění pozdějších předpisů,</w:t>
      </w:r>
    </w:p>
    <w:p w:rsidR="0039273C" w:rsidRDefault="0039273C" w:rsidP="0039273C">
      <w:pPr>
        <w:numPr>
          <w:ilvl w:val="0"/>
          <w:numId w:val="2"/>
        </w:numPr>
        <w:spacing w:line="276" w:lineRule="auto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vyhláškou č. 410/2009 Sb., kterou se provádějí některá ustanovení zákona č. 563/1991 Sb., </w:t>
      </w:r>
      <w:r>
        <w:rPr>
          <w:sz w:val="22"/>
          <w:szCs w:val="20"/>
        </w:rPr>
        <w:br/>
        <w:t>o účetnictví, ve znění pozdějších předpisů,</w:t>
      </w:r>
    </w:p>
    <w:p w:rsidR="0039273C" w:rsidRDefault="0039273C" w:rsidP="0039273C">
      <w:pPr>
        <w:numPr>
          <w:ilvl w:val="0"/>
          <w:numId w:val="2"/>
        </w:numPr>
        <w:spacing w:line="276" w:lineRule="auto"/>
        <w:jc w:val="both"/>
        <w:rPr>
          <w:sz w:val="22"/>
          <w:szCs w:val="20"/>
        </w:rPr>
      </w:pPr>
      <w:r>
        <w:rPr>
          <w:sz w:val="22"/>
          <w:szCs w:val="20"/>
        </w:rPr>
        <w:t>vyhláškou č. 449/2009 Sb., o způsobu, termínech a rozsahu údajů předávaných pro hodnocení plnění státního rozpočtu, rozpočtů státních fondů, rozpočtů dobrovolných svazků obcí, rozpočtů Regionálních rad regionů soudržnosti, ve znění pozdějších předpisů,</w:t>
      </w:r>
    </w:p>
    <w:p w:rsidR="0039273C" w:rsidRDefault="0039273C" w:rsidP="0039273C">
      <w:pPr>
        <w:numPr>
          <w:ilvl w:val="0"/>
          <w:numId w:val="2"/>
        </w:numPr>
        <w:spacing w:line="276" w:lineRule="auto"/>
        <w:jc w:val="both"/>
        <w:rPr>
          <w:sz w:val="22"/>
          <w:szCs w:val="20"/>
        </w:rPr>
      </w:pPr>
      <w:r>
        <w:rPr>
          <w:sz w:val="22"/>
          <w:szCs w:val="20"/>
        </w:rPr>
        <w:t>českými účetními standardy pro některé vybrané účetní jednotky č. 701 – 710.</w:t>
      </w:r>
    </w:p>
    <w:p w:rsidR="0039273C" w:rsidRDefault="0039273C" w:rsidP="0039273C">
      <w:pPr>
        <w:spacing w:line="276" w:lineRule="auto"/>
        <w:ind w:left="720"/>
        <w:jc w:val="both"/>
        <w:rPr>
          <w:sz w:val="22"/>
          <w:szCs w:val="20"/>
        </w:rPr>
      </w:pPr>
    </w:p>
    <w:p w:rsidR="0039273C" w:rsidRDefault="0039273C" w:rsidP="0039273C">
      <w:pPr>
        <w:spacing w:line="276" w:lineRule="auto"/>
        <w:jc w:val="both"/>
        <w:rPr>
          <w:b/>
          <w:sz w:val="22"/>
          <w:szCs w:val="20"/>
        </w:rPr>
      </w:pPr>
      <w:r>
        <w:rPr>
          <w:sz w:val="22"/>
        </w:rPr>
        <w:t xml:space="preserve">Příspěvkové organizace předají níže uvedené výkazy </w:t>
      </w:r>
      <w:r>
        <w:rPr>
          <w:b/>
          <w:sz w:val="22"/>
        </w:rPr>
        <w:t>v Kč na dvě desetinná místa</w:t>
      </w:r>
      <w:r>
        <w:rPr>
          <w:sz w:val="22"/>
        </w:rPr>
        <w:t xml:space="preserve"> na krajský úřad, který provede jejich kontrolu a předá do </w:t>
      </w:r>
      <w:r>
        <w:rPr>
          <w:color w:val="2F3529"/>
          <w:sz w:val="22"/>
        </w:rPr>
        <w:t>Centrálního systému účetních informací státu (CSÚIS):</w:t>
      </w:r>
    </w:p>
    <w:p w:rsidR="0039273C" w:rsidRDefault="0039273C" w:rsidP="0039273C">
      <w:pPr>
        <w:pStyle w:val="Zkladntextodsazen"/>
        <w:spacing w:line="276" w:lineRule="auto"/>
        <w:ind w:firstLine="0"/>
        <w:jc w:val="both"/>
        <w:rPr>
          <w:b/>
          <w:sz w:val="22"/>
        </w:rPr>
      </w:pPr>
      <w:r>
        <w:rPr>
          <w:b/>
          <w:sz w:val="22"/>
        </w:rPr>
        <w:t>Rozvahu</w:t>
      </w:r>
    </w:p>
    <w:p w:rsidR="0039273C" w:rsidRDefault="0039273C" w:rsidP="0039273C">
      <w:pPr>
        <w:tabs>
          <w:tab w:val="left" w:pos="540"/>
        </w:tabs>
        <w:spacing w:line="276" w:lineRule="auto"/>
        <w:jc w:val="both"/>
        <w:rPr>
          <w:b/>
          <w:sz w:val="22"/>
          <w:szCs w:val="20"/>
        </w:rPr>
      </w:pPr>
      <w:r>
        <w:rPr>
          <w:b/>
          <w:sz w:val="22"/>
          <w:szCs w:val="20"/>
        </w:rPr>
        <w:t>Výkaz zisku a ztráty</w:t>
      </w:r>
    </w:p>
    <w:p w:rsidR="0039273C" w:rsidRDefault="0039273C" w:rsidP="0039273C">
      <w:pPr>
        <w:pStyle w:val="Zkladntextodsazen"/>
        <w:spacing w:line="276" w:lineRule="auto"/>
        <w:ind w:firstLine="0"/>
        <w:jc w:val="both"/>
        <w:rPr>
          <w:b/>
          <w:sz w:val="22"/>
        </w:rPr>
      </w:pPr>
      <w:r>
        <w:rPr>
          <w:b/>
          <w:sz w:val="22"/>
        </w:rPr>
        <w:t>Přílohu</w:t>
      </w:r>
    </w:p>
    <w:p w:rsidR="0039273C" w:rsidRDefault="0039273C" w:rsidP="0039273C">
      <w:pPr>
        <w:pStyle w:val="Zkladntextodsazen"/>
        <w:spacing w:line="276" w:lineRule="auto"/>
        <w:ind w:firstLine="0"/>
        <w:jc w:val="both"/>
        <w:rPr>
          <w:b/>
          <w:sz w:val="22"/>
        </w:rPr>
      </w:pPr>
      <w:r>
        <w:rPr>
          <w:b/>
          <w:sz w:val="22"/>
        </w:rPr>
        <w:t>Pomocný analytický přehled</w:t>
      </w:r>
    </w:p>
    <w:p w:rsidR="0039273C" w:rsidRDefault="0039273C" w:rsidP="0039273C">
      <w:pPr>
        <w:pStyle w:val="Textodstavce"/>
        <w:numPr>
          <w:ilvl w:val="0"/>
          <w:numId w:val="0"/>
        </w:numPr>
        <w:tabs>
          <w:tab w:val="num" w:pos="786"/>
        </w:tabs>
        <w:spacing w:line="276" w:lineRule="auto"/>
        <w:rPr>
          <w:sz w:val="22"/>
        </w:rPr>
      </w:pPr>
      <w:r>
        <w:rPr>
          <w:sz w:val="22"/>
        </w:rPr>
        <w:t>V účetním období roku 2017 </w:t>
      </w:r>
      <w:r>
        <w:rPr>
          <w:b/>
          <w:sz w:val="22"/>
        </w:rPr>
        <w:t xml:space="preserve">předávají </w:t>
      </w:r>
      <w:r>
        <w:rPr>
          <w:sz w:val="22"/>
        </w:rPr>
        <w:t xml:space="preserve">Pomocný analytický přehled podle § 3a vyhlášky č. 383/2009 Sb., technická vyhláška o účetních záznamech, ve znění pozdějších předpisů, příspěvkové organizace, jejichž aktiva celkem (netto) </w:t>
      </w:r>
      <w:r>
        <w:rPr>
          <w:b/>
          <w:sz w:val="22"/>
        </w:rPr>
        <w:t>přesáhly</w:t>
      </w:r>
      <w:r>
        <w:rPr>
          <w:sz w:val="22"/>
        </w:rPr>
        <w:t xml:space="preserve"> k 31. 12. 2015 a k 31. 12. 2016 výši 100 000 000 Kč. </w:t>
      </w:r>
    </w:p>
    <w:p w:rsidR="0039273C" w:rsidRDefault="0039273C" w:rsidP="0039273C">
      <w:pPr>
        <w:pStyle w:val="Textodstavce"/>
        <w:numPr>
          <w:ilvl w:val="0"/>
          <w:numId w:val="0"/>
        </w:numPr>
        <w:tabs>
          <w:tab w:val="num" w:pos="786"/>
        </w:tabs>
        <w:spacing w:line="276" w:lineRule="auto"/>
        <w:rPr>
          <w:sz w:val="22"/>
        </w:rPr>
      </w:pPr>
      <w:r>
        <w:rPr>
          <w:b/>
          <w:sz w:val="22"/>
        </w:rPr>
        <w:t xml:space="preserve">Veškeré informace k Pomocnému analytickému přehledu najdete na stránkách MF: </w:t>
      </w:r>
      <w:hyperlink r:id="rId10" w:history="1">
        <w:r>
          <w:rPr>
            <w:rStyle w:val="Hypertextovodkaz"/>
            <w:b/>
            <w:sz w:val="22"/>
          </w:rPr>
          <w:t>http://www.mfcr.cz/</w:t>
        </w:r>
      </w:hyperlink>
    </w:p>
    <w:p w:rsidR="0039273C" w:rsidRDefault="0039273C" w:rsidP="0039273C">
      <w:pPr>
        <w:spacing w:line="276" w:lineRule="auto"/>
        <w:jc w:val="both"/>
        <w:rPr>
          <w:sz w:val="22"/>
          <w:szCs w:val="20"/>
        </w:rPr>
      </w:pPr>
      <w:r>
        <w:rPr>
          <w:sz w:val="22"/>
          <w:szCs w:val="20"/>
        </w:rPr>
        <w:lastRenderedPageBreak/>
        <w:t xml:space="preserve">Do Přílohy </w:t>
      </w:r>
      <w:r>
        <w:rPr>
          <w:b/>
          <w:sz w:val="22"/>
          <w:szCs w:val="20"/>
        </w:rPr>
        <w:t>doplňte informace o rozpisu obdržených a čerpaných dotací</w:t>
      </w:r>
      <w:r>
        <w:rPr>
          <w:sz w:val="22"/>
          <w:szCs w:val="20"/>
        </w:rPr>
        <w:t xml:space="preserve">. Celková částka musí souhlasit s účtem 672 – Výnosy vybraných místních vládních institucí z transferů ve Výkazu zisku </w:t>
      </w:r>
      <w:r>
        <w:rPr>
          <w:sz w:val="22"/>
          <w:szCs w:val="20"/>
        </w:rPr>
        <w:br/>
        <w:t xml:space="preserve">a ztráty. </w:t>
      </w:r>
      <w:r>
        <w:rPr>
          <w:sz w:val="22"/>
        </w:rPr>
        <w:t>Před odesláním si zkontrolujte veškeré mezivýkazové a vnitrovýkazové vazby platné v roce 2017.</w:t>
      </w:r>
    </w:p>
    <w:p w:rsidR="0039273C" w:rsidRDefault="0039273C" w:rsidP="0039273C">
      <w:pPr>
        <w:tabs>
          <w:tab w:val="left" w:pos="540"/>
        </w:tabs>
        <w:jc w:val="center"/>
        <w:rPr>
          <w:b/>
          <w:u w:val="single"/>
        </w:rPr>
      </w:pPr>
      <w:r>
        <w:rPr>
          <w:b/>
          <w:u w:val="single"/>
        </w:rPr>
        <w:t>Termín předání výkazů na</w:t>
      </w:r>
      <w:r w:rsidR="00D32DF6">
        <w:rPr>
          <w:b/>
          <w:u w:val="single"/>
        </w:rPr>
        <w:t xml:space="preserve"> odbor školství nejpozději do 14</w:t>
      </w:r>
      <w:r>
        <w:rPr>
          <w:b/>
          <w:u w:val="single"/>
        </w:rPr>
        <w:t>. 7. 2017</w:t>
      </w:r>
    </w:p>
    <w:p w:rsidR="0039273C" w:rsidRDefault="0039273C" w:rsidP="0039273C">
      <w:pPr>
        <w:pStyle w:val="n00"/>
        <w:spacing w:line="276" w:lineRule="auto"/>
        <w:rPr>
          <w:b/>
          <w:sz w:val="22"/>
          <w:szCs w:val="22"/>
        </w:rPr>
      </w:pPr>
    </w:p>
    <w:p w:rsidR="0039273C" w:rsidRDefault="0039273C" w:rsidP="0039273C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Výkazy zasílejte:</w:t>
      </w:r>
    </w:p>
    <w:p w:rsidR="0039273C" w:rsidRDefault="0039273C" w:rsidP="0039273C">
      <w:pPr>
        <w:spacing w:line="276" w:lineRule="auto"/>
        <w:jc w:val="both"/>
        <w:rPr>
          <w:sz w:val="22"/>
          <w:szCs w:val="22"/>
        </w:rPr>
      </w:pPr>
    </w:p>
    <w:p w:rsidR="0039273C" w:rsidRDefault="0039273C" w:rsidP="0039273C">
      <w:pPr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1) v elektronické formě ve formátu XML </w:t>
      </w:r>
      <w:r>
        <w:rPr>
          <w:sz w:val="22"/>
          <w:szCs w:val="22"/>
        </w:rPr>
        <w:t>(vyhlášeném MF ČR)</w:t>
      </w:r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>tento soubor ve formátu XML doporučujeme podepsat zaručeným elektronickým podpisem odpovědné osoby (například účetní</w:t>
      </w:r>
      <w:r>
        <w:rPr>
          <w:sz w:val="22"/>
          <w:szCs w:val="22"/>
        </w:rPr>
        <w:br/>
        <w:t>či jiný pověřený pracovník).</w:t>
      </w:r>
    </w:p>
    <w:p w:rsidR="0039273C" w:rsidRDefault="0039273C" w:rsidP="0039273C">
      <w:pPr>
        <w:spacing w:line="276" w:lineRule="auto"/>
        <w:jc w:val="both"/>
        <w:rPr>
          <w:sz w:val="22"/>
          <w:szCs w:val="22"/>
        </w:rPr>
      </w:pPr>
    </w:p>
    <w:p w:rsidR="0039273C" w:rsidRDefault="0039273C" w:rsidP="0039273C">
      <w:pPr>
        <w:textAlignment w:val="center"/>
        <w:rPr>
          <w:sz w:val="22"/>
          <w:szCs w:val="22"/>
        </w:rPr>
      </w:pPr>
      <w:r>
        <w:rPr>
          <w:sz w:val="22"/>
          <w:szCs w:val="22"/>
        </w:rPr>
        <w:t>Rozvaha PO -  výstup dávkou XML v Kč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UCRGURPV </w:t>
      </w:r>
    </w:p>
    <w:p w:rsidR="0039273C" w:rsidRDefault="0039273C" w:rsidP="0039273C">
      <w:pPr>
        <w:textAlignment w:val="center"/>
        <w:rPr>
          <w:sz w:val="22"/>
          <w:szCs w:val="22"/>
        </w:rPr>
      </w:pPr>
      <w:r>
        <w:rPr>
          <w:sz w:val="22"/>
          <w:szCs w:val="22"/>
        </w:rPr>
        <w:t>Výkaz zisků a ztráty PO - výstup dávkou XML v Kč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UCRGUVPV</w:t>
      </w:r>
    </w:p>
    <w:p w:rsidR="0039273C" w:rsidRDefault="0039273C" w:rsidP="0039273C">
      <w:pPr>
        <w:textAlignment w:val="center"/>
        <w:rPr>
          <w:sz w:val="22"/>
          <w:szCs w:val="22"/>
        </w:rPr>
      </w:pPr>
      <w:r>
        <w:rPr>
          <w:sz w:val="22"/>
          <w:szCs w:val="22"/>
        </w:rPr>
        <w:t>Příloha PO ÚSC  - výstup  dávkou XML v Kč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UCRGUPPV</w:t>
      </w:r>
      <w:r>
        <w:rPr>
          <w:sz w:val="22"/>
          <w:szCs w:val="22"/>
        </w:rPr>
        <w:t xml:space="preserve">   </w:t>
      </w:r>
    </w:p>
    <w:p w:rsidR="0039273C" w:rsidRDefault="0039273C" w:rsidP="0039273C">
      <w:pPr>
        <w:textAlignment w:val="center"/>
        <w:rPr>
          <w:sz w:val="22"/>
          <w:szCs w:val="22"/>
        </w:rPr>
      </w:pPr>
      <w:r>
        <w:rPr>
          <w:sz w:val="22"/>
          <w:szCs w:val="22"/>
        </w:rPr>
        <w:t>Pomocný analytický přehled – výstup dávkou XML v Kč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</w:t>
      </w:r>
      <w:r>
        <w:rPr>
          <w:b/>
          <w:sz w:val="22"/>
          <w:szCs w:val="22"/>
        </w:rPr>
        <w:t>UCRGUAXV</w:t>
      </w:r>
    </w:p>
    <w:p w:rsidR="0039273C" w:rsidRDefault="0039273C" w:rsidP="0039273C">
      <w:pPr>
        <w:rPr>
          <w:rFonts w:eastAsia="Calibri"/>
          <w:sz w:val="22"/>
          <w:szCs w:val="22"/>
        </w:rPr>
      </w:pPr>
    </w:p>
    <w:p w:rsidR="0039273C" w:rsidRDefault="0039273C" w:rsidP="0039273C">
      <w:pPr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Tyto soubory ve formátu XML zašlete na e-mailovou adresu:</w:t>
      </w:r>
    </w:p>
    <w:p w:rsidR="0039273C" w:rsidRDefault="0039273C" w:rsidP="0039273C">
      <w:pPr>
        <w:spacing w:line="276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39273C" w:rsidRDefault="00F91DA4" w:rsidP="0039273C">
      <w:pPr>
        <w:spacing w:line="276" w:lineRule="auto"/>
        <w:jc w:val="center"/>
        <w:rPr>
          <w:b/>
          <w:sz w:val="22"/>
          <w:szCs w:val="22"/>
        </w:rPr>
      </w:pPr>
      <w:hyperlink r:id="rId11" w:history="1">
        <w:r w:rsidR="0039273C">
          <w:rPr>
            <w:rStyle w:val="Hypertextovodkaz"/>
            <w:b/>
            <w:color w:val="auto"/>
            <w:sz w:val="22"/>
            <w:szCs w:val="22"/>
          </w:rPr>
          <w:t>hlehka@kr-kralovehradecky.cz</w:t>
        </w:r>
      </w:hyperlink>
    </w:p>
    <w:p w:rsidR="0039273C" w:rsidRDefault="0039273C" w:rsidP="0039273C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</w:t>
      </w:r>
      <w:hyperlink r:id="rId12" w:history="1">
        <w:r>
          <w:rPr>
            <w:rStyle w:val="Hypertextovodkaz"/>
            <w:b/>
            <w:color w:val="auto"/>
            <w:sz w:val="22"/>
            <w:szCs w:val="22"/>
          </w:rPr>
          <w:t>satrapova@kr-kralovehradecky.cz</w:t>
        </w:r>
      </w:hyperlink>
    </w:p>
    <w:p w:rsidR="0039273C" w:rsidRDefault="0039273C" w:rsidP="0039273C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</w:p>
    <w:p w:rsidR="0039273C" w:rsidRDefault="0039273C" w:rsidP="0039273C">
      <w:pPr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2) v tištěné podobě </w:t>
      </w:r>
      <w:r>
        <w:rPr>
          <w:sz w:val="22"/>
          <w:szCs w:val="22"/>
        </w:rPr>
        <w:t xml:space="preserve">(dle vyhlášky č. 449/2009 Sb., v platném znění a vyhlášky 410/2009 Sb., v platném znění), schválené statutárním zástupcem účetní jednotky, včetně kopií bankovních výpisů k 31. 6. 2017.  </w:t>
      </w:r>
      <w:r>
        <w:rPr>
          <w:b/>
          <w:sz w:val="22"/>
          <w:szCs w:val="22"/>
        </w:rPr>
        <w:t xml:space="preserve"> </w:t>
      </w:r>
    </w:p>
    <w:p w:rsidR="0039273C" w:rsidRDefault="0039273C" w:rsidP="0039273C">
      <w:pPr>
        <w:spacing w:line="276" w:lineRule="auto"/>
        <w:jc w:val="both"/>
        <w:rPr>
          <w:sz w:val="22"/>
          <w:szCs w:val="22"/>
        </w:rPr>
      </w:pPr>
    </w:p>
    <w:p w:rsidR="0039273C" w:rsidRDefault="0039273C" w:rsidP="0039273C">
      <w:pPr>
        <w:rPr>
          <w:sz w:val="22"/>
          <w:szCs w:val="22"/>
        </w:rPr>
      </w:pPr>
      <w:r>
        <w:rPr>
          <w:sz w:val="22"/>
          <w:szCs w:val="22"/>
        </w:rPr>
        <w:t xml:space="preserve">Rozvaha PO – v Kč – graficky a výběr výkaz v Kč s hlavičkou </w:t>
      </w:r>
      <w:r>
        <w:rPr>
          <w:sz w:val="22"/>
          <w:szCs w:val="22"/>
        </w:rPr>
        <w:tab/>
        <w:t xml:space="preserve">                          </w:t>
      </w:r>
      <w:r>
        <w:rPr>
          <w:b/>
          <w:sz w:val="22"/>
          <w:szCs w:val="22"/>
        </w:rPr>
        <w:t>XCRGURPA</w:t>
      </w:r>
    </w:p>
    <w:p w:rsidR="0039273C" w:rsidRDefault="0039273C" w:rsidP="0039273C">
      <w:pPr>
        <w:rPr>
          <w:sz w:val="22"/>
          <w:szCs w:val="22"/>
        </w:rPr>
      </w:pPr>
      <w:r>
        <w:rPr>
          <w:sz w:val="22"/>
          <w:szCs w:val="22"/>
        </w:rPr>
        <w:t xml:space="preserve">Výkaz zisků a ztráty PO – v Kč – graficky a výběr výkaz v Kč s hlavičkou  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XCRGUVPA</w:t>
      </w:r>
    </w:p>
    <w:p w:rsidR="0039273C" w:rsidRDefault="0039273C" w:rsidP="0039273C">
      <w:pPr>
        <w:rPr>
          <w:sz w:val="22"/>
          <w:szCs w:val="22"/>
        </w:rPr>
      </w:pPr>
      <w:r>
        <w:rPr>
          <w:sz w:val="22"/>
          <w:szCs w:val="22"/>
        </w:rPr>
        <w:t xml:space="preserve">Příloha PO ÚSC – v Kč – graficky a výběr výkaz v Kč s hlavičkou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>XCRGUPPA</w:t>
      </w:r>
      <w:r>
        <w:rPr>
          <w:sz w:val="22"/>
          <w:szCs w:val="22"/>
        </w:rPr>
        <w:t xml:space="preserve">  </w:t>
      </w:r>
    </w:p>
    <w:p w:rsidR="0039273C" w:rsidRDefault="0039273C" w:rsidP="0039273C">
      <w:pPr>
        <w:spacing w:line="276" w:lineRule="auto"/>
        <w:jc w:val="both"/>
        <w:rPr>
          <w:sz w:val="22"/>
          <w:szCs w:val="22"/>
        </w:rPr>
      </w:pPr>
    </w:p>
    <w:p w:rsidR="00871517" w:rsidRDefault="0039273C" w:rsidP="0039273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Výkaz PAP se bude předávat pouze v elektronické podobě ve formátu XML</w:t>
      </w:r>
      <w:r w:rsidR="00871517">
        <w:rPr>
          <w:b/>
          <w:sz w:val="22"/>
          <w:szCs w:val="22"/>
        </w:rPr>
        <w:t>.</w:t>
      </w:r>
      <w:bookmarkStart w:id="0" w:name="_GoBack"/>
      <w:bookmarkEnd w:id="0"/>
    </w:p>
    <w:p w:rsidR="00871517" w:rsidRDefault="00871517" w:rsidP="0039273C">
      <w:pPr>
        <w:jc w:val="both"/>
        <w:rPr>
          <w:sz w:val="22"/>
          <w:szCs w:val="22"/>
        </w:rPr>
      </w:pPr>
    </w:p>
    <w:p w:rsidR="0039273C" w:rsidRDefault="0039273C" w:rsidP="0039273C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Adresa pro zasílání výkazů poštou:</w:t>
      </w:r>
    </w:p>
    <w:p w:rsidR="0039273C" w:rsidRDefault="0039273C" w:rsidP="0039273C">
      <w:pPr>
        <w:spacing w:line="276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39273C" w:rsidRDefault="0039273C" w:rsidP="0039273C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Krajský úřad Královéhradeckého kraje</w:t>
      </w:r>
    </w:p>
    <w:p w:rsidR="0039273C" w:rsidRDefault="0039273C" w:rsidP="0039273C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Odbor školství</w:t>
      </w:r>
    </w:p>
    <w:p w:rsidR="0039273C" w:rsidRDefault="0039273C" w:rsidP="0039273C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Oddělení účetní evidence škol a školských zařízení</w:t>
      </w:r>
    </w:p>
    <w:p w:rsidR="0039273C" w:rsidRDefault="0039273C" w:rsidP="0039273C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Pivovarské náměstí 1245</w:t>
      </w:r>
    </w:p>
    <w:p w:rsidR="0039273C" w:rsidRDefault="0039273C" w:rsidP="0039273C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500 03 Hradec Králové </w:t>
      </w:r>
    </w:p>
    <w:p w:rsidR="0039273C" w:rsidRDefault="0039273C" w:rsidP="0039273C">
      <w:pPr>
        <w:tabs>
          <w:tab w:val="left" w:pos="540"/>
        </w:tabs>
        <w:spacing w:line="276" w:lineRule="auto"/>
        <w:jc w:val="both"/>
        <w:rPr>
          <w:sz w:val="22"/>
          <w:szCs w:val="22"/>
        </w:rPr>
      </w:pPr>
    </w:p>
    <w:p w:rsidR="0039273C" w:rsidRDefault="0039273C" w:rsidP="0039273C">
      <w:pPr>
        <w:tabs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>Další informace týkající se zpracování výkazů můžete získat na oddělení účetní evidence škol</w:t>
      </w:r>
      <w:r>
        <w:rPr>
          <w:sz w:val="22"/>
          <w:szCs w:val="22"/>
        </w:rPr>
        <w:br/>
        <w:t>a školských zařízení odboru školství Krajského úřadu Královéhradeckého kraje.</w:t>
      </w:r>
    </w:p>
    <w:p w:rsidR="0039273C" w:rsidRDefault="0039273C" w:rsidP="0039273C">
      <w:pPr>
        <w:tabs>
          <w:tab w:val="left" w:pos="540"/>
        </w:tabs>
        <w:jc w:val="both"/>
        <w:rPr>
          <w:sz w:val="22"/>
          <w:szCs w:val="22"/>
        </w:rPr>
      </w:pPr>
    </w:p>
    <w:p w:rsidR="0039273C" w:rsidRDefault="0039273C" w:rsidP="0039273C">
      <w:pPr>
        <w:tabs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>S pozdravem</w:t>
      </w:r>
    </w:p>
    <w:p w:rsidR="0039273C" w:rsidRDefault="0039273C" w:rsidP="0039273C">
      <w:pPr>
        <w:tabs>
          <w:tab w:val="left" w:pos="540"/>
        </w:tabs>
        <w:jc w:val="both"/>
        <w:rPr>
          <w:sz w:val="22"/>
          <w:szCs w:val="22"/>
        </w:rPr>
      </w:pPr>
    </w:p>
    <w:p w:rsidR="0039273C" w:rsidRDefault="0039273C" w:rsidP="0039273C">
      <w:pPr>
        <w:tabs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>Bc. Taťána Bednářová</w:t>
      </w:r>
    </w:p>
    <w:p w:rsidR="0039273C" w:rsidRDefault="0039273C" w:rsidP="0039273C">
      <w:pPr>
        <w:tabs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>vedoucí oddělení účetní evidence</w:t>
      </w:r>
    </w:p>
    <w:p w:rsidR="0039273C" w:rsidRDefault="0039273C" w:rsidP="0039273C">
      <w:pPr>
        <w:tabs>
          <w:tab w:val="left" w:pos="540"/>
        </w:tabs>
        <w:jc w:val="both"/>
        <w:rPr>
          <w:sz w:val="22"/>
          <w:szCs w:val="22"/>
        </w:rPr>
      </w:pPr>
      <w:r>
        <w:rPr>
          <w:sz w:val="22"/>
          <w:szCs w:val="22"/>
        </w:rPr>
        <w:t>škol a školských zařízení</w:t>
      </w:r>
    </w:p>
    <w:p w:rsidR="0039273C" w:rsidRDefault="0039273C" w:rsidP="0039273C">
      <w:pPr>
        <w:tabs>
          <w:tab w:val="left" w:pos="540"/>
        </w:tabs>
        <w:jc w:val="both"/>
        <w:rPr>
          <w:sz w:val="22"/>
          <w:szCs w:val="22"/>
        </w:rPr>
      </w:pPr>
    </w:p>
    <w:p w:rsidR="00BC43E6" w:rsidRPr="00B23FE5" w:rsidRDefault="00BC43E6" w:rsidP="00DC3113">
      <w:pPr>
        <w:tabs>
          <w:tab w:val="left" w:pos="4301"/>
        </w:tabs>
        <w:rPr>
          <w:rFonts w:ascii="Arial" w:hAnsi="Arial" w:cs="Arial"/>
          <w:sz w:val="22"/>
          <w:szCs w:val="22"/>
        </w:rPr>
      </w:pPr>
    </w:p>
    <w:sectPr w:rsidR="00BC43E6" w:rsidRPr="00B23FE5" w:rsidSect="00BC43E6">
      <w:footerReference w:type="default" r:id="rId13"/>
      <w:type w:val="continuous"/>
      <w:pgSz w:w="11906" w:h="16838"/>
      <w:pgMar w:top="1417" w:right="1417" w:bottom="1417" w:left="1417" w:header="709" w:footer="64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DA4" w:rsidRDefault="00F91DA4">
      <w:r>
        <w:separator/>
      </w:r>
    </w:p>
  </w:endnote>
  <w:endnote w:type="continuationSeparator" w:id="0">
    <w:p w:rsidR="00F91DA4" w:rsidRDefault="00F91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50D" w:rsidRPr="00FD0F1A" w:rsidRDefault="002D750D" w:rsidP="002D750D">
    <w:pPr>
      <w:pStyle w:val="Zpat"/>
      <w:rPr>
        <w:rFonts w:ascii="Arial" w:hAnsi="Arial" w:cs="Arial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Pivovarské náměstí 1245</w:t>
    </w:r>
    <w:r w:rsidRPr="00FD0F1A">
      <w:rPr>
        <w:rFonts w:ascii="Arial" w:hAnsi="Arial" w:cs="Arial"/>
        <w:color w:val="FF0000"/>
        <w:sz w:val="18"/>
        <w:szCs w:val="18"/>
      </w:rPr>
      <w:t xml:space="preserve"> 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500 03</w:t>
    </w:r>
    <w:r w:rsidRPr="00FD0F1A">
      <w:rPr>
        <w:rFonts w:ascii="Arial" w:hAnsi="Arial" w:cs="Arial"/>
        <w:color w:val="FF0000"/>
        <w:sz w:val="18"/>
        <w:szCs w:val="18"/>
      </w:rPr>
      <w:t xml:space="preserve"> 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Hradec Králové</w:t>
    </w:r>
    <w:r w:rsidRPr="003F1526">
      <w:rPr>
        <w:rFonts w:ascii="Arial" w:hAnsi="Arial" w:cs="Arial"/>
        <w:b/>
        <w:color w:val="808080"/>
        <w:sz w:val="18"/>
        <w:szCs w:val="18"/>
      </w:rPr>
      <w:t xml:space="preserve"> </w:t>
    </w:r>
    <w:r>
      <w:rPr>
        <w:rFonts w:ascii="Arial" w:hAnsi="Arial" w:cs="Arial"/>
        <w:b/>
        <w:color w:val="808080"/>
        <w:sz w:val="18"/>
        <w:szCs w:val="18"/>
      </w:rPr>
      <w:tab/>
    </w:r>
    <w:r>
      <w:rPr>
        <w:rFonts w:ascii="Arial" w:hAnsi="Arial" w:cs="Arial"/>
        <w:b/>
        <w:color w:val="808080"/>
        <w:sz w:val="18"/>
        <w:szCs w:val="18"/>
      </w:rPr>
      <w:tab/>
    </w:r>
    <w:r w:rsidRPr="00F477CC">
      <w:rPr>
        <w:rFonts w:ascii="Arial" w:hAnsi="Arial" w:cs="Arial"/>
        <w:b/>
        <w:color w:val="808080"/>
        <w:sz w:val="18"/>
        <w:szCs w:val="18"/>
      </w:rPr>
      <w:t>Vstřícný, rychlý a profesionální úřad</w:t>
    </w:r>
  </w:p>
  <w:p w:rsidR="002D750D" w:rsidRPr="00FD0F1A" w:rsidRDefault="002D750D" w:rsidP="002D750D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tel.: 495 817 </w:t>
    </w:r>
    <w:r>
      <w:rPr>
        <w:rFonts w:ascii="Arial" w:hAnsi="Arial" w:cs="Arial"/>
        <w:color w:val="808080"/>
        <w:sz w:val="18"/>
        <w:szCs w:val="18"/>
      </w:rPr>
      <w:t>111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FF0000"/>
        <w:sz w:val="18"/>
        <w:szCs w:val="18"/>
      </w:rPr>
      <w:t>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fax: 495 817</w:t>
    </w:r>
    <w:r>
      <w:rPr>
        <w:rFonts w:ascii="Arial" w:hAnsi="Arial" w:cs="Arial"/>
        <w:color w:val="808080"/>
        <w:sz w:val="18"/>
        <w:szCs w:val="18"/>
      </w:rPr>
      <w:t> 336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  <w:r w:rsidRPr="00F477CC">
      <w:rPr>
        <w:rFonts w:ascii="Arial" w:hAnsi="Arial" w:cs="Arial"/>
        <w:b/>
        <w:color w:val="808080"/>
        <w:sz w:val="18"/>
        <w:szCs w:val="18"/>
      </w:rPr>
      <w:t>– spokojený občan.</w:t>
    </w:r>
  </w:p>
  <w:p w:rsidR="002D750D" w:rsidRPr="00FD0F1A" w:rsidRDefault="002D750D" w:rsidP="002D750D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e-mail: posta@kr-kralovehradecky.cz</w:t>
    </w:r>
  </w:p>
  <w:p w:rsidR="002D750D" w:rsidRPr="00FD0F1A" w:rsidRDefault="002D750D" w:rsidP="002D750D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www.kr-kralovehradecky.cz</w:t>
    </w:r>
  </w:p>
  <w:p w:rsidR="00BC43E6" w:rsidRPr="003E28F0" w:rsidRDefault="00BC43E6" w:rsidP="00B04BF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0CF" w:rsidRPr="00145131" w:rsidRDefault="001370CF" w:rsidP="00145131">
    <w:pPr>
      <w:pStyle w:val="Zpat"/>
      <w:jc w:val="right"/>
      <w:rPr>
        <w:sz w:val="22"/>
        <w:szCs w:val="22"/>
      </w:rPr>
    </w:pPr>
    <w:r w:rsidRPr="00145131">
      <w:rPr>
        <w:rStyle w:val="slostrnky"/>
        <w:sz w:val="22"/>
        <w:szCs w:val="22"/>
      </w:rPr>
      <w:fldChar w:fldCharType="begin"/>
    </w:r>
    <w:r w:rsidRPr="00145131">
      <w:rPr>
        <w:rStyle w:val="slostrnky"/>
        <w:sz w:val="22"/>
        <w:szCs w:val="22"/>
      </w:rPr>
      <w:instrText xml:space="preserve"> PAGE </w:instrText>
    </w:r>
    <w:r w:rsidRPr="00145131">
      <w:rPr>
        <w:rStyle w:val="slostrnky"/>
        <w:sz w:val="22"/>
        <w:szCs w:val="22"/>
      </w:rPr>
      <w:fldChar w:fldCharType="separate"/>
    </w:r>
    <w:r w:rsidR="00871517">
      <w:rPr>
        <w:rStyle w:val="slostrnky"/>
        <w:noProof/>
        <w:sz w:val="22"/>
        <w:szCs w:val="22"/>
      </w:rPr>
      <w:t>2</w:t>
    </w:r>
    <w:r w:rsidRPr="00145131">
      <w:rPr>
        <w:rStyle w:val="slostrnky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DA4" w:rsidRDefault="00F91DA4">
      <w:r>
        <w:separator/>
      </w:r>
    </w:p>
  </w:footnote>
  <w:footnote w:type="continuationSeparator" w:id="0">
    <w:p w:rsidR="00F91DA4" w:rsidRDefault="00F91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8C5849"/>
    <w:multiLevelType w:val="hybridMultilevel"/>
    <w:tmpl w:val="2ACE7D6A"/>
    <w:lvl w:ilvl="0" w:tplc="48FA1F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AF1A1F"/>
    <w:multiLevelType w:val="multilevel"/>
    <w:tmpl w:val="8728B078"/>
    <w:lvl w:ilvl="0">
      <w:start w:val="1"/>
      <w:numFmt w:val="decimal"/>
      <w:pStyle w:val="Textodstavce"/>
      <w:isLgl/>
      <w:lvlText w:val="(%1)"/>
      <w:lvlJc w:val="left"/>
      <w:pPr>
        <w:tabs>
          <w:tab w:val="num" w:pos="1211"/>
        </w:tabs>
        <w:ind w:left="426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851"/>
        </w:tabs>
        <w:ind w:left="851" w:hanging="42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1277"/>
        </w:tabs>
        <w:ind w:left="1277" w:hanging="426"/>
      </w:pPr>
    </w:lvl>
    <w:lvl w:ilvl="3">
      <w:start w:val="1"/>
      <w:numFmt w:val="decimal"/>
      <w:lvlText w:val="(%4)"/>
      <w:lvlJc w:val="left"/>
      <w:pPr>
        <w:tabs>
          <w:tab w:val="num" w:pos="1866"/>
        </w:tabs>
        <w:ind w:left="1866" w:hanging="360"/>
      </w:pPr>
    </w:lvl>
    <w:lvl w:ilvl="4">
      <w:start w:val="1"/>
      <w:numFmt w:val="lowerLetter"/>
      <w:lvlText w:val="(%5)"/>
      <w:lvlJc w:val="left"/>
      <w:pPr>
        <w:tabs>
          <w:tab w:val="num" w:pos="2226"/>
        </w:tabs>
        <w:ind w:left="2226" w:hanging="360"/>
      </w:pPr>
    </w:lvl>
    <w:lvl w:ilvl="5">
      <w:start w:val="1"/>
      <w:numFmt w:val="lowerRoman"/>
      <w:lvlText w:val="(%6)"/>
      <w:lvlJc w:val="left"/>
      <w:pPr>
        <w:tabs>
          <w:tab w:val="num" w:pos="2946"/>
        </w:tabs>
        <w:ind w:left="2586" w:hanging="360"/>
      </w:pPr>
    </w:lvl>
    <w:lvl w:ilvl="6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</w:lvl>
    <w:lvl w:ilvl="7">
      <w:start w:val="1"/>
      <w:numFmt w:val="lowerLetter"/>
      <w:lvlText w:val="%8."/>
      <w:lvlJc w:val="left"/>
      <w:pPr>
        <w:tabs>
          <w:tab w:val="num" w:pos="3306"/>
        </w:tabs>
        <w:ind w:left="3306" w:hanging="360"/>
      </w:pPr>
    </w:lvl>
    <w:lvl w:ilvl="8">
      <w:start w:val="1"/>
      <w:numFmt w:val="lowerRoman"/>
      <w:lvlText w:val="%9."/>
      <w:lvlJc w:val="left"/>
      <w:pPr>
        <w:tabs>
          <w:tab w:val="num" w:pos="4026"/>
        </w:tabs>
        <w:ind w:left="3666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34D"/>
    <w:rsid w:val="0004680F"/>
    <w:rsid w:val="0005569E"/>
    <w:rsid w:val="000A7124"/>
    <w:rsid w:val="000C6EF6"/>
    <w:rsid w:val="000D534D"/>
    <w:rsid w:val="00100CD2"/>
    <w:rsid w:val="001370CF"/>
    <w:rsid w:val="00145131"/>
    <w:rsid w:val="00194B98"/>
    <w:rsid w:val="001C59D4"/>
    <w:rsid w:val="001D0179"/>
    <w:rsid w:val="001E779F"/>
    <w:rsid w:val="001F7261"/>
    <w:rsid w:val="00246179"/>
    <w:rsid w:val="002806BA"/>
    <w:rsid w:val="002D750D"/>
    <w:rsid w:val="00307514"/>
    <w:rsid w:val="00313A4F"/>
    <w:rsid w:val="003221DE"/>
    <w:rsid w:val="00377483"/>
    <w:rsid w:val="00390E71"/>
    <w:rsid w:val="0039273C"/>
    <w:rsid w:val="003E71DC"/>
    <w:rsid w:val="003F1526"/>
    <w:rsid w:val="00431DBA"/>
    <w:rsid w:val="00444582"/>
    <w:rsid w:val="004521BC"/>
    <w:rsid w:val="004B68D4"/>
    <w:rsid w:val="004C5216"/>
    <w:rsid w:val="004E2F78"/>
    <w:rsid w:val="004E6D17"/>
    <w:rsid w:val="004F2F16"/>
    <w:rsid w:val="005230B2"/>
    <w:rsid w:val="00534A87"/>
    <w:rsid w:val="00535126"/>
    <w:rsid w:val="00535EE3"/>
    <w:rsid w:val="00590340"/>
    <w:rsid w:val="00591DDA"/>
    <w:rsid w:val="005A0605"/>
    <w:rsid w:val="0061248F"/>
    <w:rsid w:val="00626433"/>
    <w:rsid w:val="006C39CF"/>
    <w:rsid w:val="006F3EDB"/>
    <w:rsid w:val="00706B0F"/>
    <w:rsid w:val="00763BE7"/>
    <w:rsid w:val="00786B73"/>
    <w:rsid w:val="007B3DEF"/>
    <w:rsid w:val="007C3F0E"/>
    <w:rsid w:val="007D2753"/>
    <w:rsid w:val="007E26DF"/>
    <w:rsid w:val="00817CA7"/>
    <w:rsid w:val="0084128C"/>
    <w:rsid w:val="00871517"/>
    <w:rsid w:val="00873C67"/>
    <w:rsid w:val="00877163"/>
    <w:rsid w:val="008978F8"/>
    <w:rsid w:val="008E5975"/>
    <w:rsid w:val="008E6E0F"/>
    <w:rsid w:val="008E7710"/>
    <w:rsid w:val="009002CA"/>
    <w:rsid w:val="009179CA"/>
    <w:rsid w:val="00952F7D"/>
    <w:rsid w:val="009C249E"/>
    <w:rsid w:val="009D37F6"/>
    <w:rsid w:val="00A37A59"/>
    <w:rsid w:val="00A47448"/>
    <w:rsid w:val="00A621C3"/>
    <w:rsid w:val="00AB16D1"/>
    <w:rsid w:val="00B01009"/>
    <w:rsid w:val="00B04BFC"/>
    <w:rsid w:val="00B23FE5"/>
    <w:rsid w:val="00B40C30"/>
    <w:rsid w:val="00B45096"/>
    <w:rsid w:val="00B8288F"/>
    <w:rsid w:val="00B8298B"/>
    <w:rsid w:val="00BC43E6"/>
    <w:rsid w:val="00C13FC5"/>
    <w:rsid w:val="00C233E0"/>
    <w:rsid w:val="00C340EB"/>
    <w:rsid w:val="00C67C14"/>
    <w:rsid w:val="00CA3005"/>
    <w:rsid w:val="00CB164B"/>
    <w:rsid w:val="00CD2E33"/>
    <w:rsid w:val="00D32DF6"/>
    <w:rsid w:val="00D808A9"/>
    <w:rsid w:val="00DC1946"/>
    <w:rsid w:val="00DC3113"/>
    <w:rsid w:val="00E01914"/>
    <w:rsid w:val="00E241F5"/>
    <w:rsid w:val="00E35AD7"/>
    <w:rsid w:val="00E61742"/>
    <w:rsid w:val="00ED1F35"/>
    <w:rsid w:val="00EE2591"/>
    <w:rsid w:val="00F206F6"/>
    <w:rsid w:val="00F2184C"/>
    <w:rsid w:val="00F2450D"/>
    <w:rsid w:val="00F91DA4"/>
    <w:rsid w:val="00FB67EE"/>
    <w:rsid w:val="00FC1415"/>
    <w:rsid w:val="00FC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E7F615E-A083-4ACD-A8B1-06D400E16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CA3005"/>
    <w:rPr>
      <w:color w:val="0000FF"/>
      <w:u w:val="single"/>
    </w:rPr>
  </w:style>
  <w:style w:type="paragraph" w:styleId="Zhlav">
    <w:name w:val="header"/>
    <w:basedOn w:val="Normln"/>
    <w:rsid w:val="00CA300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CA300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45131"/>
  </w:style>
  <w:style w:type="paragraph" w:styleId="Textbubliny">
    <w:name w:val="Balloon Text"/>
    <w:basedOn w:val="Normln"/>
    <w:semiHidden/>
    <w:rsid w:val="00D808A9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rsid w:val="00BC43E6"/>
    <w:rPr>
      <w:sz w:val="24"/>
      <w:szCs w:val="24"/>
    </w:rPr>
  </w:style>
  <w:style w:type="paragraph" w:styleId="Zkladntextodsazen">
    <w:name w:val="Body Text Indent"/>
    <w:basedOn w:val="Normln"/>
    <w:link w:val="ZkladntextodsazenChar"/>
    <w:unhideWhenUsed/>
    <w:rsid w:val="0039273C"/>
    <w:pPr>
      <w:ind w:firstLine="708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39273C"/>
    <w:rPr>
      <w:sz w:val="24"/>
    </w:rPr>
  </w:style>
  <w:style w:type="paragraph" w:customStyle="1" w:styleId="n00">
    <w:name w:val="n00"/>
    <w:basedOn w:val="Normln"/>
    <w:rsid w:val="0039273C"/>
    <w:pPr>
      <w:spacing w:before="120"/>
      <w:jc w:val="both"/>
    </w:pPr>
    <w:rPr>
      <w:sz w:val="26"/>
      <w:szCs w:val="20"/>
    </w:rPr>
  </w:style>
  <w:style w:type="paragraph" w:customStyle="1" w:styleId="Textodstavce">
    <w:name w:val="Text odstavce"/>
    <w:basedOn w:val="Normln"/>
    <w:rsid w:val="0039273C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Textbodu">
    <w:name w:val="Text bodu"/>
    <w:basedOn w:val="Normln"/>
    <w:rsid w:val="0039273C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39273C"/>
    <w:pPr>
      <w:numPr>
        <w:ilvl w:val="1"/>
        <w:numId w:val="1"/>
      </w:numPr>
      <w:jc w:val="both"/>
      <w:outlineLvl w:val="7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atrapova@kr-kralovehradeck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lehka@kr-kralovehradecky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mfcr.cz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Královéhradecký kraj</Company>
  <LinksUpToDate>false</LinksUpToDate>
  <CharactersWithSpaces>4241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833</dc:creator>
  <cp:keywords/>
  <dc:description/>
  <cp:lastModifiedBy>Lehká Helena</cp:lastModifiedBy>
  <cp:revision>2</cp:revision>
  <cp:lastPrinted>2007-05-09T11:44:00Z</cp:lastPrinted>
  <dcterms:created xsi:type="dcterms:W3CDTF">2017-06-20T06:49:00Z</dcterms:created>
  <dcterms:modified xsi:type="dcterms:W3CDTF">2017-06-20T06:49:00Z</dcterms:modified>
</cp:coreProperties>
</file>