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2A46" w14:textId="77777777" w:rsidR="00E72E74" w:rsidRDefault="00DE05D2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FB1DA1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77182DE" wp14:editId="48B63486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FD776F">
        <w:rPr>
          <w:rFonts w:ascii="Arial" w:hAnsi="Arial" w:cs="Arial"/>
          <w:sz w:val="22"/>
          <w:szCs w:val="22"/>
        </w:rPr>
        <w:tab/>
      </w:r>
      <w:r w:rsidR="000E726C" w:rsidRPr="00FD776F">
        <w:rPr>
          <w:rFonts w:ascii="Arial" w:hAnsi="Arial" w:cs="Arial"/>
          <w:sz w:val="22"/>
          <w:szCs w:val="22"/>
        </w:rPr>
        <w:tab/>
      </w:r>
      <w:r w:rsidR="009E2DBA">
        <w:rPr>
          <w:noProof/>
        </w:rPr>
        <w:drawing>
          <wp:inline distT="0" distB="0" distL="0" distR="0" wp14:anchorId="1109C329" wp14:editId="3E90C480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3892A" w14:textId="77777777" w:rsidR="000E726C" w:rsidRDefault="00E72E74" w:rsidP="000E726C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0E726C">
        <w:rPr>
          <w:rFonts w:ascii="Arial" w:hAnsi="Arial" w:cs="Arial"/>
          <w:b/>
          <w:color w:val="333399"/>
        </w:rPr>
        <w:t>Kr</w:t>
      </w:r>
      <w:r w:rsidR="009D0DAF">
        <w:rPr>
          <w:rFonts w:ascii="Arial" w:hAnsi="Arial" w:cs="Arial"/>
          <w:b/>
          <w:color w:val="333399"/>
        </w:rPr>
        <w:t>ajský úřad Královéhradecké</w:t>
      </w:r>
      <w:r w:rsidR="00C65201">
        <w:rPr>
          <w:rFonts w:ascii="Arial" w:hAnsi="Arial" w:cs="Arial"/>
          <w:b/>
          <w:color w:val="333399"/>
        </w:rPr>
        <w:t>ho</w:t>
      </w:r>
      <w:r w:rsidR="000E726C">
        <w:rPr>
          <w:rFonts w:ascii="Arial" w:hAnsi="Arial" w:cs="Arial"/>
          <w:b/>
          <w:color w:val="333399"/>
        </w:rPr>
        <w:t xml:space="preserve"> kraj</w:t>
      </w:r>
      <w:r w:rsidR="009D0DAF">
        <w:rPr>
          <w:rFonts w:ascii="Arial" w:hAnsi="Arial" w:cs="Arial"/>
          <w:b/>
          <w:color w:val="333399"/>
        </w:rPr>
        <w:t>e</w:t>
      </w:r>
    </w:p>
    <w:p w14:paraId="6DD1B98A" w14:textId="77777777" w:rsidR="000E726C" w:rsidRDefault="000E726C" w:rsidP="000E726C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21C7E68F" w14:textId="77777777" w:rsidR="009D0DAF" w:rsidRPr="00BF324D" w:rsidRDefault="009D0DAF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0CE4C682" w14:textId="77777777" w:rsidR="000E726C" w:rsidRPr="00C12D1C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3FA01270" w14:textId="77777777" w:rsidR="00167A86" w:rsidRPr="00C12D1C" w:rsidRDefault="00167A86" w:rsidP="000E726C">
      <w:pPr>
        <w:tabs>
          <w:tab w:val="left" w:pos="4301"/>
        </w:tabs>
        <w:rPr>
          <w:rFonts w:ascii="Arial" w:hAnsi="Arial" w:cs="Arial"/>
          <w:b/>
          <w:sz w:val="22"/>
          <w:szCs w:val="22"/>
        </w:rPr>
      </w:pPr>
      <w:bookmarkStart w:id="0" w:name="_Hlk15974294"/>
      <w:r w:rsidRPr="00C12D1C">
        <w:rPr>
          <w:rFonts w:ascii="Arial" w:hAnsi="Arial" w:cs="Arial"/>
          <w:b/>
          <w:sz w:val="22"/>
          <w:szCs w:val="22"/>
        </w:rPr>
        <w:tab/>
      </w:r>
      <w:bookmarkStart w:id="1" w:name="_Hlk29207590"/>
      <w:bookmarkStart w:id="2" w:name="_Hlk21946552"/>
      <w:r w:rsidRPr="00C12D1C">
        <w:rPr>
          <w:rFonts w:ascii="Arial" w:hAnsi="Arial" w:cs="Arial"/>
          <w:b/>
          <w:sz w:val="22"/>
          <w:szCs w:val="22"/>
        </w:rPr>
        <w:t xml:space="preserve">Auto Bureš Trutnov s.r.o. </w:t>
      </w:r>
    </w:p>
    <w:bookmarkEnd w:id="1"/>
    <w:p w14:paraId="7AF028C7" w14:textId="77777777" w:rsidR="00167A86" w:rsidRPr="00C12D1C" w:rsidRDefault="00167A86" w:rsidP="000E726C">
      <w:pPr>
        <w:tabs>
          <w:tab w:val="left" w:pos="4301"/>
        </w:tabs>
        <w:rPr>
          <w:rFonts w:ascii="Arial" w:hAnsi="Arial" w:cs="Arial"/>
          <w:b/>
          <w:sz w:val="22"/>
          <w:szCs w:val="22"/>
        </w:rPr>
      </w:pPr>
      <w:r w:rsidRPr="00C12D1C">
        <w:rPr>
          <w:rFonts w:ascii="Arial" w:hAnsi="Arial" w:cs="Arial"/>
          <w:b/>
          <w:sz w:val="22"/>
          <w:szCs w:val="22"/>
        </w:rPr>
        <w:tab/>
      </w:r>
      <w:bookmarkStart w:id="3" w:name="_Hlk29207616"/>
      <w:r w:rsidRPr="00C12D1C">
        <w:rPr>
          <w:rFonts w:ascii="Arial" w:hAnsi="Arial" w:cs="Arial"/>
          <w:b/>
          <w:sz w:val="22"/>
          <w:szCs w:val="22"/>
        </w:rPr>
        <w:t>Horská 351</w:t>
      </w:r>
      <w:bookmarkEnd w:id="3"/>
    </w:p>
    <w:p w14:paraId="6A594F2E" w14:textId="77777777" w:rsidR="000E726C" w:rsidRPr="00C12D1C" w:rsidRDefault="00167A86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C12D1C" w:rsidSect="000E726C">
          <w:footerReference w:type="default" r:id="rId10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  <w:r w:rsidRPr="00C12D1C">
        <w:rPr>
          <w:rFonts w:ascii="Arial" w:hAnsi="Arial" w:cs="Arial"/>
          <w:b/>
          <w:sz w:val="22"/>
          <w:szCs w:val="22"/>
        </w:rPr>
        <w:tab/>
      </w:r>
      <w:bookmarkStart w:id="4" w:name="_Hlk29207647"/>
      <w:r w:rsidRPr="00C12D1C">
        <w:rPr>
          <w:rFonts w:ascii="Arial" w:hAnsi="Arial" w:cs="Arial"/>
          <w:b/>
          <w:sz w:val="22"/>
          <w:szCs w:val="22"/>
        </w:rPr>
        <w:t>Horní Staré Město, Trutnov, 54102</w:t>
      </w:r>
      <w:bookmarkEnd w:id="4"/>
    </w:p>
    <w:p w14:paraId="7F3F7F55" w14:textId="77777777" w:rsidR="0070431B" w:rsidRPr="00C12D1C" w:rsidRDefault="0070431B" w:rsidP="000E726C">
      <w:pPr>
        <w:tabs>
          <w:tab w:val="left" w:pos="6521"/>
        </w:tabs>
        <w:rPr>
          <w:rFonts w:ascii="Arial" w:hAnsi="Arial" w:cs="Arial"/>
          <w:color w:val="333399"/>
          <w:sz w:val="22"/>
          <w:szCs w:val="22"/>
        </w:rPr>
      </w:pPr>
    </w:p>
    <w:bookmarkEnd w:id="0"/>
    <w:bookmarkEnd w:id="2"/>
    <w:p w14:paraId="4204E819" w14:textId="77777777" w:rsidR="0070431B" w:rsidRPr="00C12D1C" w:rsidRDefault="0070431B" w:rsidP="000E726C">
      <w:pPr>
        <w:tabs>
          <w:tab w:val="left" w:pos="6521"/>
        </w:tabs>
        <w:rPr>
          <w:rFonts w:ascii="Arial" w:hAnsi="Arial" w:cs="Arial"/>
          <w:color w:val="333399"/>
          <w:sz w:val="22"/>
          <w:szCs w:val="22"/>
        </w:rPr>
      </w:pPr>
    </w:p>
    <w:p w14:paraId="5148E99D" w14:textId="77777777" w:rsidR="000E726C" w:rsidRPr="00C12D1C" w:rsidRDefault="000E726C" w:rsidP="000E726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bookmarkStart w:id="5" w:name="_Hlk21946600"/>
      <w:r w:rsidRPr="00C12D1C">
        <w:rPr>
          <w:rFonts w:ascii="Arial" w:hAnsi="Arial" w:cs="Arial"/>
          <w:sz w:val="22"/>
          <w:szCs w:val="22"/>
        </w:rPr>
        <w:t>VÁŠ DOPIS ZN.:</w:t>
      </w:r>
      <w:r w:rsidR="0070431B" w:rsidRPr="00C12D1C">
        <w:rPr>
          <w:rFonts w:ascii="Arial" w:hAnsi="Arial" w:cs="Arial"/>
          <w:sz w:val="22"/>
          <w:szCs w:val="22"/>
        </w:rPr>
        <w:t xml:space="preserve"> </w:t>
      </w:r>
      <w:r w:rsidR="00C61CB4" w:rsidRPr="00C12D1C">
        <w:rPr>
          <w:rFonts w:ascii="Arial" w:hAnsi="Arial" w:cs="Arial"/>
          <w:sz w:val="22"/>
          <w:szCs w:val="22"/>
        </w:rPr>
        <w:t xml:space="preserve">žádost </w:t>
      </w:r>
      <w:r w:rsidR="00C12D1C">
        <w:rPr>
          <w:rFonts w:ascii="Arial" w:hAnsi="Arial" w:cs="Arial"/>
          <w:sz w:val="22"/>
          <w:szCs w:val="22"/>
        </w:rPr>
        <w:t>o udělení oprávnění k provozu STK</w:t>
      </w:r>
      <w:r w:rsidR="00AF7148" w:rsidRPr="00C12D1C">
        <w:rPr>
          <w:rFonts w:ascii="Arial" w:hAnsi="Arial" w:cs="Arial"/>
          <w:sz w:val="22"/>
          <w:szCs w:val="22"/>
        </w:rPr>
        <w:t xml:space="preserve"> </w:t>
      </w:r>
      <w:r w:rsidRPr="00C12D1C">
        <w:rPr>
          <w:rFonts w:ascii="Arial" w:hAnsi="Arial" w:cs="Arial"/>
          <w:sz w:val="22"/>
          <w:szCs w:val="22"/>
        </w:rPr>
        <w:tab/>
      </w:r>
    </w:p>
    <w:p w14:paraId="75370067" w14:textId="77777777" w:rsidR="007505D4" w:rsidRPr="00C12D1C" w:rsidRDefault="000E726C" w:rsidP="00CE7FF3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ZE DNE:</w:t>
      </w:r>
      <w:r w:rsidR="0070431B" w:rsidRPr="00C12D1C">
        <w:rPr>
          <w:rFonts w:ascii="Arial" w:hAnsi="Arial" w:cs="Arial"/>
          <w:sz w:val="22"/>
          <w:szCs w:val="22"/>
        </w:rPr>
        <w:t xml:space="preserve"> </w:t>
      </w:r>
      <w:r w:rsidR="00C12D1C">
        <w:rPr>
          <w:rFonts w:ascii="Arial" w:hAnsi="Arial" w:cs="Arial"/>
          <w:sz w:val="22"/>
          <w:szCs w:val="22"/>
        </w:rPr>
        <w:t>2</w:t>
      </w:r>
      <w:r w:rsidR="009E2DBA">
        <w:rPr>
          <w:rFonts w:ascii="Arial" w:hAnsi="Arial" w:cs="Arial"/>
          <w:sz w:val="22"/>
          <w:szCs w:val="22"/>
        </w:rPr>
        <w:t>9.6.2020</w:t>
      </w:r>
    </w:p>
    <w:p w14:paraId="5A175D7D" w14:textId="77777777" w:rsidR="000E726C" w:rsidRPr="00C12D1C" w:rsidRDefault="000E726C" w:rsidP="00CE7FF3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ab/>
      </w:r>
      <w:r w:rsidR="00586A53" w:rsidRPr="00C12D1C">
        <w:rPr>
          <w:rFonts w:ascii="Arial" w:hAnsi="Arial" w:cs="Arial"/>
          <w:sz w:val="22"/>
          <w:szCs w:val="22"/>
        </w:rPr>
        <w:t xml:space="preserve"> </w:t>
      </w:r>
    </w:p>
    <w:p w14:paraId="4D6A57CE" w14:textId="77777777" w:rsidR="000E726C" w:rsidRPr="00C12D1C" w:rsidRDefault="000E726C" w:rsidP="00CE7FF3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NAŠE ZNAČKA (č. j.):</w:t>
      </w:r>
      <w:r w:rsidR="000F4EDC" w:rsidRPr="00C12D1C">
        <w:rPr>
          <w:rFonts w:ascii="Arial" w:hAnsi="Arial" w:cs="Arial"/>
          <w:sz w:val="22"/>
          <w:szCs w:val="22"/>
        </w:rPr>
        <w:t xml:space="preserve"> KUKHK–</w:t>
      </w:r>
      <w:r w:rsidR="009E2DBA">
        <w:rPr>
          <w:rFonts w:ascii="Arial" w:hAnsi="Arial" w:cs="Arial"/>
          <w:sz w:val="22"/>
          <w:szCs w:val="22"/>
        </w:rPr>
        <w:t>23284</w:t>
      </w:r>
      <w:r w:rsidR="007505D4" w:rsidRPr="00C12D1C">
        <w:rPr>
          <w:rFonts w:ascii="Arial" w:hAnsi="Arial" w:cs="Arial"/>
          <w:sz w:val="22"/>
          <w:szCs w:val="22"/>
        </w:rPr>
        <w:t>/DS/20</w:t>
      </w:r>
      <w:r w:rsidR="009E2DBA">
        <w:rPr>
          <w:rFonts w:ascii="Arial" w:hAnsi="Arial" w:cs="Arial"/>
          <w:sz w:val="22"/>
          <w:szCs w:val="22"/>
        </w:rPr>
        <w:t>20</w:t>
      </w:r>
      <w:r w:rsidR="007505D4" w:rsidRPr="00C12D1C">
        <w:rPr>
          <w:rFonts w:ascii="Arial" w:hAnsi="Arial" w:cs="Arial"/>
          <w:sz w:val="22"/>
          <w:szCs w:val="22"/>
        </w:rPr>
        <w:t>-</w:t>
      </w:r>
      <w:r w:rsidR="009E2DBA">
        <w:rPr>
          <w:rFonts w:ascii="Arial" w:hAnsi="Arial" w:cs="Arial"/>
          <w:sz w:val="22"/>
          <w:szCs w:val="22"/>
        </w:rPr>
        <w:t>4</w:t>
      </w:r>
      <w:r w:rsidR="00154630" w:rsidRPr="00C12D1C">
        <w:rPr>
          <w:rFonts w:ascii="Arial" w:hAnsi="Arial" w:cs="Arial"/>
          <w:sz w:val="22"/>
          <w:szCs w:val="22"/>
        </w:rPr>
        <w:tab/>
      </w:r>
    </w:p>
    <w:p w14:paraId="03B75A0C" w14:textId="77777777" w:rsidR="000E726C" w:rsidRPr="00C12D1C" w:rsidRDefault="000E726C" w:rsidP="000E726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VYŘIZUJE:</w:t>
      </w:r>
      <w:r w:rsidR="00572F1E" w:rsidRPr="00C12D1C">
        <w:rPr>
          <w:rFonts w:ascii="Arial" w:hAnsi="Arial" w:cs="Arial"/>
          <w:sz w:val="22"/>
          <w:szCs w:val="22"/>
        </w:rPr>
        <w:t xml:space="preserve"> Šafránek Jiří</w:t>
      </w:r>
      <w:r w:rsidRPr="00C12D1C">
        <w:rPr>
          <w:rFonts w:ascii="Arial" w:hAnsi="Arial" w:cs="Arial"/>
          <w:sz w:val="22"/>
          <w:szCs w:val="22"/>
        </w:rPr>
        <w:tab/>
      </w:r>
    </w:p>
    <w:p w14:paraId="2C063A87" w14:textId="77777777" w:rsidR="000E726C" w:rsidRPr="00C12D1C" w:rsidRDefault="000E726C" w:rsidP="000E726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ODBOR | ODDĚLENÍ</w:t>
      </w:r>
      <w:proofErr w:type="gramStart"/>
      <w:r w:rsidRPr="00C12D1C">
        <w:rPr>
          <w:rFonts w:ascii="Arial" w:hAnsi="Arial" w:cs="Arial"/>
          <w:sz w:val="22"/>
          <w:szCs w:val="22"/>
        </w:rPr>
        <w:t>:</w:t>
      </w:r>
      <w:r w:rsidR="00572F1E" w:rsidRPr="00C12D1C">
        <w:rPr>
          <w:rFonts w:ascii="Arial" w:hAnsi="Arial" w:cs="Arial"/>
          <w:sz w:val="22"/>
          <w:szCs w:val="22"/>
        </w:rPr>
        <w:t xml:space="preserve"> :</w:t>
      </w:r>
      <w:proofErr w:type="gramEnd"/>
      <w:r w:rsidR="00572F1E" w:rsidRPr="00C12D1C">
        <w:rPr>
          <w:rFonts w:ascii="Arial" w:hAnsi="Arial" w:cs="Arial"/>
          <w:sz w:val="22"/>
          <w:szCs w:val="22"/>
        </w:rPr>
        <w:t xml:space="preserve"> Dopravy a sil. hospodářství/ Dopravy</w:t>
      </w:r>
      <w:r w:rsidRPr="00C12D1C">
        <w:rPr>
          <w:rFonts w:ascii="Arial" w:hAnsi="Arial" w:cs="Arial"/>
          <w:sz w:val="22"/>
          <w:szCs w:val="22"/>
        </w:rPr>
        <w:tab/>
      </w:r>
    </w:p>
    <w:p w14:paraId="0600216B" w14:textId="77777777" w:rsidR="000E726C" w:rsidRPr="00C12D1C" w:rsidRDefault="000E726C" w:rsidP="000E726C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LINKA | MOBIL: </w:t>
      </w:r>
      <w:r w:rsidR="00572F1E" w:rsidRPr="00C12D1C">
        <w:rPr>
          <w:rFonts w:ascii="Arial" w:hAnsi="Arial" w:cs="Arial"/>
          <w:sz w:val="22"/>
          <w:szCs w:val="22"/>
        </w:rPr>
        <w:t>645 / 725716229</w:t>
      </w:r>
    </w:p>
    <w:p w14:paraId="4E0EA737" w14:textId="77777777" w:rsidR="00572F1E" w:rsidRPr="00C12D1C" w:rsidRDefault="000E726C" w:rsidP="00572F1E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E-MAIL: </w:t>
      </w:r>
      <w:r w:rsidR="00572F1E" w:rsidRPr="00C12D1C">
        <w:rPr>
          <w:rFonts w:ascii="Arial" w:hAnsi="Arial" w:cs="Arial"/>
          <w:sz w:val="22"/>
          <w:szCs w:val="22"/>
        </w:rPr>
        <w:t>jsafranek@kr-kralovehradecky.cz</w:t>
      </w:r>
    </w:p>
    <w:p w14:paraId="2331BC4E" w14:textId="77777777" w:rsidR="007505D4" w:rsidRPr="00C12D1C" w:rsidRDefault="007505D4" w:rsidP="001D29BB">
      <w:pPr>
        <w:rPr>
          <w:rFonts w:ascii="Arial" w:hAnsi="Arial" w:cs="Arial"/>
          <w:sz w:val="22"/>
          <w:szCs w:val="22"/>
        </w:rPr>
      </w:pPr>
    </w:p>
    <w:p w14:paraId="4611AF36" w14:textId="77777777" w:rsidR="000E726C" w:rsidRPr="00C12D1C" w:rsidRDefault="000E726C" w:rsidP="001D29BB">
      <w:pPr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DATUM: </w:t>
      </w:r>
      <w:r w:rsidR="00CA76CA">
        <w:rPr>
          <w:rFonts w:ascii="Arial" w:hAnsi="Arial" w:cs="Arial"/>
          <w:sz w:val="22"/>
          <w:szCs w:val="22"/>
        </w:rPr>
        <w:t>5</w:t>
      </w:r>
      <w:r w:rsidR="009E2DBA">
        <w:rPr>
          <w:rFonts w:ascii="Arial" w:hAnsi="Arial" w:cs="Arial"/>
          <w:sz w:val="22"/>
          <w:szCs w:val="22"/>
        </w:rPr>
        <w:t>.8.</w:t>
      </w:r>
      <w:r w:rsidR="00C12D1C">
        <w:rPr>
          <w:rFonts w:ascii="Arial" w:hAnsi="Arial" w:cs="Arial"/>
          <w:sz w:val="22"/>
          <w:szCs w:val="22"/>
        </w:rPr>
        <w:t>2020</w:t>
      </w:r>
    </w:p>
    <w:p w14:paraId="2F7B9145" w14:textId="77777777" w:rsidR="000E726C" w:rsidRPr="00C12D1C" w:rsidRDefault="000E726C" w:rsidP="001D29BB">
      <w:pPr>
        <w:rPr>
          <w:rFonts w:ascii="Arial" w:hAnsi="Arial" w:cs="Arial"/>
          <w:sz w:val="22"/>
          <w:szCs w:val="22"/>
        </w:rPr>
      </w:pPr>
    </w:p>
    <w:p w14:paraId="3280D810" w14:textId="77777777" w:rsidR="000E726C" w:rsidRPr="00C12D1C" w:rsidRDefault="000E726C" w:rsidP="001D29BB">
      <w:pPr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Počet listů: </w:t>
      </w:r>
      <w:r w:rsidR="007441A1">
        <w:rPr>
          <w:rFonts w:ascii="Arial" w:hAnsi="Arial" w:cs="Arial"/>
          <w:sz w:val="22"/>
          <w:szCs w:val="22"/>
        </w:rPr>
        <w:t>2</w:t>
      </w:r>
    </w:p>
    <w:p w14:paraId="13EDA90B" w14:textId="77777777" w:rsidR="000E726C" w:rsidRPr="00C12D1C" w:rsidRDefault="000E726C" w:rsidP="001D29BB">
      <w:pPr>
        <w:tabs>
          <w:tab w:val="right" w:pos="8901"/>
        </w:tabs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Počet příloh:</w:t>
      </w:r>
      <w:r w:rsidR="00002413" w:rsidRPr="00C12D1C">
        <w:rPr>
          <w:rFonts w:ascii="Arial" w:hAnsi="Arial" w:cs="Arial"/>
          <w:sz w:val="22"/>
          <w:szCs w:val="22"/>
        </w:rPr>
        <w:t>0</w:t>
      </w:r>
      <w:r w:rsidRPr="00C12D1C">
        <w:rPr>
          <w:rFonts w:ascii="Arial" w:hAnsi="Arial" w:cs="Arial"/>
          <w:sz w:val="22"/>
          <w:szCs w:val="22"/>
        </w:rPr>
        <w:t xml:space="preserve"> / listů: </w:t>
      </w:r>
      <w:r w:rsidR="00002413" w:rsidRPr="00C12D1C">
        <w:rPr>
          <w:rFonts w:ascii="Arial" w:hAnsi="Arial" w:cs="Arial"/>
          <w:sz w:val="22"/>
          <w:szCs w:val="22"/>
        </w:rPr>
        <w:t>0</w:t>
      </w:r>
    </w:p>
    <w:p w14:paraId="1F7ACC90" w14:textId="77777777" w:rsidR="000E726C" w:rsidRPr="00C12D1C" w:rsidRDefault="000E726C" w:rsidP="001D29BB">
      <w:pPr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Počet svazků: </w:t>
      </w:r>
      <w:r w:rsidR="00002413" w:rsidRPr="00C12D1C">
        <w:rPr>
          <w:rFonts w:ascii="Arial" w:hAnsi="Arial" w:cs="Arial"/>
          <w:sz w:val="22"/>
          <w:szCs w:val="22"/>
        </w:rPr>
        <w:t>0</w:t>
      </w:r>
    </w:p>
    <w:bookmarkEnd w:id="5"/>
    <w:p w14:paraId="45066151" w14:textId="77777777" w:rsidR="0046358A" w:rsidRPr="00C12D1C" w:rsidRDefault="0046358A" w:rsidP="0046358A">
      <w:pPr>
        <w:rPr>
          <w:rFonts w:ascii="Arial" w:hAnsi="Arial" w:cs="Arial"/>
          <w:sz w:val="22"/>
          <w:szCs w:val="22"/>
        </w:rPr>
      </w:pPr>
    </w:p>
    <w:p w14:paraId="20D03253" w14:textId="77777777" w:rsidR="00C12D1C" w:rsidRPr="00C12D1C" w:rsidRDefault="00C12D1C" w:rsidP="00C12D1C">
      <w:pPr>
        <w:jc w:val="center"/>
        <w:rPr>
          <w:rFonts w:ascii="Arial" w:hAnsi="Arial" w:cs="Arial"/>
          <w:b/>
          <w:sz w:val="32"/>
          <w:szCs w:val="32"/>
        </w:rPr>
      </w:pPr>
      <w:r w:rsidRPr="00C12D1C">
        <w:rPr>
          <w:rFonts w:ascii="Arial" w:hAnsi="Arial" w:cs="Arial"/>
          <w:b/>
          <w:sz w:val="32"/>
          <w:szCs w:val="32"/>
        </w:rPr>
        <w:t>R O Z H O D N U T Í</w:t>
      </w:r>
    </w:p>
    <w:p w14:paraId="6E276215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77EAA7DA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00364984" w14:textId="77777777" w:rsidR="00C12D1C" w:rsidRPr="00C12D1C" w:rsidRDefault="00C12D1C" w:rsidP="00C12D1C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Krajský úřad Královéhradeckého kraje se sídlem v Hradci Králové, odbor dopravy a silničního hospodářství </w:t>
      </w:r>
      <w:proofErr w:type="gramStart"/>
      <w:r w:rsidRPr="00C12D1C">
        <w:rPr>
          <w:rFonts w:ascii="Arial" w:hAnsi="Arial" w:cs="Arial"/>
          <w:sz w:val="22"/>
          <w:szCs w:val="22"/>
        </w:rPr>
        <w:t>( dále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jen „dopravní úřad“),  jako příslušný správní orgán podle </w:t>
      </w:r>
      <w:proofErr w:type="spellStart"/>
      <w:r w:rsidRPr="00C12D1C">
        <w:rPr>
          <w:rFonts w:ascii="Arial" w:hAnsi="Arial" w:cs="Arial"/>
          <w:sz w:val="22"/>
          <w:szCs w:val="22"/>
        </w:rPr>
        <w:t>ust</w:t>
      </w:r>
      <w:proofErr w:type="spellEnd"/>
      <w:r w:rsidRPr="00C12D1C">
        <w:rPr>
          <w:rFonts w:ascii="Arial" w:hAnsi="Arial" w:cs="Arial"/>
          <w:sz w:val="22"/>
          <w:szCs w:val="22"/>
        </w:rPr>
        <w:t xml:space="preserve">. § 80 odst. 3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změn a předpisů (dále jen „zákon“), projednal žádost o udělení oprávnění k provozování stanice technické kontroly, kterou dne </w:t>
      </w:r>
      <w:r w:rsidR="00392D57">
        <w:rPr>
          <w:rFonts w:ascii="Arial" w:hAnsi="Arial" w:cs="Arial"/>
          <w:sz w:val="22"/>
          <w:szCs w:val="22"/>
        </w:rPr>
        <w:t>29.6.2020</w:t>
      </w:r>
      <w:r>
        <w:rPr>
          <w:rFonts w:ascii="Arial" w:hAnsi="Arial" w:cs="Arial"/>
          <w:sz w:val="22"/>
          <w:szCs w:val="22"/>
        </w:rPr>
        <w:t xml:space="preserve"> </w:t>
      </w:r>
      <w:r w:rsidRPr="00C12D1C">
        <w:rPr>
          <w:rFonts w:ascii="Arial" w:hAnsi="Arial" w:cs="Arial"/>
          <w:sz w:val="22"/>
          <w:szCs w:val="22"/>
        </w:rPr>
        <w:t>podala společnost Auto Bureš Trutnov s.r.o. se sídlem Horská 351</w:t>
      </w:r>
      <w:r>
        <w:rPr>
          <w:rFonts w:ascii="Arial" w:hAnsi="Arial" w:cs="Arial"/>
          <w:sz w:val="22"/>
          <w:szCs w:val="22"/>
        </w:rPr>
        <w:t>,</w:t>
      </w:r>
      <w:r w:rsidRPr="00C12D1C">
        <w:t xml:space="preserve"> </w:t>
      </w:r>
      <w:r w:rsidRPr="00C12D1C">
        <w:rPr>
          <w:rFonts w:ascii="Arial" w:hAnsi="Arial" w:cs="Arial"/>
          <w:sz w:val="22"/>
          <w:szCs w:val="22"/>
        </w:rPr>
        <w:t xml:space="preserve">Horní Staré Město, Trutnov, 54102 ( dále jen „ žadatel“) a vydává v řízení o žádosti o udělení oprávnění k provozování stanice technické kontroly v územním okresu </w:t>
      </w:r>
      <w:r w:rsidR="004243D8">
        <w:rPr>
          <w:rFonts w:ascii="Arial" w:hAnsi="Arial" w:cs="Arial"/>
          <w:sz w:val="22"/>
          <w:szCs w:val="22"/>
        </w:rPr>
        <w:t>Trutnov</w:t>
      </w:r>
      <w:r w:rsidRPr="00C12D1C">
        <w:rPr>
          <w:rFonts w:ascii="Arial" w:hAnsi="Arial" w:cs="Arial"/>
          <w:sz w:val="22"/>
          <w:szCs w:val="22"/>
        </w:rPr>
        <w:t xml:space="preserve"> podle ustanovení § 67 zákona č. 500/2004 Sb., správního řádu, v platném znění (dále jen „správní řád“) a ustanovení § 54 zákona  toto rozhodnutí: </w:t>
      </w:r>
    </w:p>
    <w:p w14:paraId="3DAEEF0C" w14:textId="77777777" w:rsidR="00C12D1C" w:rsidRPr="00C12D1C" w:rsidRDefault="00C12D1C" w:rsidP="00C12D1C">
      <w:pPr>
        <w:jc w:val="both"/>
        <w:rPr>
          <w:rFonts w:ascii="Arial" w:hAnsi="Arial" w:cs="Arial"/>
          <w:sz w:val="22"/>
          <w:szCs w:val="22"/>
        </w:rPr>
      </w:pPr>
    </w:p>
    <w:p w14:paraId="7B156BA2" w14:textId="77777777" w:rsidR="00C12D1C" w:rsidRPr="004243D8" w:rsidRDefault="00C12D1C" w:rsidP="00C12D1C">
      <w:pPr>
        <w:jc w:val="both"/>
        <w:rPr>
          <w:rFonts w:ascii="Arial" w:hAnsi="Arial" w:cs="Arial"/>
          <w:b/>
          <w:sz w:val="22"/>
          <w:szCs w:val="22"/>
        </w:rPr>
      </w:pPr>
      <w:r w:rsidRPr="004243D8">
        <w:rPr>
          <w:rFonts w:ascii="Arial" w:hAnsi="Arial" w:cs="Arial"/>
          <w:b/>
          <w:sz w:val="22"/>
          <w:szCs w:val="22"/>
        </w:rPr>
        <w:t xml:space="preserve">žádost o udělení oprávnění k provozování stanice technické </w:t>
      </w:r>
      <w:proofErr w:type="gramStart"/>
      <w:r w:rsidRPr="004243D8">
        <w:rPr>
          <w:rFonts w:ascii="Arial" w:hAnsi="Arial" w:cs="Arial"/>
          <w:b/>
          <w:sz w:val="22"/>
          <w:szCs w:val="22"/>
        </w:rPr>
        <w:t>kontroly  s</w:t>
      </w:r>
      <w:proofErr w:type="gramEnd"/>
      <w:r w:rsidRPr="004243D8">
        <w:rPr>
          <w:rFonts w:ascii="Arial" w:hAnsi="Arial" w:cs="Arial"/>
          <w:b/>
          <w:sz w:val="22"/>
          <w:szCs w:val="22"/>
        </w:rPr>
        <w:t xml:space="preserve"> e    z a m í t á.</w:t>
      </w:r>
    </w:p>
    <w:p w14:paraId="7FCF30FD" w14:textId="77777777" w:rsidR="00C12D1C" w:rsidRPr="00C12D1C" w:rsidRDefault="00C12D1C" w:rsidP="00C12D1C">
      <w:pPr>
        <w:jc w:val="both"/>
        <w:rPr>
          <w:rFonts w:ascii="Arial" w:hAnsi="Arial" w:cs="Arial"/>
          <w:sz w:val="22"/>
          <w:szCs w:val="22"/>
        </w:rPr>
      </w:pPr>
    </w:p>
    <w:p w14:paraId="4A9765F3" w14:textId="77777777" w:rsidR="00C12D1C" w:rsidRPr="004243D8" w:rsidRDefault="00C12D1C" w:rsidP="004243D8">
      <w:pPr>
        <w:jc w:val="center"/>
        <w:rPr>
          <w:rFonts w:ascii="Arial" w:hAnsi="Arial" w:cs="Arial"/>
          <w:b/>
          <w:sz w:val="28"/>
          <w:szCs w:val="28"/>
        </w:rPr>
      </w:pPr>
      <w:r w:rsidRPr="004243D8">
        <w:rPr>
          <w:rFonts w:ascii="Arial" w:hAnsi="Arial" w:cs="Arial"/>
          <w:b/>
          <w:sz w:val="28"/>
          <w:szCs w:val="28"/>
        </w:rPr>
        <w:t>O d ů v o d n ě n í:</w:t>
      </w:r>
    </w:p>
    <w:p w14:paraId="2D2F07DA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004CF13E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22CF9019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Dopravní úřad obdržel dne </w:t>
      </w:r>
      <w:r w:rsidR="00392D57">
        <w:rPr>
          <w:rFonts w:ascii="Arial" w:hAnsi="Arial" w:cs="Arial"/>
          <w:sz w:val="22"/>
          <w:szCs w:val="22"/>
        </w:rPr>
        <w:t>29.6.2020</w:t>
      </w:r>
      <w:r w:rsidRPr="00C12D1C">
        <w:rPr>
          <w:rFonts w:ascii="Arial" w:hAnsi="Arial" w:cs="Arial"/>
          <w:sz w:val="22"/>
          <w:szCs w:val="22"/>
        </w:rPr>
        <w:t xml:space="preserve"> žádost o udělení oprávnění k provozování stanice technické kontroly (STK), </w:t>
      </w:r>
      <w:proofErr w:type="gramStart"/>
      <w:r w:rsidRPr="00C12D1C">
        <w:rPr>
          <w:rFonts w:ascii="Arial" w:hAnsi="Arial" w:cs="Arial"/>
          <w:sz w:val="22"/>
          <w:szCs w:val="22"/>
        </w:rPr>
        <w:t>kterou  podal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žadatel. V žádosti bylo uvedeno, že provoz STK pro silniční motorová a přípojná vozidla kategorií L, M1, N1, O</w:t>
      </w:r>
      <w:proofErr w:type="gramStart"/>
      <w:r w:rsidRPr="00C12D1C">
        <w:rPr>
          <w:rFonts w:ascii="Arial" w:hAnsi="Arial" w:cs="Arial"/>
          <w:sz w:val="22"/>
          <w:szCs w:val="22"/>
        </w:rPr>
        <w:t>1,a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O2  by byl zajištěn </w:t>
      </w:r>
      <w:r w:rsidR="00814307">
        <w:rPr>
          <w:rFonts w:ascii="Arial" w:hAnsi="Arial" w:cs="Arial"/>
          <w:sz w:val="22"/>
          <w:szCs w:val="22"/>
        </w:rPr>
        <w:t xml:space="preserve">na ulici Horská 288 </w:t>
      </w:r>
      <w:r w:rsidRPr="00C12D1C">
        <w:rPr>
          <w:rFonts w:ascii="Arial" w:hAnsi="Arial" w:cs="Arial"/>
          <w:sz w:val="22"/>
          <w:szCs w:val="22"/>
        </w:rPr>
        <w:t xml:space="preserve">v obci </w:t>
      </w:r>
      <w:r w:rsidR="004243D8">
        <w:rPr>
          <w:rFonts w:ascii="Arial" w:hAnsi="Arial" w:cs="Arial"/>
          <w:sz w:val="22"/>
          <w:szCs w:val="22"/>
        </w:rPr>
        <w:t>Trutnov</w:t>
      </w:r>
      <w:r w:rsidR="00392D57">
        <w:rPr>
          <w:rFonts w:ascii="Arial" w:hAnsi="Arial" w:cs="Arial"/>
          <w:sz w:val="22"/>
          <w:szCs w:val="22"/>
        </w:rPr>
        <w:t>.</w:t>
      </w:r>
      <w:r w:rsidR="004243D8">
        <w:rPr>
          <w:rFonts w:ascii="Arial" w:hAnsi="Arial" w:cs="Arial"/>
          <w:sz w:val="22"/>
          <w:szCs w:val="22"/>
        </w:rPr>
        <w:t xml:space="preserve"> </w:t>
      </w:r>
      <w:r w:rsidR="00B26C6C">
        <w:rPr>
          <w:rFonts w:ascii="Arial" w:hAnsi="Arial" w:cs="Arial"/>
          <w:sz w:val="22"/>
          <w:szCs w:val="22"/>
        </w:rPr>
        <w:t>D</w:t>
      </w:r>
      <w:r w:rsidRPr="00C12D1C">
        <w:rPr>
          <w:rFonts w:ascii="Arial" w:hAnsi="Arial" w:cs="Arial"/>
          <w:sz w:val="22"/>
          <w:szCs w:val="22"/>
        </w:rPr>
        <w:t xml:space="preserve">opravní úřad při udělování oprávnění k provozování STK rozhoduje dle § 54 odstavec 3 písmeno a) a b) a odstavec 4 zákona.  Oprávnění může dopravní úřad udělit </w:t>
      </w:r>
      <w:r w:rsidRPr="00C12D1C">
        <w:rPr>
          <w:rFonts w:ascii="Arial" w:hAnsi="Arial" w:cs="Arial"/>
          <w:sz w:val="22"/>
          <w:szCs w:val="22"/>
        </w:rPr>
        <w:lastRenderedPageBreak/>
        <w:t>žadateli jen tehdy, je-li záměr provozovat stanici technické kontroly v souladu se stanoveným způsobem a rozsahem pokrytí správního obvodu činnostmi stanic technické kontroly, pokud je kapacitní potřeba technických prohlídek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 a  je-li počet skutečně provedených technických prohlídek ve stanicích technické kontroly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okresu.</w:t>
      </w:r>
    </w:p>
    <w:p w14:paraId="0FD7C7E2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Na základě ustanovení Ministerstva dopravy a spojů č. 211/2018 Sb., o technických prohlídkách a měření emisí vozidel, v platném znění (dále jen „vyhláška č. 211/2018 Sb.“) příloha 6, je způsob a rozsah pokrytí správního obvodu činnostmi stanic technické kontroly určován na základě posouzení kapacitních potřeb správního obvodu a kapacit stanic technické kontroly. Vzhledem k výše uvedenému nemůže být žádosti vyhověno a oprávnění k provozování stanice technické kontroly nemůže být uděleno, neboť </w:t>
      </w:r>
      <w:r w:rsidR="00B26C6C">
        <w:rPr>
          <w:rFonts w:ascii="Arial" w:hAnsi="Arial" w:cs="Arial"/>
          <w:sz w:val="22"/>
          <w:szCs w:val="22"/>
        </w:rPr>
        <w:t>d</w:t>
      </w:r>
      <w:r w:rsidRPr="00C12D1C">
        <w:rPr>
          <w:rFonts w:ascii="Arial" w:hAnsi="Arial" w:cs="Arial"/>
          <w:sz w:val="22"/>
          <w:szCs w:val="22"/>
        </w:rPr>
        <w:t xml:space="preserve">opravní </w:t>
      </w:r>
      <w:proofErr w:type="gramStart"/>
      <w:r w:rsidRPr="00C12D1C">
        <w:rPr>
          <w:rFonts w:ascii="Arial" w:hAnsi="Arial" w:cs="Arial"/>
          <w:sz w:val="22"/>
          <w:szCs w:val="22"/>
        </w:rPr>
        <w:t>úřad  došel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při posouzení k následujícímu výsledku: Ke dni vydání tohoto rozhodnutí kapacita STK pro osobní automobily (OA) v okrese </w:t>
      </w:r>
      <w:r w:rsidR="00B26C6C">
        <w:rPr>
          <w:rFonts w:ascii="Arial" w:hAnsi="Arial" w:cs="Arial"/>
          <w:sz w:val="22"/>
          <w:szCs w:val="22"/>
        </w:rPr>
        <w:t>Trutnov</w:t>
      </w:r>
      <w:r w:rsidRPr="00C12D1C">
        <w:rPr>
          <w:rFonts w:ascii="Arial" w:hAnsi="Arial" w:cs="Arial"/>
          <w:sz w:val="22"/>
          <w:szCs w:val="22"/>
        </w:rPr>
        <w:t xml:space="preserve"> převyšuje potřebnou roční kapacitu okresu, Hodnocení podle § 54 odst. 3 písm. a) zákona je dle výpočtu </w:t>
      </w:r>
      <w:r w:rsidR="00565BE6" w:rsidRPr="00565BE6">
        <w:rPr>
          <w:rFonts w:ascii="Arial" w:hAnsi="Arial" w:cs="Arial"/>
          <w:sz w:val="22"/>
          <w:szCs w:val="22"/>
        </w:rPr>
        <w:t xml:space="preserve"> 41 533   </w:t>
      </w:r>
      <w:r w:rsidRPr="00C12D1C">
        <w:rPr>
          <w:rFonts w:ascii="Arial" w:hAnsi="Arial" w:cs="Arial"/>
          <w:sz w:val="22"/>
          <w:szCs w:val="22"/>
        </w:rPr>
        <w:t xml:space="preserve">osobních vozidel. Výpočet v souladu s § 54 odst. 3 písm. b) zákona je kapacitní potřeba </w:t>
      </w:r>
      <w:r w:rsidR="004243D8">
        <w:rPr>
          <w:rFonts w:ascii="Arial" w:hAnsi="Arial" w:cs="Arial"/>
          <w:sz w:val="22"/>
          <w:szCs w:val="22"/>
        </w:rPr>
        <w:t>3</w:t>
      </w:r>
      <w:r w:rsidR="009E2DBA">
        <w:rPr>
          <w:rFonts w:ascii="Arial" w:hAnsi="Arial" w:cs="Arial"/>
          <w:sz w:val="22"/>
          <w:szCs w:val="22"/>
        </w:rPr>
        <w:t>2 073</w:t>
      </w:r>
      <w:r w:rsidRPr="00C12D1C">
        <w:rPr>
          <w:rFonts w:ascii="Arial" w:hAnsi="Arial" w:cs="Arial"/>
          <w:sz w:val="22"/>
          <w:szCs w:val="22"/>
        </w:rPr>
        <w:t xml:space="preserve"> vozidel.</w:t>
      </w:r>
    </w:p>
    <w:p w14:paraId="641BDED3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Způsob výpočtu kapacitní potřeby správního obvodu a teoretické kapacity kontrolních linek stanic technické kontroly je uveden ve vyhlášce č. 211/2018 Sb. v příloze č. 6. </w:t>
      </w:r>
    </w:p>
    <w:p w14:paraId="1C40278F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V okrese </w:t>
      </w:r>
      <w:r w:rsidR="004243D8">
        <w:rPr>
          <w:rFonts w:ascii="Arial" w:hAnsi="Arial" w:cs="Arial"/>
          <w:sz w:val="22"/>
          <w:szCs w:val="22"/>
        </w:rPr>
        <w:t>Trutnov</w:t>
      </w:r>
      <w:r w:rsidRPr="00C12D1C">
        <w:rPr>
          <w:rFonts w:ascii="Arial" w:hAnsi="Arial" w:cs="Arial"/>
          <w:sz w:val="22"/>
          <w:szCs w:val="22"/>
        </w:rPr>
        <w:t xml:space="preserve"> je ke dni vydání tohoto rozhodnutí celkem </w:t>
      </w:r>
      <w:r w:rsidR="004243D8">
        <w:rPr>
          <w:rFonts w:ascii="Arial" w:hAnsi="Arial" w:cs="Arial"/>
          <w:sz w:val="22"/>
          <w:szCs w:val="22"/>
        </w:rPr>
        <w:t>4</w:t>
      </w:r>
      <w:r w:rsidRPr="00C12D1C">
        <w:rPr>
          <w:rFonts w:ascii="Arial" w:hAnsi="Arial" w:cs="Arial"/>
          <w:sz w:val="22"/>
          <w:szCs w:val="22"/>
        </w:rPr>
        <w:t xml:space="preserve"> stanic</w:t>
      </w:r>
      <w:r w:rsidR="004243D8">
        <w:rPr>
          <w:rFonts w:ascii="Arial" w:hAnsi="Arial" w:cs="Arial"/>
          <w:sz w:val="22"/>
          <w:szCs w:val="22"/>
        </w:rPr>
        <w:t>e</w:t>
      </w:r>
      <w:r w:rsidRPr="00C12D1C">
        <w:rPr>
          <w:rFonts w:ascii="Arial" w:hAnsi="Arial" w:cs="Arial"/>
          <w:sz w:val="22"/>
          <w:szCs w:val="22"/>
        </w:rPr>
        <w:t xml:space="preserve"> technické kontroly pro osobní automobily. Tento počet je vzhledem k výše uvedenému naprosto dostačující.</w:t>
      </w:r>
    </w:p>
    <w:p w14:paraId="643A69CC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Záměr provozovat stanici technické kontroly proto není v souladu se stanoveným způsobem a rozsahem pokrytí správního obvodu činnostmi stanic technické kontroly (§ 54 odst. 3 a 4 zákona) a tudíž není splněna zásadní podmínka pro udělení oprávnění k provozování stanice technické kontroly. Z těchto důvodů rozhodl Dopravní úřad tak, jak je ve výrokové části tohoto rozhodnutí uvedeno.</w:t>
      </w:r>
    </w:p>
    <w:p w14:paraId="2FF99093" w14:textId="77777777" w:rsidR="004243D8" w:rsidRDefault="004243D8" w:rsidP="004243D8">
      <w:pPr>
        <w:jc w:val="both"/>
        <w:rPr>
          <w:rFonts w:ascii="Arial" w:hAnsi="Arial" w:cs="Arial"/>
          <w:sz w:val="22"/>
          <w:szCs w:val="22"/>
        </w:rPr>
      </w:pPr>
    </w:p>
    <w:p w14:paraId="142C2C99" w14:textId="77777777" w:rsidR="004243D8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Poučení: </w:t>
      </w:r>
    </w:p>
    <w:p w14:paraId="7DB7B136" w14:textId="77777777" w:rsidR="00C12D1C" w:rsidRPr="00C12D1C" w:rsidRDefault="00C12D1C" w:rsidP="004243D8">
      <w:pPr>
        <w:jc w:val="both"/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Proti tomuto rozhodnutí je možné podat v souladu s </w:t>
      </w:r>
      <w:proofErr w:type="spellStart"/>
      <w:r w:rsidRPr="00C12D1C">
        <w:rPr>
          <w:rFonts w:ascii="Arial" w:hAnsi="Arial" w:cs="Arial"/>
          <w:sz w:val="22"/>
          <w:szCs w:val="22"/>
        </w:rPr>
        <w:t>ust</w:t>
      </w:r>
      <w:proofErr w:type="spellEnd"/>
      <w:r w:rsidRPr="00C12D1C">
        <w:rPr>
          <w:rFonts w:ascii="Arial" w:hAnsi="Arial" w:cs="Arial"/>
          <w:sz w:val="22"/>
          <w:szCs w:val="22"/>
        </w:rPr>
        <w:t xml:space="preserve">. § 81 a § 83 zák. č. 500/2004 Sb., správní </w:t>
      </w:r>
      <w:proofErr w:type="gramStart"/>
      <w:r w:rsidRPr="00C12D1C">
        <w:rPr>
          <w:rFonts w:ascii="Arial" w:hAnsi="Arial" w:cs="Arial"/>
          <w:sz w:val="22"/>
          <w:szCs w:val="22"/>
        </w:rPr>
        <w:t>řád  odvolání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do 15 dnů ode dne jeho oznámení. Odvolání se podává u Krajského úřadu Královéhradeckého kraje, Pivovarské náměstí 1245, 500 03 Hradec Králové a rozhodovat o něm přísluší Ministerstvu dopravy, nábřeží Ludvíka Svobody 12/1222, 110 15 Praha 1. </w:t>
      </w:r>
    </w:p>
    <w:p w14:paraId="0B165756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73213550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5C072B4E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1A15493F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3DA7BDAB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67242368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706F4843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  <w:proofErr w:type="spellStart"/>
      <w:r w:rsidRPr="00C12D1C">
        <w:rPr>
          <w:rFonts w:ascii="Arial" w:hAnsi="Arial" w:cs="Arial"/>
          <w:sz w:val="22"/>
          <w:szCs w:val="22"/>
        </w:rPr>
        <w:t>z.p.Jiří</w:t>
      </w:r>
      <w:proofErr w:type="spellEnd"/>
      <w:r w:rsidRPr="00C12D1C">
        <w:rPr>
          <w:rFonts w:ascii="Arial" w:hAnsi="Arial" w:cs="Arial"/>
          <w:sz w:val="22"/>
          <w:szCs w:val="22"/>
        </w:rPr>
        <w:t xml:space="preserve"> Šafránek</w:t>
      </w:r>
    </w:p>
    <w:p w14:paraId="7834195D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>Odborný referent státního odborného dozoru a STK</w:t>
      </w:r>
    </w:p>
    <w:p w14:paraId="01BDFBB3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</w:p>
    <w:p w14:paraId="706DBFB1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  <w:proofErr w:type="gramStart"/>
      <w:r w:rsidRPr="00C12D1C">
        <w:rPr>
          <w:rFonts w:ascii="Arial" w:hAnsi="Arial" w:cs="Arial"/>
          <w:sz w:val="22"/>
          <w:szCs w:val="22"/>
        </w:rPr>
        <w:t>Rozdělovník :</w:t>
      </w:r>
      <w:proofErr w:type="gramEnd"/>
      <w:r w:rsidRPr="00C12D1C">
        <w:rPr>
          <w:rFonts w:ascii="Arial" w:hAnsi="Arial" w:cs="Arial"/>
          <w:sz w:val="22"/>
          <w:szCs w:val="22"/>
        </w:rPr>
        <w:t xml:space="preserve"> žadatel</w:t>
      </w:r>
    </w:p>
    <w:p w14:paraId="3D5FD5F3" w14:textId="77777777" w:rsidR="00C12D1C" w:rsidRPr="00C12D1C" w:rsidRDefault="00C12D1C" w:rsidP="00C12D1C">
      <w:pPr>
        <w:rPr>
          <w:rFonts w:ascii="Arial" w:hAnsi="Arial" w:cs="Arial"/>
          <w:sz w:val="22"/>
          <w:szCs w:val="22"/>
        </w:rPr>
      </w:pPr>
      <w:r w:rsidRPr="00C12D1C">
        <w:rPr>
          <w:rFonts w:ascii="Arial" w:hAnsi="Arial" w:cs="Arial"/>
          <w:sz w:val="22"/>
          <w:szCs w:val="22"/>
        </w:rPr>
        <w:t xml:space="preserve">                         vlastní</w:t>
      </w:r>
    </w:p>
    <w:p w14:paraId="209FA45F" w14:textId="59356264" w:rsidR="00AB41CA" w:rsidRDefault="00710993" w:rsidP="00C12D1C">
      <w:pPr>
        <w:rPr>
          <w:rFonts w:ascii="Arial" w:hAnsi="Arial" w:cs="Arial"/>
        </w:rPr>
      </w:pPr>
      <w:r>
        <w:rPr>
          <w:rFonts w:ascii="Arial" w:hAnsi="Arial" w:cs="Arial"/>
        </w:rPr>
        <w:t>Rozhodnutí nabylo právní moci 5.9.2020</w:t>
      </w:r>
    </w:p>
    <w:sectPr w:rsidR="00AB41CA" w:rsidSect="000E7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A6A9" w14:textId="77777777" w:rsidR="0028689B" w:rsidRDefault="0028689B">
      <w:r>
        <w:separator/>
      </w:r>
    </w:p>
  </w:endnote>
  <w:endnote w:type="continuationSeparator" w:id="0">
    <w:p w14:paraId="1F06922F" w14:textId="77777777" w:rsidR="0028689B" w:rsidRDefault="0028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21F0" w14:textId="77777777"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0A93F1D9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8B1B678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4B212FB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3E8EE48D" w14:textId="77777777" w:rsidR="000E726C" w:rsidRPr="003E28F0" w:rsidRDefault="000E726C" w:rsidP="0026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DE25" w14:textId="77777777" w:rsidR="00023E9B" w:rsidRDefault="00023E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5A76" w14:textId="77777777" w:rsidR="00FF5E68" w:rsidRDefault="00FF5E68" w:rsidP="00023E9B">
    <w:pPr>
      <w:pStyle w:val="Zpat"/>
      <w:rPr>
        <w:rFonts w:ascii="Arial" w:hAnsi="Arial" w:cs="Arial"/>
        <w:color w:val="808080"/>
        <w:sz w:val="18"/>
        <w:szCs w:val="18"/>
      </w:rPr>
    </w:pPr>
  </w:p>
  <w:p w14:paraId="02900E34" w14:textId="77777777" w:rsidR="00023E9B" w:rsidRDefault="00023E9B" w:rsidP="00023E9B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Pivovarské náměstí 1245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500 03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Hradec Králové</w:t>
    </w:r>
    <w:r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  <w:t>Vstřícný, rychlý a profesionální úřad</w:t>
    </w:r>
  </w:p>
  <w:p w14:paraId="6B7D903E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tel.: 495 817 111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FF0000"/>
        <w:sz w:val="18"/>
        <w:szCs w:val="18"/>
      </w:rPr>
      <w:t>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fax: 495 817 336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4B1392EF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posta@kr-kralovehradecky.cz</w:t>
    </w:r>
  </w:p>
  <w:p w14:paraId="48F8C7B2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www.kr-kralovehradecky.cz</w:t>
    </w:r>
  </w:p>
  <w:p w14:paraId="0B11CE96" w14:textId="77777777" w:rsidR="00023E9B" w:rsidRDefault="00023E9B" w:rsidP="00023E9B">
    <w:pPr>
      <w:pStyle w:val="Zpat"/>
    </w:pPr>
  </w:p>
  <w:p w14:paraId="452EF894" w14:textId="77777777" w:rsidR="00534A87" w:rsidRPr="00145131" w:rsidRDefault="00023E9B" w:rsidP="00023E9B">
    <w:pPr>
      <w:pStyle w:val="Zpat"/>
      <w:tabs>
        <w:tab w:val="left" w:pos="225"/>
        <w:tab w:val="right" w:pos="8901"/>
      </w:tabs>
      <w:rPr>
        <w:sz w:val="22"/>
        <w:szCs w:val="22"/>
      </w:rPr>
    </w:pP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414" w14:textId="77777777"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7C7D" w14:textId="77777777" w:rsidR="0028689B" w:rsidRDefault="0028689B">
      <w:r>
        <w:separator/>
      </w:r>
    </w:p>
  </w:footnote>
  <w:footnote w:type="continuationSeparator" w:id="0">
    <w:p w14:paraId="4B12A178" w14:textId="77777777" w:rsidR="0028689B" w:rsidRDefault="0028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9A22" w14:textId="77777777"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DE61" w14:textId="77777777"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E337" w14:textId="77777777" w:rsidR="00023E9B" w:rsidRDefault="00023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11BB"/>
    <w:multiLevelType w:val="multilevel"/>
    <w:tmpl w:val="AA1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2413"/>
    <w:rsid w:val="00023E9B"/>
    <w:rsid w:val="00051FB7"/>
    <w:rsid w:val="00065B03"/>
    <w:rsid w:val="00073824"/>
    <w:rsid w:val="00080440"/>
    <w:rsid w:val="00084B2C"/>
    <w:rsid w:val="00085615"/>
    <w:rsid w:val="000A1823"/>
    <w:rsid w:val="000A3441"/>
    <w:rsid w:val="000D534D"/>
    <w:rsid w:val="000E726C"/>
    <w:rsid w:val="000E76A7"/>
    <w:rsid w:val="000F1A59"/>
    <w:rsid w:val="000F4EDC"/>
    <w:rsid w:val="00106402"/>
    <w:rsid w:val="00145131"/>
    <w:rsid w:val="00154630"/>
    <w:rsid w:val="00167A86"/>
    <w:rsid w:val="001B0045"/>
    <w:rsid w:val="001C7548"/>
    <w:rsid w:val="001D0AC8"/>
    <w:rsid w:val="001D29BB"/>
    <w:rsid w:val="001D5B0A"/>
    <w:rsid w:val="001E3342"/>
    <w:rsid w:val="001E779F"/>
    <w:rsid w:val="001F5A48"/>
    <w:rsid w:val="001F7261"/>
    <w:rsid w:val="001F7B0B"/>
    <w:rsid w:val="00241C62"/>
    <w:rsid w:val="002438DD"/>
    <w:rsid w:val="00252938"/>
    <w:rsid w:val="00264331"/>
    <w:rsid w:val="00265884"/>
    <w:rsid w:val="0028689B"/>
    <w:rsid w:val="00290B8E"/>
    <w:rsid w:val="00296D75"/>
    <w:rsid w:val="002A1140"/>
    <w:rsid w:val="002B2D17"/>
    <w:rsid w:val="002B4543"/>
    <w:rsid w:val="002E3AEE"/>
    <w:rsid w:val="002F19A4"/>
    <w:rsid w:val="002F254C"/>
    <w:rsid w:val="002F37E9"/>
    <w:rsid w:val="0030217E"/>
    <w:rsid w:val="00313A4F"/>
    <w:rsid w:val="00321E64"/>
    <w:rsid w:val="003223B8"/>
    <w:rsid w:val="0032783F"/>
    <w:rsid w:val="00374EC1"/>
    <w:rsid w:val="00384CB9"/>
    <w:rsid w:val="00390E71"/>
    <w:rsid w:val="00392D57"/>
    <w:rsid w:val="003C1074"/>
    <w:rsid w:val="003E4373"/>
    <w:rsid w:val="003F4919"/>
    <w:rsid w:val="0041019A"/>
    <w:rsid w:val="00420ED5"/>
    <w:rsid w:val="004243D8"/>
    <w:rsid w:val="00440EF8"/>
    <w:rsid w:val="0045139E"/>
    <w:rsid w:val="0046358A"/>
    <w:rsid w:val="004B2F06"/>
    <w:rsid w:val="004C24FB"/>
    <w:rsid w:val="004C5216"/>
    <w:rsid w:val="004D1631"/>
    <w:rsid w:val="004E0DE3"/>
    <w:rsid w:val="004E2F78"/>
    <w:rsid w:val="004E6D17"/>
    <w:rsid w:val="004F2F16"/>
    <w:rsid w:val="004F33CF"/>
    <w:rsid w:val="00502749"/>
    <w:rsid w:val="005218D9"/>
    <w:rsid w:val="00522061"/>
    <w:rsid w:val="00534A87"/>
    <w:rsid w:val="0054257F"/>
    <w:rsid w:val="00542CEE"/>
    <w:rsid w:val="0054715B"/>
    <w:rsid w:val="00562E8A"/>
    <w:rsid w:val="00565BE6"/>
    <w:rsid w:val="00572F1E"/>
    <w:rsid w:val="00575A02"/>
    <w:rsid w:val="00586A53"/>
    <w:rsid w:val="005A0605"/>
    <w:rsid w:val="005A59D2"/>
    <w:rsid w:val="005B1995"/>
    <w:rsid w:val="005D6C77"/>
    <w:rsid w:val="005E536B"/>
    <w:rsid w:val="005F036C"/>
    <w:rsid w:val="0060377A"/>
    <w:rsid w:val="00607E66"/>
    <w:rsid w:val="00611D12"/>
    <w:rsid w:val="00613ABA"/>
    <w:rsid w:val="006206CC"/>
    <w:rsid w:val="0062111A"/>
    <w:rsid w:val="00630238"/>
    <w:rsid w:val="0063150F"/>
    <w:rsid w:val="00666994"/>
    <w:rsid w:val="00677A9E"/>
    <w:rsid w:val="00686778"/>
    <w:rsid w:val="006C37AC"/>
    <w:rsid w:val="006D2D6C"/>
    <w:rsid w:val="006F3395"/>
    <w:rsid w:val="006F5836"/>
    <w:rsid w:val="006F5990"/>
    <w:rsid w:val="0070431B"/>
    <w:rsid w:val="00706B0F"/>
    <w:rsid w:val="00710993"/>
    <w:rsid w:val="00721A14"/>
    <w:rsid w:val="00727F22"/>
    <w:rsid w:val="007441A1"/>
    <w:rsid w:val="007505D4"/>
    <w:rsid w:val="00784FAE"/>
    <w:rsid w:val="00786671"/>
    <w:rsid w:val="00786A6E"/>
    <w:rsid w:val="00790371"/>
    <w:rsid w:val="007B1A63"/>
    <w:rsid w:val="007B3A02"/>
    <w:rsid w:val="007C133A"/>
    <w:rsid w:val="007D367C"/>
    <w:rsid w:val="007E0219"/>
    <w:rsid w:val="0080435B"/>
    <w:rsid w:val="00814307"/>
    <w:rsid w:val="008332D2"/>
    <w:rsid w:val="00835444"/>
    <w:rsid w:val="00852101"/>
    <w:rsid w:val="00877163"/>
    <w:rsid w:val="00884DD6"/>
    <w:rsid w:val="008A71F2"/>
    <w:rsid w:val="008E3F9C"/>
    <w:rsid w:val="008E5975"/>
    <w:rsid w:val="008E6E0F"/>
    <w:rsid w:val="009002CA"/>
    <w:rsid w:val="0090471D"/>
    <w:rsid w:val="009302B0"/>
    <w:rsid w:val="00934C54"/>
    <w:rsid w:val="00940C25"/>
    <w:rsid w:val="00952F7D"/>
    <w:rsid w:val="00967100"/>
    <w:rsid w:val="009845B2"/>
    <w:rsid w:val="009C3C69"/>
    <w:rsid w:val="009C7B08"/>
    <w:rsid w:val="009D0DAF"/>
    <w:rsid w:val="009D37F6"/>
    <w:rsid w:val="009D53A9"/>
    <w:rsid w:val="009E2DBA"/>
    <w:rsid w:val="009E5E62"/>
    <w:rsid w:val="009F7273"/>
    <w:rsid w:val="00A17408"/>
    <w:rsid w:val="00A37A59"/>
    <w:rsid w:val="00A464D9"/>
    <w:rsid w:val="00A47448"/>
    <w:rsid w:val="00A50D36"/>
    <w:rsid w:val="00A51F6D"/>
    <w:rsid w:val="00A64CB3"/>
    <w:rsid w:val="00A67786"/>
    <w:rsid w:val="00A716E8"/>
    <w:rsid w:val="00A85F9B"/>
    <w:rsid w:val="00A86391"/>
    <w:rsid w:val="00AA04C3"/>
    <w:rsid w:val="00AA4976"/>
    <w:rsid w:val="00AB16D1"/>
    <w:rsid w:val="00AB41CA"/>
    <w:rsid w:val="00AC2234"/>
    <w:rsid w:val="00AC49B4"/>
    <w:rsid w:val="00AC70D3"/>
    <w:rsid w:val="00AF0D4E"/>
    <w:rsid w:val="00AF2F53"/>
    <w:rsid w:val="00AF7148"/>
    <w:rsid w:val="00B2690D"/>
    <w:rsid w:val="00B26C6C"/>
    <w:rsid w:val="00B82D53"/>
    <w:rsid w:val="00BA68E2"/>
    <w:rsid w:val="00BB21EF"/>
    <w:rsid w:val="00BD2306"/>
    <w:rsid w:val="00BD601C"/>
    <w:rsid w:val="00C04010"/>
    <w:rsid w:val="00C07BD0"/>
    <w:rsid w:val="00C12D1C"/>
    <w:rsid w:val="00C340EB"/>
    <w:rsid w:val="00C4396A"/>
    <w:rsid w:val="00C55A39"/>
    <w:rsid w:val="00C61CB4"/>
    <w:rsid w:val="00C65201"/>
    <w:rsid w:val="00C65BEB"/>
    <w:rsid w:val="00C70DCD"/>
    <w:rsid w:val="00CA3005"/>
    <w:rsid w:val="00CA76CA"/>
    <w:rsid w:val="00CC26AA"/>
    <w:rsid w:val="00CD4A42"/>
    <w:rsid w:val="00CE7FF3"/>
    <w:rsid w:val="00CF03CA"/>
    <w:rsid w:val="00D00214"/>
    <w:rsid w:val="00D045EB"/>
    <w:rsid w:val="00D066F1"/>
    <w:rsid w:val="00D07048"/>
    <w:rsid w:val="00D07F39"/>
    <w:rsid w:val="00D16FC2"/>
    <w:rsid w:val="00D251CA"/>
    <w:rsid w:val="00D26178"/>
    <w:rsid w:val="00D3266D"/>
    <w:rsid w:val="00D41C96"/>
    <w:rsid w:val="00D61FDC"/>
    <w:rsid w:val="00D70E86"/>
    <w:rsid w:val="00D808A9"/>
    <w:rsid w:val="00D92148"/>
    <w:rsid w:val="00DA4445"/>
    <w:rsid w:val="00DE05D2"/>
    <w:rsid w:val="00E12200"/>
    <w:rsid w:val="00E54875"/>
    <w:rsid w:val="00E647FE"/>
    <w:rsid w:val="00E67D55"/>
    <w:rsid w:val="00E72E74"/>
    <w:rsid w:val="00E7733F"/>
    <w:rsid w:val="00E81B5C"/>
    <w:rsid w:val="00E94F6F"/>
    <w:rsid w:val="00EB0EBE"/>
    <w:rsid w:val="00EC69DE"/>
    <w:rsid w:val="00F32A91"/>
    <w:rsid w:val="00F365FF"/>
    <w:rsid w:val="00F46F1C"/>
    <w:rsid w:val="00F511B1"/>
    <w:rsid w:val="00F949AB"/>
    <w:rsid w:val="00F97480"/>
    <w:rsid w:val="00FB1DA1"/>
    <w:rsid w:val="00FD0490"/>
    <w:rsid w:val="00FE235C"/>
    <w:rsid w:val="00FE3D0F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51220"/>
  <w15:chartTrackingRefBased/>
  <w15:docId w15:val="{9EAD9895-6355-491E-8C0F-62FB67B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023E9B"/>
    <w:rPr>
      <w:sz w:val="24"/>
      <w:szCs w:val="24"/>
    </w:rPr>
  </w:style>
  <w:style w:type="character" w:customStyle="1" w:styleId="Zkladntext2">
    <w:name w:val="Základní text (2)"/>
    <w:basedOn w:val="Standardnpsmoodstavce"/>
    <w:rsid w:val="00A50D3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Standardnpsmoodstavce"/>
    <w:rsid w:val="00A50D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A51F6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845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0AC5-DCD7-49E9-B29A-BA72CBFC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Šafránek Jiří</cp:lastModifiedBy>
  <cp:revision>2</cp:revision>
  <cp:lastPrinted>2019-08-06T07:59:00Z</cp:lastPrinted>
  <dcterms:created xsi:type="dcterms:W3CDTF">2022-06-21T06:30:00Z</dcterms:created>
  <dcterms:modified xsi:type="dcterms:W3CDTF">2022-06-21T06:30:00Z</dcterms:modified>
</cp:coreProperties>
</file>