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2289A" w14:textId="77777777" w:rsidR="007B41A9" w:rsidRPr="00320711" w:rsidRDefault="007B41A9" w:rsidP="00585C82">
      <w:pPr>
        <w:rPr>
          <w:b/>
        </w:rPr>
      </w:pPr>
    </w:p>
    <w:p w14:paraId="17DC5E56" w14:textId="77777777" w:rsidR="003B2DE4" w:rsidRPr="00B72851" w:rsidRDefault="007B41A9" w:rsidP="00C16D10">
      <w:pPr>
        <w:spacing w:line="276" w:lineRule="auto"/>
        <w:jc w:val="center"/>
        <w:rPr>
          <w:rFonts w:ascii="Arial" w:hAnsi="Arial" w:cs="Arial"/>
          <w:b/>
          <w:sz w:val="32"/>
          <w:szCs w:val="32"/>
        </w:rPr>
      </w:pPr>
      <w:r>
        <w:rPr>
          <w:rFonts w:ascii="Arial" w:hAnsi="Arial" w:cs="Arial"/>
          <w:b/>
          <w:sz w:val="32"/>
          <w:szCs w:val="32"/>
        </w:rPr>
        <w:t xml:space="preserve">OBECNÁ </w:t>
      </w:r>
      <w:r w:rsidR="00FB4BB3" w:rsidRPr="00B72851">
        <w:rPr>
          <w:rFonts w:ascii="Arial" w:hAnsi="Arial" w:cs="Arial"/>
          <w:b/>
          <w:sz w:val="32"/>
          <w:szCs w:val="32"/>
        </w:rPr>
        <w:t>INFORMACE O VÝSLEDCÍCH KONTROL</w:t>
      </w:r>
    </w:p>
    <w:p w14:paraId="7C1BBA2B" w14:textId="77777777" w:rsidR="00D10831" w:rsidRPr="00B72851" w:rsidRDefault="001402BB" w:rsidP="00C16D10">
      <w:pPr>
        <w:spacing w:line="276" w:lineRule="auto"/>
        <w:jc w:val="center"/>
        <w:outlineLvl w:val="0"/>
        <w:rPr>
          <w:rFonts w:ascii="Arial" w:hAnsi="Arial" w:cs="Arial"/>
          <w:b/>
          <w:sz w:val="28"/>
          <w:szCs w:val="28"/>
        </w:rPr>
      </w:pPr>
      <w:r w:rsidRPr="00B72851">
        <w:rPr>
          <w:rFonts w:ascii="Arial" w:hAnsi="Arial" w:cs="Arial"/>
          <w:b/>
          <w:sz w:val="28"/>
          <w:szCs w:val="28"/>
        </w:rPr>
        <w:t xml:space="preserve">VÝKONU PŘENESENÉ PŮSOBNOSTI OBCÍ PROVÁDĚNÝCH KRAJSKÝM ÚŘADEM KRÁLOVÉHRADECKÉHO KRAJE                  V ROCE </w:t>
      </w:r>
      <w:r w:rsidR="00DD48A9">
        <w:rPr>
          <w:rFonts w:ascii="Arial" w:hAnsi="Arial" w:cs="Arial"/>
          <w:b/>
          <w:sz w:val="28"/>
          <w:szCs w:val="28"/>
        </w:rPr>
        <w:t>20</w:t>
      </w:r>
      <w:r w:rsidR="0031311F">
        <w:rPr>
          <w:rFonts w:ascii="Arial" w:hAnsi="Arial" w:cs="Arial"/>
          <w:b/>
          <w:sz w:val="28"/>
          <w:szCs w:val="28"/>
        </w:rPr>
        <w:t>21</w:t>
      </w:r>
    </w:p>
    <w:p w14:paraId="4EC1F4E9" w14:textId="77777777" w:rsidR="001402BB" w:rsidRDefault="001402BB" w:rsidP="001402BB">
      <w:pPr>
        <w:jc w:val="center"/>
        <w:outlineLvl w:val="0"/>
        <w:rPr>
          <w:b/>
          <w:sz w:val="28"/>
          <w:szCs w:val="28"/>
        </w:rPr>
      </w:pPr>
    </w:p>
    <w:p w14:paraId="01DD8110" w14:textId="77777777" w:rsidR="003371C3" w:rsidRDefault="003371C3" w:rsidP="001402BB">
      <w:pPr>
        <w:jc w:val="center"/>
        <w:outlineLvl w:val="0"/>
        <w:rPr>
          <w:b/>
          <w:sz w:val="28"/>
          <w:szCs w:val="28"/>
        </w:rPr>
      </w:pPr>
    </w:p>
    <w:p w14:paraId="29AD044D" w14:textId="417CFDEA" w:rsidR="001402BB" w:rsidRPr="00B72851" w:rsidRDefault="00C92D0C" w:rsidP="00C16D10">
      <w:pPr>
        <w:spacing w:line="276" w:lineRule="auto"/>
        <w:jc w:val="both"/>
        <w:outlineLvl w:val="0"/>
        <w:rPr>
          <w:rFonts w:ascii="Arial" w:hAnsi="Arial" w:cs="Arial"/>
          <w:sz w:val="22"/>
          <w:szCs w:val="22"/>
        </w:rPr>
      </w:pPr>
      <w:r>
        <w:rPr>
          <w:rFonts w:ascii="Arial" w:hAnsi="Arial" w:cs="Arial"/>
          <w:sz w:val="22"/>
          <w:szCs w:val="22"/>
        </w:rPr>
        <w:t>V</w:t>
      </w:r>
      <w:r w:rsidR="001402BB" w:rsidRPr="00B72851">
        <w:rPr>
          <w:rFonts w:ascii="Arial" w:hAnsi="Arial" w:cs="Arial"/>
          <w:sz w:val="22"/>
          <w:szCs w:val="22"/>
        </w:rPr>
        <w:t> souladu s</w:t>
      </w:r>
      <w:r w:rsidR="00D70347" w:rsidRPr="00B72851">
        <w:rPr>
          <w:rFonts w:ascii="Arial" w:hAnsi="Arial" w:cs="Arial"/>
          <w:sz w:val="22"/>
          <w:szCs w:val="22"/>
        </w:rPr>
        <w:t> ustanovením § 26 zákona č. 255 /2012 Sb., o kontrole (kontrolní řád)</w:t>
      </w:r>
      <w:r w:rsidR="00CC4FE5">
        <w:rPr>
          <w:rFonts w:ascii="Arial" w:hAnsi="Arial" w:cs="Arial"/>
          <w:sz w:val="22"/>
          <w:szCs w:val="22"/>
        </w:rPr>
        <w:t>, v platném znění</w:t>
      </w:r>
      <w:r w:rsidR="00D70347" w:rsidRPr="00B72851">
        <w:rPr>
          <w:rFonts w:ascii="Arial" w:hAnsi="Arial" w:cs="Arial"/>
          <w:sz w:val="22"/>
          <w:szCs w:val="22"/>
        </w:rPr>
        <w:t xml:space="preserve"> a </w:t>
      </w:r>
      <w:r w:rsidR="001402BB" w:rsidRPr="00B72851">
        <w:rPr>
          <w:rFonts w:ascii="Arial" w:hAnsi="Arial" w:cs="Arial"/>
          <w:sz w:val="22"/>
          <w:szCs w:val="22"/>
        </w:rPr>
        <w:t xml:space="preserve"> Usnesením </w:t>
      </w:r>
      <w:r>
        <w:rPr>
          <w:rFonts w:ascii="Arial" w:hAnsi="Arial" w:cs="Arial"/>
          <w:sz w:val="22"/>
          <w:szCs w:val="22"/>
        </w:rPr>
        <w:t>v</w:t>
      </w:r>
      <w:r w:rsidR="001402BB" w:rsidRPr="00B72851">
        <w:rPr>
          <w:rFonts w:ascii="Arial" w:hAnsi="Arial" w:cs="Arial"/>
          <w:sz w:val="22"/>
          <w:szCs w:val="22"/>
        </w:rPr>
        <w:t xml:space="preserve">lády České republiky </w:t>
      </w:r>
      <w:r w:rsidRPr="00B72851">
        <w:rPr>
          <w:rFonts w:ascii="Arial" w:hAnsi="Arial" w:cs="Arial"/>
          <w:sz w:val="22"/>
          <w:szCs w:val="22"/>
        </w:rPr>
        <w:t xml:space="preserve">č. 689 </w:t>
      </w:r>
      <w:r w:rsidR="001402BB" w:rsidRPr="00B72851">
        <w:rPr>
          <w:rFonts w:ascii="Arial" w:hAnsi="Arial" w:cs="Arial"/>
          <w:sz w:val="22"/>
          <w:szCs w:val="22"/>
        </w:rPr>
        <w:t>ze dne 11. září 2013</w:t>
      </w:r>
      <w:r>
        <w:rPr>
          <w:rFonts w:ascii="Arial" w:hAnsi="Arial" w:cs="Arial"/>
          <w:sz w:val="22"/>
          <w:szCs w:val="22"/>
        </w:rPr>
        <w:t>,</w:t>
      </w:r>
      <w:r w:rsidR="001402BB" w:rsidRPr="00B72851">
        <w:rPr>
          <w:rFonts w:ascii="Arial" w:hAnsi="Arial" w:cs="Arial"/>
          <w:sz w:val="22"/>
          <w:szCs w:val="22"/>
        </w:rPr>
        <w:t xml:space="preserve"> o </w:t>
      </w:r>
      <w:r w:rsidR="00C14967" w:rsidRPr="00B72851">
        <w:rPr>
          <w:rFonts w:ascii="Arial" w:hAnsi="Arial" w:cs="Arial"/>
          <w:sz w:val="22"/>
          <w:szCs w:val="22"/>
        </w:rPr>
        <w:t>P</w:t>
      </w:r>
      <w:r w:rsidR="001402BB" w:rsidRPr="00B72851">
        <w:rPr>
          <w:rFonts w:ascii="Arial" w:hAnsi="Arial" w:cs="Arial"/>
          <w:sz w:val="22"/>
          <w:szCs w:val="22"/>
        </w:rPr>
        <w:t>lánování, vyhodnocování a koordinaci kontrol výkonu přenesené a samostatné působnosti územních samosprávných celků prováděných ústředními správními úřady, krajskými úřady, Magistrátem hlavního města Prahy a magistráty územně členěných statutárních měst</w:t>
      </w:r>
      <w:r w:rsidR="00495CA7">
        <w:rPr>
          <w:rFonts w:ascii="Arial" w:hAnsi="Arial" w:cs="Arial"/>
          <w:sz w:val="22"/>
          <w:szCs w:val="22"/>
        </w:rPr>
        <w:t xml:space="preserve"> (dále také Usnesení vlády)</w:t>
      </w:r>
      <w:r>
        <w:rPr>
          <w:rFonts w:ascii="Arial" w:hAnsi="Arial" w:cs="Arial"/>
          <w:sz w:val="22"/>
          <w:szCs w:val="22"/>
        </w:rPr>
        <w:t xml:space="preserve">, zveřejňuje Krajský úřad Královéhradeckého kraje jako kontrolní orgán informace </w:t>
      </w:r>
      <w:r w:rsidR="002D6FB3">
        <w:rPr>
          <w:rFonts w:ascii="Arial" w:hAnsi="Arial" w:cs="Arial"/>
          <w:sz w:val="22"/>
          <w:szCs w:val="22"/>
        </w:rPr>
        <w:t>o </w:t>
      </w:r>
      <w:r>
        <w:rPr>
          <w:rFonts w:ascii="Arial" w:hAnsi="Arial" w:cs="Arial"/>
          <w:sz w:val="22"/>
          <w:szCs w:val="22"/>
        </w:rPr>
        <w:t>výsledku kontrolní činnosti</w:t>
      </w:r>
      <w:r w:rsidR="00AB48D9" w:rsidRPr="00B72851">
        <w:rPr>
          <w:rFonts w:ascii="Arial" w:hAnsi="Arial" w:cs="Arial"/>
          <w:sz w:val="22"/>
          <w:szCs w:val="22"/>
        </w:rPr>
        <w:t>.</w:t>
      </w:r>
    </w:p>
    <w:p w14:paraId="6D8ACE5F" w14:textId="77777777" w:rsidR="0031311F" w:rsidRDefault="0031311F" w:rsidP="0031311F">
      <w:pPr>
        <w:spacing w:line="276" w:lineRule="auto"/>
        <w:jc w:val="both"/>
        <w:outlineLvl w:val="0"/>
        <w:rPr>
          <w:rFonts w:ascii="Arial" w:hAnsi="Arial" w:cs="Arial"/>
          <w:sz w:val="22"/>
          <w:szCs w:val="22"/>
        </w:rPr>
      </w:pPr>
    </w:p>
    <w:p w14:paraId="011BFF89" w14:textId="7FD9621E" w:rsidR="0031311F" w:rsidRDefault="0031311F" w:rsidP="0031311F">
      <w:pPr>
        <w:spacing w:line="276" w:lineRule="auto"/>
        <w:jc w:val="both"/>
        <w:outlineLvl w:val="0"/>
        <w:rPr>
          <w:rFonts w:ascii="Arial" w:hAnsi="Arial" w:cs="Arial"/>
          <w:sz w:val="22"/>
          <w:szCs w:val="22"/>
        </w:rPr>
      </w:pPr>
      <w:r>
        <w:rPr>
          <w:rFonts w:ascii="Arial" w:hAnsi="Arial" w:cs="Arial"/>
          <w:sz w:val="22"/>
          <w:szCs w:val="22"/>
        </w:rPr>
        <w:t xml:space="preserve">Kontroly byly realizovány v souladu se schválenými pololetními plány kontrol, které jsou zveřejňovány, </w:t>
      </w:r>
      <w:r w:rsidRPr="003371C3">
        <w:rPr>
          <w:rFonts w:ascii="Arial" w:hAnsi="Arial" w:cs="Arial"/>
          <w:sz w:val="22"/>
          <w:szCs w:val="22"/>
        </w:rPr>
        <w:t xml:space="preserve">na </w:t>
      </w:r>
      <w:proofErr w:type="gramStart"/>
      <w:r w:rsidR="00CC4FE5">
        <w:rPr>
          <w:rFonts w:ascii="Arial" w:hAnsi="Arial" w:cs="Arial"/>
          <w:sz w:val="22"/>
          <w:szCs w:val="22"/>
        </w:rPr>
        <w:t xml:space="preserve">webových </w:t>
      </w:r>
      <w:r w:rsidRPr="003371C3">
        <w:rPr>
          <w:rFonts w:ascii="Arial" w:hAnsi="Arial" w:cs="Arial"/>
          <w:sz w:val="22"/>
          <w:szCs w:val="22"/>
        </w:rPr>
        <w:t xml:space="preserve"> stránkách</w:t>
      </w:r>
      <w:proofErr w:type="gramEnd"/>
      <w:r w:rsidRPr="003371C3">
        <w:rPr>
          <w:rFonts w:ascii="Arial" w:hAnsi="Arial" w:cs="Arial"/>
          <w:sz w:val="22"/>
          <w:szCs w:val="22"/>
        </w:rPr>
        <w:t xml:space="preserve"> Královéhradeckého kraje pod odkazem</w:t>
      </w:r>
      <w:r>
        <w:rPr>
          <w:rFonts w:ascii="Arial" w:hAnsi="Arial" w:cs="Arial"/>
          <w:sz w:val="22"/>
          <w:szCs w:val="22"/>
        </w:rPr>
        <w:t xml:space="preserve"> </w:t>
      </w:r>
      <w:hyperlink r:id="rId8" w:history="1">
        <w:r w:rsidRPr="00925761">
          <w:rPr>
            <w:rStyle w:val="Hypertextovodkaz"/>
            <w:rFonts w:ascii="Arial" w:hAnsi="Arial" w:cs="Arial"/>
            <w:sz w:val="22"/>
            <w:szCs w:val="22"/>
          </w:rPr>
          <w:t>http://www.kr-kralovehradecky.cz/scripts/detail.php?pgid=1703</w:t>
        </w:r>
      </w:hyperlink>
      <w:r>
        <w:rPr>
          <w:rFonts w:ascii="Arial" w:hAnsi="Arial" w:cs="Arial"/>
          <w:sz w:val="22"/>
          <w:szCs w:val="22"/>
        </w:rPr>
        <w:t xml:space="preserve"> (sekce Úřad-Kraj a volené orgány-Informace pro obce-Kontroly).</w:t>
      </w:r>
    </w:p>
    <w:p w14:paraId="2A26E956" w14:textId="507898BD" w:rsidR="0031311F" w:rsidRDefault="0031311F" w:rsidP="0031311F">
      <w:pPr>
        <w:spacing w:line="276" w:lineRule="auto"/>
        <w:jc w:val="both"/>
        <w:outlineLvl w:val="0"/>
        <w:rPr>
          <w:rFonts w:ascii="Arial" w:hAnsi="Arial" w:cs="Arial"/>
          <w:sz w:val="22"/>
          <w:szCs w:val="22"/>
        </w:rPr>
      </w:pPr>
    </w:p>
    <w:p w14:paraId="6510814B" w14:textId="4F84A70D" w:rsidR="007E05B4" w:rsidRDefault="00B36060" w:rsidP="0031311F">
      <w:pPr>
        <w:spacing w:line="276" w:lineRule="auto"/>
        <w:jc w:val="both"/>
        <w:outlineLvl w:val="0"/>
        <w:rPr>
          <w:rFonts w:ascii="Arial" w:hAnsi="Arial" w:cs="Arial"/>
          <w:sz w:val="22"/>
          <w:szCs w:val="22"/>
        </w:rPr>
      </w:pPr>
      <w:r>
        <w:rPr>
          <w:rFonts w:ascii="Arial" w:hAnsi="Arial" w:cs="Arial"/>
          <w:sz w:val="22"/>
          <w:szCs w:val="22"/>
        </w:rPr>
        <w:t xml:space="preserve">Níže uvedený graf znázorňuje podíl jednotlivých obcí Královéhradeckého kraje dle </w:t>
      </w:r>
      <w:r w:rsidR="007E05B4">
        <w:rPr>
          <w:rFonts w:ascii="Arial" w:hAnsi="Arial" w:cs="Arial"/>
          <w:sz w:val="22"/>
          <w:szCs w:val="22"/>
        </w:rPr>
        <w:t>působnosti:</w:t>
      </w:r>
      <w:r>
        <w:rPr>
          <w:rFonts w:ascii="Arial" w:hAnsi="Arial" w:cs="Arial"/>
          <w:sz w:val="22"/>
          <w:szCs w:val="22"/>
        </w:rPr>
        <w:t xml:space="preserve"> obce s rozšířenou působností</w:t>
      </w:r>
      <w:r w:rsidR="007E05B4">
        <w:rPr>
          <w:rFonts w:ascii="Arial" w:hAnsi="Arial" w:cs="Arial"/>
          <w:sz w:val="22"/>
          <w:szCs w:val="22"/>
        </w:rPr>
        <w:t xml:space="preserve"> (dále také ORP) - vykonávají v rozsahu jim svěřeném zvláštními zákony přenesenou působnost ve správním obvodu určeném prováděcím právním předpisem; pověřené obecní úřady vykonávají v rozsahu jim svěřeném zvláštními zákony přenesenou působnost ve správním obvodu určeném prováděcím právním předpisem</w:t>
      </w:r>
      <w:r w:rsidR="000A3447">
        <w:rPr>
          <w:rFonts w:ascii="Arial" w:hAnsi="Arial" w:cs="Arial"/>
          <w:sz w:val="22"/>
          <w:szCs w:val="22"/>
        </w:rPr>
        <w:t xml:space="preserve"> (dále také obce II. stupně)</w:t>
      </w:r>
      <w:r w:rsidR="007E05B4">
        <w:rPr>
          <w:rFonts w:ascii="Arial" w:hAnsi="Arial" w:cs="Arial"/>
          <w:sz w:val="22"/>
          <w:szCs w:val="22"/>
        </w:rPr>
        <w:t xml:space="preserve">; obecní úřady vykonávají </w:t>
      </w:r>
      <w:proofErr w:type="spellStart"/>
      <w:r w:rsidR="007E05B4">
        <w:rPr>
          <w:rFonts w:ascii="Arial" w:hAnsi="Arial" w:cs="Arial"/>
          <w:sz w:val="22"/>
          <w:szCs w:val="22"/>
        </w:rPr>
        <w:t>přesenou</w:t>
      </w:r>
      <w:proofErr w:type="spellEnd"/>
      <w:r w:rsidR="007E05B4">
        <w:rPr>
          <w:rFonts w:ascii="Arial" w:hAnsi="Arial" w:cs="Arial"/>
          <w:sz w:val="22"/>
          <w:szCs w:val="22"/>
        </w:rPr>
        <w:t xml:space="preserve"> působnost v základním rozsahu svěřeném obci na území obce, které je správním obvodem (dále také obce I. stupně).</w:t>
      </w:r>
    </w:p>
    <w:p w14:paraId="7E59525B" w14:textId="6A3C273A" w:rsidR="007E05B4" w:rsidRDefault="007E05B4" w:rsidP="0031311F">
      <w:pPr>
        <w:spacing w:line="276" w:lineRule="auto"/>
        <w:jc w:val="both"/>
        <w:outlineLvl w:val="0"/>
        <w:rPr>
          <w:rFonts w:ascii="Arial" w:hAnsi="Arial" w:cs="Arial"/>
          <w:sz w:val="22"/>
          <w:szCs w:val="22"/>
        </w:rPr>
      </w:pPr>
    </w:p>
    <w:p w14:paraId="53F8C1C7" w14:textId="77777777" w:rsidR="007E05B4" w:rsidRDefault="007E05B4" w:rsidP="0031311F">
      <w:pPr>
        <w:spacing w:line="276" w:lineRule="auto"/>
        <w:jc w:val="both"/>
        <w:outlineLvl w:val="0"/>
        <w:rPr>
          <w:rFonts w:ascii="Arial" w:hAnsi="Arial" w:cs="Arial"/>
          <w:sz w:val="22"/>
          <w:szCs w:val="22"/>
        </w:rPr>
      </w:pPr>
    </w:p>
    <w:p w14:paraId="3D8858D0" w14:textId="2AB6C14F" w:rsidR="00B36060" w:rsidRDefault="007E05B4" w:rsidP="0031311F">
      <w:pPr>
        <w:spacing w:line="276" w:lineRule="auto"/>
        <w:jc w:val="both"/>
        <w:outlineLvl w:val="0"/>
        <w:rPr>
          <w:rFonts w:ascii="Arial" w:hAnsi="Arial" w:cs="Arial"/>
          <w:sz w:val="22"/>
          <w:szCs w:val="22"/>
        </w:rPr>
      </w:pPr>
      <w:r>
        <w:rPr>
          <w:noProof/>
        </w:rPr>
        <w:drawing>
          <wp:inline distT="0" distB="0" distL="0" distR="0" wp14:anchorId="4022B569" wp14:editId="521615D8">
            <wp:extent cx="5740400" cy="3117850"/>
            <wp:effectExtent l="0" t="0" r="12700" b="6350"/>
            <wp:docPr id="1" name="Graf 1">
              <a:extLst xmlns:a="http://schemas.openxmlformats.org/drawingml/2006/main">
                <a:ext uri="{FF2B5EF4-FFF2-40B4-BE49-F238E27FC236}">
                  <a16:creationId xmlns:a16="http://schemas.microsoft.com/office/drawing/2014/main" id="{828F976B-2DCA-4801-A165-0A777D8AA3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Arial" w:hAnsi="Arial" w:cs="Arial"/>
          <w:sz w:val="22"/>
          <w:szCs w:val="22"/>
        </w:rPr>
        <w:t xml:space="preserve"> </w:t>
      </w:r>
    </w:p>
    <w:p w14:paraId="0BA89AC4" w14:textId="77777777" w:rsidR="00B36060" w:rsidRDefault="00B36060" w:rsidP="0031311F">
      <w:pPr>
        <w:spacing w:line="276" w:lineRule="auto"/>
        <w:jc w:val="both"/>
        <w:outlineLvl w:val="0"/>
        <w:rPr>
          <w:rFonts w:ascii="Arial" w:hAnsi="Arial" w:cs="Arial"/>
          <w:sz w:val="22"/>
          <w:szCs w:val="22"/>
        </w:rPr>
      </w:pPr>
    </w:p>
    <w:p w14:paraId="31D2556C" w14:textId="49ECDEF0" w:rsidR="0031311F" w:rsidRDefault="0031311F" w:rsidP="0031311F">
      <w:pPr>
        <w:spacing w:line="276" w:lineRule="auto"/>
        <w:jc w:val="both"/>
        <w:outlineLvl w:val="0"/>
        <w:rPr>
          <w:rFonts w:ascii="Arial" w:hAnsi="Arial" w:cs="Arial"/>
          <w:sz w:val="22"/>
          <w:szCs w:val="22"/>
        </w:rPr>
      </w:pPr>
      <w:r>
        <w:rPr>
          <w:rFonts w:ascii="Arial" w:hAnsi="Arial" w:cs="Arial"/>
          <w:sz w:val="22"/>
          <w:szCs w:val="22"/>
        </w:rPr>
        <w:t>Plnění plán</w:t>
      </w:r>
      <w:r w:rsidR="00CD0C0C">
        <w:rPr>
          <w:rFonts w:ascii="Arial" w:hAnsi="Arial" w:cs="Arial"/>
          <w:sz w:val="22"/>
          <w:szCs w:val="22"/>
        </w:rPr>
        <w:t>ů</w:t>
      </w:r>
      <w:r>
        <w:rPr>
          <w:rFonts w:ascii="Arial" w:hAnsi="Arial" w:cs="Arial"/>
          <w:sz w:val="22"/>
          <w:szCs w:val="22"/>
        </w:rPr>
        <w:t xml:space="preserve"> kontrol bylo v průběhu roku 2021 pozastavováno v souvislosti s opakovaným vyhlášením nouzového stavu vládou České republiky a s tím souvisejícími Mimořádnými opatřeními ředitelky Krajského úřadu Královéhradeckého kraje. </w:t>
      </w:r>
    </w:p>
    <w:p w14:paraId="6D23D2A8" w14:textId="77777777" w:rsidR="0031311F" w:rsidRDefault="0031311F" w:rsidP="0031311F">
      <w:pPr>
        <w:spacing w:line="276" w:lineRule="auto"/>
        <w:jc w:val="both"/>
        <w:outlineLvl w:val="0"/>
        <w:rPr>
          <w:rFonts w:ascii="Arial" w:hAnsi="Arial" w:cs="Arial"/>
          <w:sz w:val="22"/>
          <w:szCs w:val="22"/>
        </w:rPr>
      </w:pPr>
    </w:p>
    <w:p w14:paraId="125564FE" w14:textId="5682FECD" w:rsidR="0031311F" w:rsidRDefault="0031311F" w:rsidP="0031311F">
      <w:pPr>
        <w:spacing w:line="276" w:lineRule="auto"/>
        <w:jc w:val="both"/>
        <w:rPr>
          <w:rFonts w:ascii="Arial" w:hAnsi="Arial" w:cs="Arial"/>
          <w:bCs/>
          <w:sz w:val="22"/>
          <w:szCs w:val="22"/>
        </w:rPr>
      </w:pPr>
      <w:r w:rsidRPr="00BE2B5C">
        <w:rPr>
          <w:rFonts w:ascii="Arial" w:hAnsi="Arial" w:cs="Arial"/>
          <w:sz w:val="22"/>
          <w:szCs w:val="22"/>
        </w:rPr>
        <w:t xml:space="preserve">Mimořádným opatřením č. 11 ředitelky Krajského úřadu Královéhradeckého kraje vydaným dne 27.12.2020 v souvislosti s vyhlášeným nouzovým stavem v České republice </w:t>
      </w:r>
      <w:r>
        <w:rPr>
          <w:rFonts w:ascii="Arial" w:hAnsi="Arial" w:cs="Arial"/>
          <w:bCs/>
          <w:sz w:val="22"/>
          <w:szCs w:val="22"/>
        </w:rPr>
        <w:t>byl stanoven omezený provoz krajského úřadu vyplývající z nouzového stavu, tedy bylo omezeno plnění plán</w:t>
      </w:r>
      <w:r w:rsidR="00CD0C0C">
        <w:rPr>
          <w:rFonts w:ascii="Arial" w:hAnsi="Arial" w:cs="Arial"/>
          <w:bCs/>
          <w:sz w:val="22"/>
          <w:szCs w:val="22"/>
        </w:rPr>
        <w:t>u</w:t>
      </w:r>
      <w:r>
        <w:rPr>
          <w:rFonts w:ascii="Arial" w:hAnsi="Arial" w:cs="Arial"/>
          <w:bCs/>
          <w:sz w:val="22"/>
          <w:szCs w:val="22"/>
        </w:rPr>
        <w:t xml:space="preserve"> kontrol upřednostněním jednání se zaměstnanci jiných orgánů a institucí vzdáleným způsobem.</w:t>
      </w:r>
      <w:r w:rsidRPr="00310C77">
        <w:rPr>
          <w:rFonts w:ascii="Arial" w:hAnsi="Arial" w:cs="Arial"/>
          <w:bCs/>
          <w:sz w:val="22"/>
          <w:szCs w:val="22"/>
        </w:rPr>
        <w:t xml:space="preserve"> </w:t>
      </w:r>
    </w:p>
    <w:p w14:paraId="711019FF" w14:textId="77777777" w:rsidR="0031311F" w:rsidRDefault="0031311F" w:rsidP="0031311F">
      <w:pPr>
        <w:spacing w:line="276" w:lineRule="auto"/>
        <w:jc w:val="both"/>
        <w:outlineLvl w:val="0"/>
        <w:rPr>
          <w:rFonts w:ascii="Arial" w:hAnsi="Arial" w:cs="Arial"/>
          <w:sz w:val="22"/>
          <w:szCs w:val="22"/>
        </w:rPr>
      </w:pPr>
    </w:p>
    <w:p w14:paraId="11C22E8C" w14:textId="77777777" w:rsidR="0031311F" w:rsidRDefault="0031311F" w:rsidP="0031311F">
      <w:pPr>
        <w:spacing w:line="276" w:lineRule="auto"/>
        <w:jc w:val="both"/>
        <w:rPr>
          <w:rFonts w:ascii="Arial" w:hAnsi="Arial" w:cs="Arial"/>
          <w:bCs/>
          <w:sz w:val="22"/>
          <w:szCs w:val="22"/>
        </w:rPr>
      </w:pPr>
      <w:r>
        <w:rPr>
          <w:rFonts w:ascii="Arial" w:hAnsi="Arial" w:cs="Arial"/>
          <w:sz w:val="22"/>
          <w:szCs w:val="22"/>
        </w:rPr>
        <w:t xml:space="preserve">Následně </w:t>
      </w:r>
      <w:r w:rsidRPr="00BE2B5C">
        <w:rPr>
          <w:rFonts w:ascii="Arial" w:hAnsi="Arial" w:cs="Arial"/>
          <w:sz w:val="22"/>
          <w:szCs w:val="22"/>
        </w:rPr>
        <w:t>Mimořádným opatřením č. 1</w:t>
      </w:r>
      <w:r>
        <w:rPr>
          <w:rFonts w:ascii="Arial" w:hAnsi="Arial" w:cs="Arial"/>
          <w:sz w:val="22"/>
          <w:szCs w:val="22"/>
        </w:rPr>
        <w:t>2</w:t>
      </w:r>
      <w:r w:rsidRPr="00BE2B5C">
        <w:rPr>
          <w:rFonts w:ascii="Arial" w:hAnsi="Arial" w:cs="Arial"/>
          <w:sz w:val="22"/>
          <w:szCs w:val="22"/>
        </w:rPr>
        <w:t xml:space="preserve"> ředitelky Krajského úřadu Královéhradeckého kraje vydaným dne </w:t>
      </w:r>
      <w:r>
        <w:rPr>
          <w:rFonts w:ascii="Arial" w:hAnsi="Arial" w:cs="Arial"/>
          <w:sz w:val="22"/>
          <w:szCs w:val="22"/>
        </w:rPr>
        <w:t>01.03.2021</w:t>
      </w:r>
      <w:r w:rsidRPr="00BE2B5C">
        <w:rPr>
          <w:rFonts w:ascii="Arial" w:hAnsi="Arial" w:cs="Arial"/>
          <w:sz w:val="22"/>
          <w:szCs w:val="22"/>
        </w:rPr>
        <w:t xml:space="preserve"> v souvislosti s vyhlášeným nouzovým stavem v České republice </w:t>
      </w:r>
      <w:r>
        <w:rPr>
          <w:rFonts w:ascii="Arial" w:hAnsi="Arial" w:cs="Arial"/>
          <w:bCs/>
          <w:sz w:val="22"/>
          <w:szCs w:val="22"/>
        </w:rPr>
        <w:t xml:space="preserve">byl stanoven omezený provoz krajského úřadu vyplývající z nouzového stavu </w:t>
      </w:r>
    </w:p>
    <w:p w14:paraId="61805B58" w14:textId="77777777" w:rsidR="00B87692" w:rsidRDefault="00B87692" w:rsidP="0031311F">
      <w:pPr>
        <w:spacing w:line="276" w:lineRule="auto"/>
        <w:jc w:val="both"/>
        <w:rPr>
          <w:rFonts w:ascii="Arial" w:hAnsi="Arial" w:cs="Arial"/>
          <w:bCs/>
          <w:sz w:val="22"/>
          <w:szCs w:val="22"/>
        </w:rPr>
      </w:pPr>
    </w:p>
    <w:p w14:paraId="143D1870" w14:textId="3B535FF9" w:rsidR="00B87692" w:rsidRDefault="00B87692" w:rsidP="00B87692">
      <w:pPr>
        <w:spacing w:line="276" w:lineRule="auto"/>
        <w:jc w:val="both"/>
        <w:rPr>
          <w:rFonts w:ascii="Arial" w:hAnsi="Arial" w:cs="Arial"/>
          <w:b/>
          <w:sz w:val="22"/>
          <w:szCs w:val="22"/>
        </w:rPr>
      </w:pPr>
      <w:r>
        <w:rPr>
          <w:rFonts w:ascii="Arial" w:hAnsi="Arial" w:cs="Arial"/>
          <w:sz w:val="22"/>
          <w:szCs w:val="22"/>
        </w:rPr>
        <w:t xml:space="preserve">Dále pak </w:t>
      </w:r>
      <w:r w:rsidRPr="00BE2B5C">
        <w:rPr>
          <w:rFonts w:ascii="Arial" w:hAnsi="Arial" w:cs="Arial"/>
          <w:sz w:val="22"/>
          <w:szCs w:val="22"/>
        </w:rPr>
        <w:t>Mimořádným opatřením č. 1</w:t>
      </w:r>
      <w:r>
        <w:rPr>
          <w:rFonts w:ascii="Arial" w:hAnsi="Arial" w:cs="Arial"/>
          <w:sz w:val="22"/>
          <w:szCs w:val="22"/>
        </w:rPr>
        <w:t>4</w:t>
      </w:r>
      <w:r w:rsidRPr="00BE2B5C">
        <w:rPr>
          <w:rFonts w:ascii="Arial" w:hAnsi="Arial" w:cs="Arial"/>
          <w:sz w:val="22"/>
          <w:szCs w:val="22"/>
        </w:rPr>
        <w:t xml:space="preserve"> ředitelky Krajského úřadu Královéhradeckého kraje vydaným dne </w:t>
      </w:r>
      <w:r>
        <w:rPr>
          <w:rFonts w:ascii="Arial" w:hAnsi="Arial" w:cs="Arial"/>
          <w:sz w:val="22"/>
          <w:szCs w:val="22"/>
        </w:rPr>
        <w:t>12.04.2021</w:t>
      </w:r>
      <w:r w:rsidRPr="00BE2B5C">
        <w:rPr>
          <w:rFonts w:ascii="Arial" w:hAnsi="Arial" w:cs="Arial"/>
          <w:sz w:val="22"/>
          <w:szCs w:val="22"/>
        </w:rPr>
        <w:t xml:space="preserve"> v souvislosti s</w:t>
      </w:r>
      <w:r>
        <w:rPr>
          <w:rFonts w:ascii="Arial" w:hAnsi="Arial" w:cs="Arial"/>
          <w:sz w:val="22"/>
          <w:szCs w:val="22"/>
        </w:rPr>
        <w:t xml:space="preserve"> ukončením </w:t>
      </w:r>
      <w:r w:rsidRPr="00BE2B5C">
        <w:rPr>
          <w:rFonts w:ascii="Arial" w:hAnsi="Arial" w:cs="Arial"/>
          <w:sz w:val="22"/>
          <w:szCs w:val="22"/>
        </w:rPr>
        <w:t>nouzov</w:t>
      </w:r>
      <w:r>
        <w:rPr>
          <w:rFonts w:ascii="Arial" w:hAnsi="Arial" w:cs="Arial"/>
          <w:sz w:val="22"/>
          <w:szCs w:val="22"/>
        </w:rPr>
        <w:t>ého stavu</w:t>
      </w:r>
      <w:r w:rsidRPr="00BE2B5C">
        <w:rPr>
          <w:rFonts w:ascii="Arial" w:hAnsi="Arial" w:cs="Arial"/>
          <w:sz w:val="22"/>
          <w:szCs w:val="22"/>
        </w:rPr>
        <w:t xml:space="preserve"> v České republice </w:t>
      </w:r>
      <w:r>
        <w:rPr>
          <w:rFonts w:ascii="Arial" w:hAnsi="Arial" w:cs="Arial"/>
          <w:bCs/>
          <w:sz w:val="22"/>
          <w:szCs w:val="22"/>
        </w:rPr>
        <w:t xml:space="preserve">byl stanoven obnovený provoz krajského úřadu, </w:t>
      </w:r>
      <w:r w:rsidRPr="00B87692">
        <w:rPr>
          <w:rFonts w:ascii="Arial" w:hAnsi="Arial" w:cs="Arial"/>
          <w:bCs/>
          <w:sz w:val="22"/>
          <w:szCs w:val="22"/>
        </w:rPr>
        <w:t xml:space="preserve">ovšem s </w:t>
      </w:r>
      <w:r w:rsidRPr="004F0CF3">
        <w:rPr>
          <w:rStyle w:val="Siln"/>
          <w:rFonts w:ascii="Arial" w:hAnsi="Arial" w:cs="Arial"/>
          <w:b w:val="0"/>
          <w:sz w:val="22"/>
          <w:szCs w:val="22"/>
        </w:rPr>
        <w:t>upřednostněním písemn</w:t>
      </w:r>
      <w:r w:rsidR="00AB37D8">
        <w:rPr>
          <w:rStyle w:val="Siln"/>
          <w:rFonts w:ascii="Arial" w:hAnsi="Arial" w:cs="Arial"/>
          <w:b w:val="0"/>
          <w:sz w:val="22"/>
          <w:szCs w:val="22"/>
        </w:rPr>
        <w:t>ého</w:t>
      </w:r>
      <w:r w:rsidRPr="004F0CF3">
        <w:rPr>
          <w:rStyle w:val="Siln"/>
          <w:rFonts w:ascii="Arial" w:hAnsi="Arial" w:cs="Arial"/>
          <w:b w:val="0"/>
          <w:sz w:val="22"/>
          <w:szCs w:val="22"/>
        </w:rPr>
        <w:t>, elektronick</w:t>
      </w:r>
      <w:r w:rsidR="00AB37D8">
        <w:rPr>
          <w:rStyle w:val="Siln"/>
          <w:rFonts w:ascii="Arial" w:hAnsi="Arial" w:cs="Arial"/>
          <w:b w:val="0"/>
          <w:sz w:val="22"/>
          <w:szCs w:val="22"/>
        </w:rPr>
        <w:t>ého</w:t>
      </w:r>
      <w:r w:rsidRPr="004F0CF3">
        <w:rPr>
          <w:rStyle w:val="Siln"/>
          <w:rFonts w:ascii="Arial" w:hAnsi="Arial" w:cs="Arial"/>
          <w:b w:val="0"/>
          <w:sz w:val="22"/>
          <w:szCs w:val="22"/>
        </w:rPr>
        <w:t xml:space="preserve"> či telefonick</w:t>
      </w:r>
      <w:r w:rsidR="00AB37D8">
        <w:rPr>
          <w:rStyle w:val="Siln"/>
          <w:rFonts w:ascii="Arial" w:hAnsi="Arial" w:cs="Arial"/>
          <w:b w:val="0"/>
          <w:sz w:val="22"/>
          <w:szCs w:val="22"/>
        </w:rPr>
        <w:t>ého</w:t>
      </w:r>
      <w:r w:rsidRPr="004F0CF3">
        <w:rPr>
          <w:rStyle w:val="Siln"/>
          <w:rFonts w:ascii="Arial" w:hAnsi="Arial" w:cs="Arial"/>
          <w:b w:val="0"/>
          <w:sz w:val="22"/>
          <w:szCs w:val="22"/>
        </w:rPr>
        <w:t xml:space="preserve"> kontakt</w:t>
      </w:r>
      <w:r w:rsidR="00AB37D8">
        <w:rPr>
          <w:rStyle w:val="Siln"/>
          <w:rFonts w:ascii="Arial" w:hAnsi="Arial" w:cs="Arial"/>
          <w:b w:val="0"/>
          <w:sz w:val="22"/>
          <w:szCs w:val="22"/>
        </w:rPr>
        <w:t>u</w:t>
      </w:r>
      <w:r w:rsidRPr="004F0CF3">
        <w:rPr>
          <w:rStyle w:val="Siln"/>
          <w:rFonts w:ascii="Arial" w:hAnsi="Arial" w:cs="Arial"/>
          <w:b w:val="0"/>
          <w:sz w:val="22"/>
          <w:szCs w:val="22"/>
        </w:rPr>
        <w:t xml:space="preserve"> před osobním kontaktem ve všech případech, kdy je to možné</w:t>
      </w:r>
      <w:r w:rsidR="00AB37D8">
        <w:rPr>
          <w:rStyle w:val="Siln"/>
          <w:rFonts w:ascii="Arial" w:hAnsi="Arial" w:cs="Arial"/>
          <w:b w:val="0"/>
          <w:sz w:val="22"/>
          <w:szCs w:val="22"/>
        </w:rPr>
        <w:t>.</w:t>
      </w:r>
      <w:r w:rsidRPr="004F0CF3">
        <w:rPr>
          <w:rFonts w:ascii="Arial" w:hAnsi="Arial" w:cs="Arial"/>
          <w:b/>
          <w:sz w:val="22"/>
          <w:szCs w:val="22"/>
        </w:rPr>
        <w:t xml:space="preserve"> </w:t>
      </w:r>
    </w:p>
    <w:p w14:paraId="62C1BCDD" w14:textId="77777777" w:rsidR="00AB37D8" w:rsidRPr="004F0CF3" w:rsidRDefault="00AB37D8" w:rsidP="00B87692">
      <w:pPr>
        <w:spacing w:line="276" w:lineRule="auto"/>
        <w:jc w:val="both"/>
        <w:rPr>
          <w:rFonts w:ascii="Arial" w:hAnsi="Arial" w:cs="Arial"/>
          <w:b/>
          <w:sz w:val="22"/>
          <w:szCs w:val="22"/>
        </w:rPr>
      </w:pPr>
    </w:p>
    <w:p w14:paraId="3B2EC8F3" w14:textId="697A73C3" w:rsidR="00EF5B07" w:rsidRDefault="007E3A0E" w:rsidP="00EF5B07">
      <w:pPr>
        <w:spacing w:line="276" w:lineRule="auto"/>
        <w:jc w:val="both"/>
        <w:outlineLvl w:val="0"/>
        <w:rPr>
          <w:rFonts w:ascii="Arial" w:hAnsi="Arial" w:cs="Arial"/>
          <w:sz w:val="22"/>
          <w:szCs w:val="22"/>
        </w:rPr>
      </w:pPr>
      <w:r w:rsidRPr="002D7C1F">
        <w:rPr>
          <w:rFonts w:ascii="Arial" w:hAnsi="Arial" w:cs="Arial"/>
          <w:sz w:val="22"/>
          <w:szCs w:val="22"/>
        </w:rPr>
        <w:t>V návaznosti na </w:t>
      </w:r>
      <w:r w:rsidR="00AB37D8">
        <w:rPr>
          <w:rFonts w:ascii="Arial" w:hAnsi="Arial" w:cs="Arial"/>
          <w:sz w:val="22"/>
          <w:szCs w:val="22"/>
        </w:rPr>
        <w:t>výše uvedené</w:t>
      </w:r>
      <w:r w:rsidRPr="002D7C1F">
        <w:rPr>
          <w:rFonts w:ascii="Arial" w:hAnsi="Arial" w:cs="Arial"/>
          <w:sz w:val="22"/>
          <w:szCs w:val="22"/>
        </w:rPr>
        <w:t xml:space="preserve"> byla </w:t>
      </w:r>
      <w:r w:rsidRPr="00AB37D8">
        <w:rPr>
          <w:rFonts w:ascii="Arial" w:hAnsi="Arial" w:cs="Arial"/>
          <w:sz w:val="22"/>
          <w:szCs w:val="22"/>
        </w:rPr>
        <w:t>kontrolní činnost obnovena a realizována</w:t>
      </w:r>
      <w:r w:rsidR="00F97BA4" w:rsidRPr="00AB37D8">
        <w:rPr>
          <w:rFonts w:ascii="Arial" w:hAnsi="Arial" w:cs="Arial"/>
          <w:sz w:val="22"/>
          <w:szCs w:val="22"/>
        </w:rPr>
        <w:t>.</w:t>
      </w:r>
      <w:r w:rsidRPr="00AB37D8">
        <w:rPr>
          <w:rFonts w:ascii="Arial" w:hAnsi="Arial" w:cs="Arial"/>
          <w:sz w:val="22"/>
          <w:szCs w:val="22"/>
        </w:rPr>
        <w:t xml:space="preserve"> </w:t>
      </w:r>
      <w:r w:rsidR="00F97BA4">
        <w:rPr>
          <w:rFonts w:ascii="Arial" w:hAnsi="Arial" w:cs="Arial"/>
          <w:sz w:val="22"/>
          <w:szCs w:val="22"/>
        </w:rPr>
        <w:t>Plánované</w:t>
      </w:r>
      <w:r w:rsidRPr="002D7C1F">
        <w:rPr>
          <w:rFonts w:ascii="Arial" w:hAnsi="Arial" w:cs="Arial"/>
          <w:sz w:val="22"/>
          <w:szCs w:val="22"/>
        </w:rPr>
        <w:t xml:space="preserve"> </w:t>
      </w:r>
      <w:r w:rsidR="00F97BA4">
        <w:rPr>
          <w:rFonts w:ascii="Arial" w:hAnsi="Arial" w:cs="Arial"/>
          <w:sz w:val="22"/>
          <w:szCs w:val="22"/>
        </w:rPr>
        <w:t>dvě</w:t>
      </w:r>
      <w:r w:rsidRPr="002D7C1F">
        <w:rPr>
          <w:rFonts w:ascii="Arial" w:hAnsi="Arial" w:cs="Arial"/>
          <w:sz w:val="22"/>
          <w:szCs w:val="22"/>
        </w:rPr>
        <w:t xml:space="preserve"> vytipované kontro</w:t>
      </w:r>
      <w:r w:rsidR="00CD0C0C">
        <w:rPr>
          <w:rFonts w:ascii="Arial" w:hAnsi="Arial" w:cs="Arial"/>
          <w:sz w:val="22"/>
          <w:szCs w:val="22"/>
        </w:rPr>
        <w:t xml:space="preserve">ly </w:t>
      </w:r>
      <w:r w:rsidR="00F97BA4">
        <w:rPr>
          <w:rFonts w:ascii="Arial" w:hAnsi="Arial" w:cs="Arial"/>
          <w:sz w:val="22"/>
          <w:szCs w:val="22"/>
        </w:rPr>
        <w:t xml:space="preserve">na měsíc leden a březen </w:t>
      </w:r>
      <w:r w:rsidR="00CD0C0C">
        <w:rPr>
          <w:rFonts w:ascii="Arial" w:hAnsi="Arial" w:cs="Arial"/>
          <w:sz w:val="22"/>
          <w:szCs w:val="22"/>
        </w:rPr>
        <w:t xml:space="preserve">2021 </w:t>
      </w:r>
      <w:r w:rsidR="00F97BA4">
        <w:rPr>
          <w:rFonts w:ascii="Arial" w:hAnsi="Arial" w:cs="Arial"/>
          <w:sz w:val="22"/>
          <w:szCs w:val="22"/>
        </w:rPr>
        <w:t>u obcí Týniště nad Orlicí a Host</w:t>
      </w:r>
      <w:r w:rsidR="00AB37D8">
        <w:rPr>
          <w:rFonts w:ascii="Arial" w:hAnsi="Arial" w:cs="Arial"/>
          <w:sz w:val="22"/>
          <w:szCs w:val="22"/>
        </w:rPr>
        <w:t>i</w:t>
      </w:r>
      <w:r w:rsidR="00F97BA4">
        <w:rPr>
          <w:rFonts w:ascii="Arial" w:hAnsi="Arial" w:cs="Arial"/>
          <w:sz w:val="22"/>
          <w:szCs w:val="22"/>
        </w:rPr>
        <w:t>nné</w:t>
      </w:r>
      <w:r w:rsidRPr="002D7C1F">
        <w:rPr>
          <w:rFonts w:ascii="Arial" w:hAnsi="Arial" w:cs="Arial"/>
          <w:sz w:val="22"/>
          <w:szCs w:val="22"/>
        </w:rPr>
        <w:t xml:space="preserve"> (</w:t>
      </w:r>
      <w:r w:rsidR="002D7C1F" w:rsidRPr="002D7C1F">
        <w:rPr>
          <w:rFonts w:ascii="Arial" w:hAnsi="Arial" w:cs="Arial"/>
          <w:sz w:val="22"/>
          <w:szCs w:val="22"/>
        </w:rPr>
        <w:t>jednalo se o obce</w:t>
      </w:r>
      <w:r w:rsidRPr="002D7C1F">
        <w:rPr>
          <w:rFonts w:ascii="Arial" w:hAnsi="Arial" w:cs="Arial"/>
          <w:sz w:val="22"/>
          <w:szCs w:val="22"/>
        </w:rPr>
        <w:t xml:space="preserve"> II. stupně)</w:t>
      </w:r>
      <w:r w:rsidR="00F97BA4">
        <w:rPr>
          <w:rFonts w:ascii="Arial" w:hAnsi="Arial" w:cs="Arial"/>
          <w:sz w:val="22"/>
          <w:szCs w:val="22"/>
        </w:rPr>
        <w:t xml:space="preserve"> nebyly provedeny s tím, že budou zařazeny do plánu kontrol na rok 2022.</w:t>
      </w:r>
      <w:r w:rsidR="00EF5B07">
        <w:rPr>
          <w:rFonts w:ascii="Arial" w:hAnsi="Arial" w:cs="Arial"/>
          <w:sz w:val="22"/>
          <w:szCs w:val="22"/>
        </w:rPr>
        <w:t xml:space="preserve"> Plánovaná vytipovaná kontrola u ORP Nové Město nad Metují byla realizována místo původního termínu </w:t>
      </w:r>
      <w:r w:rsidR="00CD0C0C">
        <w:rPr>
          <w:rFonts w:ascii="Arial" w:hAnsi="Arial" w:cs="Arial"/>
          <w:sz w:val="22"/>
          <w:szCs w:val="22"/>
        </w:rPr>
        <w:t xml:space="preserve">v únoru 2021 </w:t>
      </w:r>
      <w:r w:rsidR="00EF5B07">
        <w:rPr>
          <w:rFonts w:ascii="Arial" w:hAnsi="Arial" w:cs="Arial"/>
          <w:sz w:val="22"/>
          <w:szCs w:val="22"/>
        </w:rPr>
        <w:t>v měsíci červnu</w:t>
      </w:r>
      <w:r w:rsidR="00CD0C0C">
        <w:rPr>
          <w:rFonts w:ascii="Arial" w:hAnsi="Arial" w:cs="Arial"/>
          <w:sz w:val="22"/>
          <w:szCs w:val="22"/>
        </w:rPr>
        <w:t xml:space="preserve"> 2021</w:t>
      </w:r>
      <w:r w:rsidR="00EF5B07">
        <w:rPr>
          <w:rFonts w:ascii="Arial" w:hAnsi="Arial" w:cs="Arial"/>
          <w:sz w:val="22"/>
          <w:szCs w:val="22"/>
        </w:rPr>
        <w:t xml:space="preserve">.  </w:t>
      </w:r>
    </w:p>
    <w:p w14:paraId="0CDFDEA2" w14:textId="77777777" w:rsidR="00F97BA4" w:rsidRDefault="00F97BA4" w:rsidP="007E3A0E">
      <w:pPr>
        <w:spacing w:line="276" w:lineRule="auto"/>
        <w:jc w:val="both"/>
        <w:outlineLvl w:val="0"/>
        <w:rPr>
          <w:rFonts w:ascii="Arial" w:hAnsi="Arial" w:cs="Arial"/>
          <w:sz w:val="22"/>
          <w:szCs w:val="22"/>
        </w:rPr>
      </w:pPr>
    </w:p>
    <w:p w14:paraId="036CA3DA" w14:textId="77777777" w:rsidR="00F97BA4" w:rsidRDefault="00F97BA4" w:rsidP="007E3A0E">
      <w:pPr>
        <w:spacing w:line="276" w:lineRule="auto"/>
        <w:jc w:val="both"/>
        <w:outlineLvl w:val="0"/>
        <w:rPr>
          <w:rFonts w:ascii="Arial" w:hAnsi="Arial" w:cs="Arial"/>
          <w:sz w:val="22"/>
          <w:szCs w:val="22"/>
        </w:rPr>
      </w:pPr>
      <w:r>
        <w:rPr>
          <w:rFonts w:ascii="Arial" w:hAnsi="Arial" w:cs="Arial"/>
          <w:sz w:val="22"/>
          <w:szCs w:val="22"/>
        </w:rPr>
        <w:t xml:space="preserve">Kontrola u ORP Jičín, plánovaná na měsíc duben byla realizována v období od 26.04. do 14.05.2021 </w:t>
      </w:r>
      <w:r w:rsidRPr="00F97BA4">
        <w:rPr>
          <w:rFonts w:ascii="Arial" w:hAnsi="Arial" w:cs="Arial"/>
          <w:sz w:val="22"/>
          <w:szCs w:val="22"/>
        </w:rPr>
        <w:t>distančním způsobem a kombinací distančního a osobního jednání a v případech, kdy nebyla distanční forma možná, či byla ze strany kontrolované osoby vyžádána kontrola na místě, byly kontroly realizovány přímo na místě u kontrolované osoby, a to za zvýšených hygienických opatření.</w:t>
      </w:r>
      <w:r w:rsidR="00EF5B07">
        <w:rPr>
          <w:rFonts w:ascii="Arial" w:hAnsi="Arial" w:cs="Arial"/>
          <w:sz w:val="22"/>
          <w:szCs w:val="22"/>
        </w:rPr>
        <w:t xml:space="preserve"> Další kontroly pak byly realizovány v souladu s plánem kontrol.</w:t>
      </w:r>
    </w:p>
    <w:p w14:paraId="79D6A21B" w14:textId="77777777" w:rsidR="007E3A0E" w:rsidRPr="004F0CF3" w:rsidRDefault="007E3A0E" w:rsidP="007E3A0E">
      <w:pPr>
        <w:spacing w:line="276" w:lineRule="auto"/>
        <w:jc w:val="both"/>
        <w:outlineLvl w:val="0"/>
        <w:rPr>
          <w:rFonts w:ascii="Arial" w:hAnsi="Arial" w:cs="Arial"/>
          <w:sz w:val="22"/>
          <w:szCs w:val="22"/>
          <w:highlight w:val="yellow"/>
        </w:rPr>
      </w:pPr>
    </w:p>
    <w:p w14:paraId="3A15E3B0" w14:textId="4F04B3A0" w:rsidR="007E3A0E" w:rsidRPr="00EF5B07" w:rsidRDefault="007E3A0E" w:rsidP="007E3A0E">
      <w:pPr>
        <w:spacing w:line="276" w:lineRule="auto"/>
        <w:jc w:val="both"/>
        <w:outlineLvl w:val="0"/>
        <w:rPr>
          <w:rFonts w:ascii="Arial" w:hAnsi="Arial" w:cs="Arial"/>
          <w:sz w:val="22"/>
          <w:szCs w:val="22"/>
        </w:rPr>
      </w:pPr>
      <w:r w:rsidRPr="00EF5B07">
        <w:rPr>
          <w:rFonts w:ascii="Arial" w:hAnsi="Arial" w:cs="Arial"/>
          <w:sz w:val="22"/>
          <w:szCs w:val="22"/>
        </w:rPr>
        <w:t>Samostatné kontroly (kontroly realizované jednotlivými odbory krajského úřadu), které nemohly být z výše popsaných důvodu provedeny v I. pololetí roku 202</w:t>
      </w:r>
      <w:r w:rsidR="00EF5B07" w:rsidRPr="00EF5B07">
        <w:rPr>
          <w:rFonts w:ascii="Arial" w:hAnsi="Arial" w:cs="Arial"/>
          <w:sz w:val="22"/>
          <w:szCs w:val="22"/>
        </w:rPr>
        <w:t>1</w:t>
      </w:r>
      <w:r w:rsidRPr="00EF5B07">
        <w:rPr>
          <w:rFonts w:ascii="Arial" w:hAnsi="Arial" w:cs="Arial"/>
          <w:sz w:val="22"/>
          <w:szCs w:val="22"/>
        </w:rPr>
        <w:t>, byly přesunuty do následujícího pololetí</w:t>
      </w:r>
      <w:r w:rsidR="00C7771D">
        <w:rPr>
          <w:rFonts w:ascii="Arial" w:hAnsi="Arial" w:cs="Arial"/>
          <w:sz w:val="22"/>
          <w:szCs w:val="22"/>
        </w:rPr>
        <w:t xml:space="preserve"> roku 2021. </w:t>
      </w:r>
    </w:p>
    <w:p w14:paraId="74CCB6C5" w14:textId="77777777" w:rsidR="007E3A0E" w:rsidRPr="004F0CF3" w:rsidRDefault="007E3A0E" w:rsidP="007E3A0E">
      <w:pPr>
        <w:spacing w:line="276" w:lineRule="auto"/>
        <w:jc w:val="both"/>
        <w:outlineLvl w:val="0"/>
        <w:rPr>
          <w:rFonts w:ascii="Arial" w:hAnsi="Arial" w:cs="Arial"/>
          <w:sz w:val="22"/>
          <w:szCs w:val="22"/>
          <w:highlight w:val="yellow"/>
        </w:rPr>
      </w:pPr>
    </w:p>
    <w:p w14:paraId="6C8C899E" w14:textId="3E987597" w:rsidR="004F0CF3" w:rsidRDefault="004F0CF3" w:rsidP="004F0CF3">
      <w:pPr>
        <w:spacing w:line="276" w:lineRule="auto"/>
        <w:jc w:val="both"/>
        <w:rPr>
          <w:rFonts w:ascii="Open Sans" w:hAnsi="Open Sans" w:cs="Arial"/>
          <w:sz w:val="21"/>
          <w:szCs w:val="21"/>
        </w:rPr>
      </w:pPr>
      <w:r>
        <w:rPr>
          <w:rFonts w:ascii="Arial" w:hAnsi="Arial" w:cs="Arial"/>
          <w:bCs/>
          <w:sz w:val="22"/>
          <w:szCs w:val="22"/>
        </w:rPr>
        <w:t xml:space="preserve">Mimořádným opatřením č. 20 </w:t>
      </w:r>
      <w:r w:rsidRPr="00BE2B5C">
        <w:rPr>
          <w:rFonts w:ascii="Arial" w:hAnsi="Arial" w:cs="Arial"/>
          <w:sz w:val="22"/>
          <w:szCs w:val="22"/>
        </w:rPr>
        <w:t>ředitelky Krajského úřadu Královéhradeckého kraje</w:t>
      </w:r>
      <w:r>
        <w:rPr>
          <w:rFonts w:ascii="Arial" w:hAnsi="Arial" w:cs="Arial"/>
          <w:sz w:val="22"/>
          <w:szCs w:val="22"/>
        </w:rPr>
        <w:t xml:space="preserve"> vydaným dne 19.11.2021 </w:t>
      </w:r>
      <w:r w:rsidR="00AB37D8">
        <w:rPr>
          <w:rFonts w:ascii="Arial" w:hAnsi="Arial" w:cs="Arial"/>
          <w:sz w:val="22"/>
          <w:szCs w:val="22"/>
        </w:rPr>
        <w:t xml:space="preserve">v souvislosti s pandemickou situací </w:t>
      </w:r>
      <w:r>
        <w:rPr>
          <w:rFonts w:ascii="Arial" w:hAnsi="Arial" w:cs="Arial"/>
          <w:sz w:val="22"/>
          <w:szCs w:val="22"/>
        </w:rPr>
        <w:t xml:space="preserve">bylo mimo jiné </w:t>
      </w:r>
      <w:r w:rsidR="00C7771D">
        <w:rPr>
          <w:rFonts w:ascii="Arial" w:hAnsi="Arial" w:cs="Arial"/>
          <w:sz w:val="22"/>
          <w:szCs w:val="22"/>
        </w:rPr>
        <w:t xml:space="preserve">opět </w:t>
      </w:r>
      <w:r>
        <w:rPr>
          <w:rFonts w:ascii="Arial" w:hAnsi="Arial" w:cs="Arial"/>
          <w:sz w:val="22"/>
          <w:szCs w:val="22"/>
        </w:rPr>
        <w:t xml:space="preserve">stanoveno přerušit </w:t>
      </w:r>
      <w:r w:rsidRPr="004F0CF3">
        <w:rPr>
          <w:rFonts w:ascii="Arial" w:hAnsi="Arial" w:cs="Arial"/>
          <w:sz w:val="22"/>
          <w:szCs w:val="22"/>
        </w:rPr>
        <w:t>plnění plánu kontrol krajského úřadu do</w:t>
      </w:r>
      <w:r>
        <w:rPr>
          <w:rFonts w:ascii="Arial" w:hAnsi="Arial" w:cs="Arial"/>
          <w:sz w:val="22"/>
          <w:szCs w:val="22"/>
        </w:rPr>
        <w:t> </w:t>
      </w:r>
      <w:r w:rsidRPr="004F0CF3">
        <w:rPr>
          <w:rFonts w:ascii="Arial" w:hAnsi="Arial" w:cs="Arial"/>
          <w:sz w:val="22"/>
          <w:szCs w:val="22"/>
        </w:rPr>
        <w:t>odvolání a neprovádět kontrolní činnost mimo sídlo krajského úřadu</w:t>
      </w:r>
      <w:r>
        <w:rPr>
          <w:rFonts w:ascii="Arial" w:hAnsi="Arial" w:cs="Arial"/>
          <w:sz w:val="22"/>
          <w:szCs w:val="22"/>
        </w:rPr>
        <w:t xml:space="preserve"> (toto opatření nebylo do data 31.12.2021 odvoláno)</w:t>
      </w:r>
      <w:r w:rsidRPr="004F0CF3">
        <w:rPr>
          <w:rFonts w:ascii="Arial" w:hAnsi="Arial" w:cs="Arial"/>
          <w:sz w:val="22"/>
          <w:szCs w:val="22"/>
        </w:rPr>
        <w:t>.</w:t>
      </w:r>
      <w:r w:rsidRPr="004F0CF3">
        <w:rPr>
          <w:rFonts w:ascii="Open Sans" w:hAnsi="Open Sans" w:cs="Arial"/>
          <w:sz w:val="21"/>
          <w:szCs w:val="21"/>
        </w:rPr>
        <w:t xml:space="preserve"> </w:t>
      </w:r>
    </w:p>
    <w:p w14:paraId="66885B85" w14:textId="77777777" w:rsidR="00EF5B07" w:rsidRDefault="00EF5B07" w:rsidP="004F0CF3">
      <w:pPr>
        <w:spacing w:line="276" w:lineRule="auto"/>
        <w:jc w:val="both"/>
        <w:rPr>
          <w:rFonts w:ascii="Arial" w:hAnsi="Arial" w:cs="Arial"/>
          <w:bCs/>
          <w:sz w:val="22"/>
          <w:szCs w:val="22"/>
        </w:rPr>
      </w:pPr>
    </w:p>
    <w:p w14:paraId="182BF787" w14:textId="77777777" w:rsidR="00EF5B07" w:rsidRPr="00B87692" w:rsidRDefault="00EF5B07" w:rsidP="004F0CF3">
      <w:pPr>
        <w:spacing w:line="276" w:lineRule="auto"/>
        <w:jc w:val="both"/>
        <w:rPr>
          <w:rFonts w:ascii="Arial" w:hAnsi="Arial" w:cs="Arial"/>
          <w:bCs/>
          <w:sz w:val="22"/>
          <w:szCs w:val="22"/>
        </w:rPr>
      </w:pPr>
      <w:r>
        <w:rPr>
          <w:rFonts w:ascii="Arial" w:hAnsi="Arial" w:cs="Arial"/>
          <w:bCs/>
          <w:sz w:val="22"/>
          <w:szCs w:val="22"/>
        </w:rPr>
        <w:t xml:space="preserve">V návaznosti na uvedené opatření byla plánovaná vytipovaná kontrola u obce Česká Skalice realizována pouze distančním způsobem na úsecích, kde byl tento způsob kontroly možný. </w:t>
      </w:r>
    </w:p>
    <w:p w14:paraId="69C3B355" w14:textId="77777777" w:rsidR="007E3A0E" w:rsidRPr="004F0CF3" w:rsidRDefault="007E3A0E" w:rsidP="007E3A0E">
      <w:pPr>
        <w:spacing w:line="276" w:lineRule="auto"/>
        <w:jc w:val="both"/>
        <w:rPr>
          <w:rFonts w:ascii="Arial" w:hAnsi="Arial" w:cs="Arial"/>
          <w:sz w:val="22"/>
          <w:szCs w:val="22"/>
          <w:highlight w:val="yellow"/>
        </w:rPr>
      </w:pPr>
    </w:p>
    <w:p w14:paraId="13C3B40D" w14:textId="33D0D4F2" w:rsidR="007E3A0E" w:rsidRPr="000062B5" w:rsidRDefault="007E3A0E" w:rsidP="007E3A0E">
      <w:pPr>
        <w:spacing w:line="276" w:lineRule="auto"/>
        <w:jc w:val="both"/>
        <w:rPr>
          <w:rFonts w:ascii="Arial" w:hAnsi="Arial" w:cs="Arial"/>
          <w:sz w:val="22"/>
          <w:szCs w:val="22"/>
        </w:rPr>
      </w:pPr>
      <w:r w:rsidRPr="000062B5">
        <w:rPr>
          <w:rFonts w:ascii="Arial" w:hAnsi="Arial" w:cs="Arial"/>
          <w:sz w:val="22"/>
          <w:szCs w:val="22"/>
        </w:rPr>
        <w:lastRenderedPageBreak/>
        <w:t>S ohledem na výše uvedené</w:t>
      </w:r>
      <w:r w:rsidR="00CA779C">
        <w:rPr>
          <w:rFonts w:ascii="Arial" w:hAnsi="Arial" w:cs="Arial"/>
          <w:sz w:val="22"/>
          <w:szCs w:val="22"/>
        </w:rPr>
        <w:t xml:space="preserve"> </w:t>
      </w:r>
      <w:r w:rsidRPr="000062B5">
        <w:rPr>
          <w:rFonts w:ascii="Arial" w:hAnsi="Arial" w:cs="Arial"/>
          <w:sz w:val="22"/>
          <w:szCs w:val="22"/>
        </w:rPr>
        <w:t>nebyl</w:t>
      </w:r>
      <w:r w:rsidR="00B10B50">
        <w:rPr>
          <w:rFonts w:ascii="Arial" w:hAnsi="Arial" w:cs="Arial"/>
          <w:sz w:val="22"/>
          <w:szCs w:val="22"/>
        </w:rPr>
        <w:t>o</w:t>
      </w:r>
      <w:r w:rsidRPr="000062B5">
        <w:rPr>
          <w:rFonts w:ascii="Arial" w:hAnsi="Arial" w:cs="Arial"/>
          <w:sz w:val="22"/>
          <w:szCs w:val="22"/>
        </w:rPr>
        <w:t xml:space="preserve"> </w:t>
      </w:r>
      <w:r w:rsidR="00B10B50">
        <w:rPr>
          <w:rFonts w:ascii="Arial" w:hAnsi="Arial" w:cs="Arial"/>
          <w:sz w:val="22"/>
          <w:szCs w:val="22"/>
        </w:rPr>
        <w:t xml:space="preserve">v rámci hodnoceného období roku 2021 </w:t>
      </w:r>
      <w:r w:rsidRPr="000062B5">
        <w:rPr>
          <w:rFonts w:ascii="Arial" w:hAnsi="Arial" w:cs="Arial"/>
          <w:sz w:val="22"/>
          <w:szCs w:val="22"/>
        </w:rPr>
        <w:t>realizován</w:t>
      </w:r>
      <w:r w:rsidR="00B10B50">
        <w:rPr>
          <w:rFonts w:ascii="Arial" w:hAnsi="Arial" w:cs="Arial"/>
          <w:sz w:val="22"/>
          <w:szCs w:val="22"/>
        </w:rPr>
        <w:t>o 5</w:t>
      </w:r>
      <w:r w:rsidRPr="000062B5">
        <w:rPr>
          <w:rFonts w:ascii="Arial" w:hAnsi="Arial" w:cs="Arial"/>
          <w:sz w:val="22"/>
          <w:szCs w:val="22"/>
        </w:rPr>
        <w:t xml:space="preserve"> samostatn</w:t>
      </w:r>
      <w:r w:rsidR="00B10B50">
        <w:rPr>
          <w:rFonts w:ascii="Arial" w:hAnsi="Arial" w:cs="Arial"/>
          <w:sz w:val="22"/>
          <w:szCs w:val="22"/>
        </w:rPr>
        <w:t>ých</w:t>
      </w:r>
      <w:r w:rsidRPr="000062B5">
        <w:rPr>
          <w:rFonts w:ascii="Arial" w:hAnsi="Arial" w:cs="Arial"/>
          <w:sz w:val="22"/>
          <w:szCs w:val="22"/>
        </w:rPr>
        <w:t xml:space="preserve"> kontrol,</w:t>
      </w:r>
      <w:r w:rsidR="000062B5" w:rsidRPr="000062B5">
        <w:rPr>
          <w:rFonts w:ascii="Arial" w:hAnsi="Arial" w:cs="Arial"/>
          <w:sz w:val="22"/>
          <w:szCs w:val="22"/>
        </w:rPr>
        <w:t xml:space="preserve"> některé z nich byly původně zahájeny, ale nakonec byly zrušeny či odloženy:</w:t>
      </w:r>
      <w:r w:rsidRPr="000062B5">
        <w:rPr>
          <w:rFonts w:ascii="Arial" w:hAnsi="Arial" w:cs="Arial"/>
          <w:sz w:val="22"/>
          <w:szCs w:val="22"/>
        </w:rPr>
        <w:t xml:space="preserve"> </w:t>
      </w:r>
      <w:r w:rsidR="000062B5" w:rsidRPr="000062B5">
        <w:rPr>
          <w:rFonts w:ascii="Arial" w:hAnsi="Arial" w:cs="Arial"/>
          <w:sz w:val="22"/>
          <w:szCs w:val="22"/>
        </w:rPr>
        <w:t xml:space="preserve">Špindlerův Mlýn, Litíč, Hřibojedy, Kostelec nad Orlicí, Nová Paka. </w:t>
      </w:r>
    </w:p>
    <w:p w14:paraId="55DF06FA" w14:textId="77777777" w:rsidR="007E3A0E" w:rsidRPr="004F0CF3" w:rsidRDefault="007E3A0E" w:rsidP="007E3A0E">
      <w:pPr>
        <w:spacing w:line="276" w:lineRule="auto"/>
        <w:jc w:val="both"/>
        <w:rPr>
          <w:rFonts w:ascii="Arial" w:hAnsi="Arial" w:cs="Arial"/>
          <w:b/>
          <w:sz w:val="22"/>
          <w:szCs w:val="22"/>
          <w:highlight w:val="yellow"/>
        </w:rPr>
      </w:pPr>
    </w:p>
    <w:p w14:paraId="681B7DC2" w14:textId="75A36591" w:rsidR="007E3A0E" w:rsidRDefault="007E3A0E" w:rsidP="007E3A0E">
      <w:pPr>
        <w:spacing w:line="276" w:lineRule="auto"/>
        <w:jc w:val="both"/>
        <w:rPr>
          <w:rFonts w:ascii="Arial" w:hAnsi="Arial" w:cs="Arial"/>
          <w:sz w:val="22"/>
          <w:szCs w:val="22"/>
        </w:rPr>
      </w:pPr>
      <w:r w:rsidRPr="004B715D">
        <w:rPr>
          <w:rFonts w:ascii="Arial" w:hAnsi="Arial" w:cs="Arial"/>
          <w:b/>
          <w:sz w:val="22"/>
          <w:szCs w:val="22"/>
        </w:rPr>
        <w:t>Krajský úřad Královéhradeckého kraje v roce 202</w:t>
      </w:r>
      <w:r w:rsidR="004B715D" w:rsidRPr="004B715D">
        <w:rPr>
          <w:rFonts w:ascii="Arial" w:hAnsi="Arial" w:cs="Arial"/>
          <w:b/>
          <w:sz w:val="22"/>
          <w:szCs w:val="22"/>
        </w:rPr>
        <w:t>1</w:t>
      </w:r>
      <w:r w:rsidRPr="004B715D">
        <w:rPr>
          <w:rFonts w:ascii="Arial" w:hAnsi="Arial" w:cs="Arial"/>
          <w:b/>
          <w:sz w:val="22"/>
          <w:szCs w:val="22"/>
        </w:rPr>
        <w:t xml:space="preserve"> </w:t>
      </w:r>
      <w:r w:rsidRPr="004B715D">
        <w:rPr>
          <w:rFonts w:ascii="Arial" w:hAnsi="Arial" w:cs="Arial"/>
          <w:sz w:val="22"/>
          <w:szCs w:val="22"/>
        </w:rPr>
        <w:t>vykonal dle ustanovení § 129 zákona č. 128/2000 Sb., o obcích, ve znění pozdějších předpisů</w:t>
      </w:r>
      <w:r w:rsidRPr="009028D1">
        <w:rPr>
          <w:rFonts w:ascii="Arial" w:hAnsi="Arial" w:cs="Arial"/>
          <w:sz w:val="22"/>
          <w:szCs w:val="22"/>
        </w:rPr>
        <w:t xml:space="preserve">, </w:t>
      </w:r>
      <w:r w:rsidRPr="00CA779C">
        <w:rPr>
          <w:rFonts w:ascii="Arial" w:hAnsi="Arial" w:cs="Arial"/>
          <w:b/>
          <w:sz w:val="22"/>
          <w:szCs w:val="22"/>
          <w:u w:val="single"/>
        </w:rPr>
        <w:t>celkem</w:t>
      </w:r>
      <w:r w:rsidRPr="00CA779C">
        <w:rPr>
          <w:rFonts w:ascii="Arial" w:hAnsi="Arial" w:cs="Arial"/>
          <w:sz w:val="22"/>
          <w:szCs w:val="22"/>
          <w:u w:val="single"/>
        </w:rPr>
        <w:t xml:space="preserve"> </w:t>
      </w:r>
      <w:r w:rsidR="009028D1" w:rsidRPr="00CA779C">
        <w:rPr>
          <w:rFonts w:ascii="Arial" w:hAnsi="Arial" w:cs="Arial"/>
          <w:b/>
          <w:sz w:val="22"/>
          <w:szCs w:val="22"/>
          <w:u w:val="single"/>
        </w:rPr>
        <w:t>249</w:t>
      </w:r>
      <w:r w:rsidRPr="00CA779C">
        <w:rPr>
          <w:rFonts w:ascii="Arial" w:hAnsi="Arial" w:cs="Arial"/>
          <w:b/>
          <w:sz w:val="22"/>
          <w:szCs w:val="22"/>
          <w:u w:val="single"/>
        </w:rPr>
        <w:t xml:space="preserve"> kontrol u </w:t>
      </w:r>
      <w:r w:rsidR="009028D1" w:rsidRPr="00CA779C">
        <w:rPr>
          <w:rFonts w:ascii="Arial" w:hAnsi="Arial" w:cs="Arial"/>
          <w:b/>
          <w:sz w:val="22"/>
          <w:szCs w:val="22"/>
          <w:u w:val="single"/>
        </w:rPr>
        <w:t>37</w:t>
      </w:r>
      <w:r w:rsidRPr="00CA779C">
        <w:rPr>
          <w:rFonts w:ascii="Arial" w:hAnsi="Arial" w:cs="Arial"/>
          <w:b/>
          <w:sz w:val="22"/>
          <w:szCs w:val="22"/>
          <w:u w:val="single"/>
        </w:rPr>
        <w:t xml:space="preserve"> obcí,</w:t>
      </w:r>
      <w:r w:rsidRPr="009028D1">
        <w:rPr>
          <w:rFonts w:ascii="Arial" w:hAnsi="Arial" w:cs="Arial"/>
          <w:b/>
          <w:sz w:val="22"/>
          <w:szCs w:val="22"/>
        </w:rPr>
        <w:t xml:space="preserve"> </w:t>
      </w:r>
      <w:r w:rsidRPr="009028D1">
        <w:rPr>
          <w:rFonts w:ascii="Arial" w:hAnsi="Arial" w:cs="Arial"/>
          <w:sz w:val="22"/>
          <w:szCs w:val="22"/>
        </w:rPr>
        <w:t xml:space="preserve">z tohoto počtu bylo zkontrolováno </w:t>
      </w:r>
      <w:r w:rsidR="009028D1" w:rsidRPr="006847EC">
        <w:rPr>
          <w:rFonts w:ascii="Arial" w:hAnsi="Arial" w:cs="Arial"/>
          <w:sz w:val="22"/>
          <w:szCs w:val="22"/>
        </w:rPr>
        <w:t xml:space="preserve">všech </w:t>
      </w:r>
      <w:r w:rsidRPr="006847EC">
        <w:rPr>
          <w:rFonts w:ascii="Arial" w:hAnsi="Arial" w:cs="Arial"/>
          <w:sz w:val="22"/>
          <w:szCs w:val="22"/>
        </w:rPr>
        <w:t>1</w:t>
      </w:r>
      <w:r w:rsidR="009028D1" w:rsidRPr="006847EC">
        <w:rPr>
          <w:rFonts w:ascii="Arial" w:hAnsi="Arial" w:cs="Arial"/>
          <w:sz w:val="22"/>
          <w:szCs w:val="22"/>
        </w:rPr>
        <w:t>5</w:t>
      </w:r>
      <w:r w:rsidRPr="006847EC">
        <w:rPr>
          <w:rFonts w:ascii="Arial" w:hAnsi="Arial" w:cs="Arial"/>
          <w:sz w:val="22"/>
          <w:szCs w:val="22"/>
        </w:rPr>
        <w:t xml:space="preserve"> </w:t>
      </w:r>
      <w:r w:rsidR="007E05B4" w:rsidRPr="006847EC">
        <w:rPr>
          <w:rFonts w:ascii="Arial" w:hAnsi="Arial" w:cs="Arial"/>
          <w:sz w:val="22"/>
          <w:szCs w:val="22"/>
        </w:rPr>
        <w:t>ORP</w:t>
      </w:r>
      <w:r w:rsidR="00B44FF6" w:rsidRPr="006847EC">
        <w:rPr>
          <w:rFonts w:ascii="Arial" w:hAnsi="Arial" w:cs="Arial"/>
          <w:sz w:val="22"/>
          <w:szCs w:val="22"/>
        </w:rPr>
        <w:t>,</w:t>
      </w:r>
      <w:r w:rsidR="00B44FF6">
        <w:rPr>
          <w:rFonts w:ascii="Arial" w:hAnsi="Arial" w:cs="Arial"/>
          <w:sz w:val="22"/>
          <w:szCs w:val="22"/>
        </w:rPr>
        <w:t xml:space="preserve"> které jsou ve správním obvodu Královéhradeckého kraje</w:t>
      </w:r>
      <w:r w:rsidRPr="009028D1">
        <w:rPr>
          <w:rFonts w:ascii="Arial" w:hAnsi="Arial" w:cs="Arial"/>
          <w:sz w:val="22"/>
          <w:szCs w:val="22"/>
        </w:rPr>
        <w:t>, celkem se jednalo o 1</w:t>
      </w:r>
      <w:r w:rsidR="009B386A">
        <w:rPr>
          <w:rFonts w:ascii="Arial" w:hAnsi="Arial" w:cs="Arial"/>
          <w:sz w:val="22"/>
          <w:szCs w:val="22"/>
        </w:rPr>
        <w:t>68</w:t>
      </w:r>
      <w:r w:rsidRPr="009028D1">
        <w:rPr>
          <w:rFonts w:ascii="Arial" w:hAnsi="Arial" w:cs="Arial"/>
          <w:sz w:val="22"/>
          <w:szCs w:val="22"/>
        </w:rPr>
        <w:t xml:space="preserve"> kontrol, dále byl</w:t>
      </w:r>
      <w:r w:rsidR="009028D1" w:rsidRPr="009028D1">
        <w:rPr>
          <w:rFonts w:ascii="Arial" w:hAnsi="Arial" w:cs="Arial"/>
          <w:sz w:val="22"/>
          <w:szCs w:val="22"/>
        </w:rPr>
        <w:t>o</w:t>
      </w:r>
      <w:r w:rsidRPr="009028D1">
        <w:rPr>
          <w:rFonts w:ascii="Arial" w:hAnsi="Arial" w:cs="Arial"/>
          <w:sz w:val="22"/>
          <w:szCs w:val="22"/>
        </w:rPr>
        <w:t xml:space="preserve"> zkontrolován</w:t>
      </w:r>
      <w:r w:rsidR="009028D1" w:rsidRPr="009028D1">
        <w:rPr>
          <w:rFonts w:ascii="Arial" w:hAnsi="Arial" w:cs="Arial"/>
          <w:sz w:val="22"/>
          <w:szCs w:val="22"/>
        </w:rPr>
        <w:t>o</w:t>
      </w:r>
      <w:r w:rsidRPr="009028D1">
        <w:rPr>
          <w:rFonts w:ascii="Arial" w:hAnsi="Arial" w:cs="Arial"/>
          <w:sz w:val="22"/>
          <w:szCs w:val="22"/>
        </w:rPr>
        <w:t xml:space="preserve"> </w:t>
      </w:r>
      <w:r w:rsidR="009028D1" w:rsidRPr="009028D1">
        <w:rPr>
          <w:rFonts w:ascii="Arial" w:hAnsi="Arial" w:cs="Arial"/>
          <w:sz w:val="22"/>
          <w:szCs w:val="22"/>
        </w:rPr>
        <w:t>5</w:t>
      </w:r>
      <w:r w:rsidRPr="009028D1">
        <w:rPr>
          <w:rFonts w:ascii="Arial" w:hAnsi="Arial" w:cs="Arial"/>
          <w:sz w:val="22"/>
          <w:szCs w:val="22"/>
        </w:rPr>
        <w:t> obc</w:t>
      </w:r>
      <w:r w:rsidR="009028D1" w:rsidRPr="009028D1">
        <w:rPr>
          <w:rFonts w:ascii="Arial" w:hAnsi="Arial" w:cs="Arial"/>
          <w:sz w:val="22"/>
          <w:szCs w:val="22"/>
        </w:rPr>
        <w:t>í</w:t>
      </w:r>
      <w:r w:rsidRPr="009028D1">
        <w:rPr>
          <w:rFonts w:ascii="Arial" w:hAnsi="Arial" w:cs="Arial"/>
          <w:sz w:val="22"/>
          <w:szCs w:val="22"/>
        </w:rPr>
        <w:t xml:space="preserve"> II.</w:t>
      </w:r>
      <w:r w:rsidR="004D7DE1">
        <w:rPr>
          <w:rFonts w:ascii="Arial" w:hAnsi="Arial" w:cs="Arial"/>
          <w:sz w:val="22"/>
          <w:szCs w:val="22"/>
        </w:rPr>
        <w:t> </w:t>
      </w:r>
      <w:r w:rsidR="00B36060">
        <w:rPr>
          <w:rFonts w:ascii="Arial" w:hAnsi="Arial" w:cs="Arial"/>
          <w:sz w:val="22"/>
          <w:szCs w:val="22"/>
        </w:rPr>
        <w:t>stupně</w:t>
      </w:r>
      <w:r w:rsidRPr="009028D1">
        <w:rPr>
          <w:rFonts w:ascii="Arial" w:hAnsi="Arial" w:cs="Arial"/>
          <w:sz w:val="22"/>
          <w:szCs w:val="22"/>
        </w:rPr>
        <w:t>)</w:t>
      </w:r>
      <w:r w:rsidR="00CA779C">
        <w:rPr>
          <w:rFonts w:ascii="Arial" w:hAnsi="Arial" w:cs="Arial"/>
          <w:sz w:val="22"/>
          <w:szCs w:val="22"/>
        </w:rPr>
        <w:t xml:space="preserve"> </w:t>
      </w:r>
      <w:r w:rsidRPr="009028D1">
        <w:rPr>
          <w:rFonts w:ascii="Arial" w:hAnsi="Arial" w:cs="Arial"/>
          <w:sz w:val="22"/>
          <w:szCs w:val="22"/>
        </w:rPr>
        <w:t xml:space="preserve">celkem se jednalo o </w:t>
      </w:r>
      <w:r w:rsidR="009028D1" w:rsidRPr="009028D1">
        <w:rPr>
          <w:rFonts w:ascii="Arial" w:hAnsi="Arial" w:cs="Arial"/>
          <w:sz w:val="22"/>
          <w:szCs w:val="22"/>
        </w:rPr>
        <w:t>66</w:t>
      </w:r>
      <w:r w:rsidRPr="009028D1">
        <w:rPr>
          <w:rFonts w:ascii="Arial" w:hAnsi="Arial" w:cs="Arial"/>
          <w:sz w:val="22"/>
          <w:szCs w:val="22"/>
        </w:rPr>
        <w:t xml:space="preserve"> kontrol a také proběhly kontroly u 1</w:t>
      </w:r>
      <w:r w:rsidR="009028D1" w:rsidRPr="009028D1">
        <w:rPr>
          <w:rFonts w:ascii="Arial" w:hAnsi="Arial" w:cs="Arial"/>
          <w:sz w:val="22"/>
          <w:szCs w:val="22"/>
        </w:rPr>
        <w:t>5</w:t>
      </w:r>
      <w:r w:rsidRPr="009028D1">
        <w:rPr>
          <w:rFonts w:ascii="Arial" w:hAnsi="Arial" w:cs="Arial"/>
          <w:sz w:val="22"/>
          <w:szCs w:val="22"/>
        </w:rPr>
        <w:t xml:space="preserve"> obcí I. </w:t>
      </w:r>
      <w:r w:rsidR="00B36060">
        <w:rPr>
          <w:rFonts w:ascii="Arial" w:hAnsi="Arial" w:cs="Arial"/>
          <w:sz w:val="22"/>
          <w:szCs w:val="22"/>
        </w:rPr>
        <w:t>stupně</w:t>
      </w:r>
      <w:r w:rsidRPr="009028D1">
        <w:rPr>
          <w:rFonts w:ascii="Arial" w:hAnsi="Arial" w:cs="Arial"/>
          <w:sz w:val="22"/>
          <w:szCs w:val="22"/>
        </w:rPr>
        <w:t>, celkem se jednalo o 1</w:t>
      </w:r>
      <w:r w:rsidR="009028D1" w:rsidRPr="009028D1">
        <w:rPr>
          <w:rFonts w:ascii="Arial" w:hAnsi="Arial" w:cs="Arial"/>
          <w:sz w:val="22"/>
          <w:szCs w:val="22"/>
        </w:rPr>
        <w:t>5</w:t>
      </w:r>
      <w:r w:rsidRPr="009028D1">
        <w:rPr>
          <w:rFonts w:ascii="Arial" w:hAnsi="Arial" w:cs="Arial"/>
          <w:sz w:val="22"/>
          <w:szCs w:val="22"/>
        </w:rPr>
        <w:t xml:space="preserve"> kontrol</w:t>
      </w:r>
      <w:r w:rsidR="00505335">
        <w:rPr>
          <w:rFonts w:ascii="Arial" w:hAnsi="Arial" w:cs="Arial"/>
          <w:sz w:val="22"/>
          <w:szCs w:val="22"/>
        </w:rPr>
        <w:t xml:space="preserve"> (viz graf </w:t>
      </w:r>
      <w:r w:rsidR="004D7DE1">
        <w:rPr>
          <w:rFonts w:ascii="Arial" w:hAnsi="Arial" w:cs="Arial"/>
          <w:sz w:val="22"/>
          <w:szCs w:val="22"/>
        </w:rPr>
        <w:t xml:space="preserve">„počty kontrol“ </w:t>
      </w:r>
      <w:r w:rsidR="00505335">
        <w:rPr>
          <w:rFonts w:ascii="Arial" w:hAnsi="Arial" w:cs="Arial"/>
          <w:sz w:val="22"/>
          <w:szCs w:val="22"/>
        </w:rPr>
        <w:t>pod textem)</w:t>
      </w:r>
      <w:r w:rsidRPr="009028D1">
        <w:rPr>
          <w:rFonts w:ascii="Arial" w:hAnsi="Arial" w:cs="Arial"/>
          <w:sz w:val="22"/>
          <w:szCs w:val="22"/>
        </w:rPr>
        <w:t xml:space="preserve">. </w:t>
      </w:r>
      <w:r w:rsidRPr="00931427">
        <w:rPr>
          <w:rFonts w:ascii="Arial" w:hAnsi="Arial" w:cs="Arial"/>
          <w:sz w:val="22"/>
          <w:szCs w:val="22"/>
        </w:rPr>
        <w:t xml:space="preserve">Uloženo bylo celkem </w:t>
      </w:r>
      <w:r w:rsidRPr="00CA779C">
        <w:rPr>
          <w:rFonts w:ascii="Arial" w:hAnsi="Arial" w:cs="Arial"/>
          <w:b/>
          <w:bCs/>
          <w:sz w:val="22"/>
          <w:szCs w:val="22"/>
          <w:u w:val="single"/>
        </w:rPr>
        <w:t>4</w:t>
      </w:r>
      <w:r w:rsidR="00931427" w:rsidRPr="00CA779C">
        <w:rPr>
          <w:rFonts w:ascii="Arial" w:hAnsi="Arial" w:cs="Arial"/>
          <w:b/>
          <w:bCs/>
          <w:sz w:val="22"/>
          <w:szCs w:val="22"/>
          <w:u w:val="single"/>
        </w:rPr>
        <w:t>7</w:t>
      </w:r>
      <w:r w:rsidRPr="00CA779C">
        <w:rPr>
          <w:rFonts w:ascii="Arial" w:hAnsi="Arial" w:cs="Arial"/>
          <w:b/>
          <w:bCs/>
          <w:sz w:val="22"/>
          <w:szCs w:val="22"/>
          <w:u w:val="single"/>
        </w:rPr>
        <w:t xml:space="preserve"> nápravných opatření</w:t>
      </w:r>
      <w:r w:rsidRPr="00931427">
        <w:rPr>
          <w:rFonts w:ascii="Arial" w:hAnsi="Arial" w:cs="Arial"/>
          <w:sz w:val="22"/>
          <w:szCs w:val="22"/>
        </w:rPr>
        <w:t xml:space="preserve">, </w:t>
      </w:r>
      <w:r w:rsidRPr="009B386A">
        <w:rPr>
          <w:rFonts w:ascii="Arial" w:hAnsi="Arial" w:cs="Arial"/>
          <w:sz w:val="22"/>
          <w:szCs w:val="22"/>
        </w:rPr>
        <w:t xml:space="preserve">o jejichž nápravách obdržel kontrolní orgán zprávu, pokud o ni požádal. V opačném případě bylo kontrolované osobě uloženo postupovat v dané věci bezodkladně. V rámci realizovaných kontrol byla poskytována </w:t>
      </w:r>
      <w:r w:rsidR="00CA779C">
        <w:rPr>
          <w:rFonts w:ascii="Arial" w:hAnsi="Arial" w:cs="Arial"/>
          <w:sz w:val="22"/>
          <w:szCs w:val="22"/>
        </w:rPr>
        <w:t xml:space="preserve">vždy </w:t>
      </w:r>
      <w:r w:rsidRPr="009B386A">
        <w:rPr>
          <w:rFonts w:ascii="Arial" w:hAnsi="Arial" w:cs="Arial"/>
          <w:sz w:val="22"/>
          <w:szCs w:val="22"/>
        </w:rPr>
        <w:t>metodi</w:t>
      </w:r>
      <w:r w:rsidR="00CA779C">
        <w:rPr>
          <w:rFonts w:ascii="Arial" w:hAnsi="Arial" w:cs="Arial"/>
          <w:sz w:val="22"/>
          <w:szCs w:val="22"/>
        </w:rPr>
        <w:t>cká pomoc</w:t>
      </w:r>
      <w:r w:rsidRPr="009B386A">
        <w:rPr>
          <w:rFonts w:ascii="Arial" w:hAnsi="Arial" w:cs="Arial"/>
          <w:sz w:val="22"/>
          <w:szCs w:val="22"/>
        </w:rPr>
        <w:t xml:space="preserve"> k dané oblasti dle konkrétních potřeb kontrolované osoby.</w:t>
      </w:r>
    </w:p>
    <w:p w14:paraId="3A2867A8" w14:textId="77777777" w:rsidR="00505335" w:rsidRDefault="00505335" w:rsidP="007E3A0E">
      <w:pPr>
        <w:spacing w:line="276" w:lineRule="auto"/>
        <w:jc w:val="both"/>
        <w:rPr>
          <w:rFonts w:ascii="Arial" w:hAnsi="Arial" w:cs="Arial"/>
          <w:sz w:val="22"/>
          <w:szCs w:val="22"/>
        </w:rPr>
      </w:pPr>
    </w:p>
    <w:p w14:paraId="6B242555" w14:textId="64B91CB2" w:rsidR="00505335" w:rsidRDefault="00505335" w:rsidP="007E3A0E">
      <w:pPr>
        <w:spacing w:line="276" w:lineRule="auto"/>
        <w:jc w:val="both"/>
        <w:rPr>
          <w:rFonts w:ascii="Arial" w:hAnsi="Arial" w:cs="Arial"/>
          <w:sz w:val="22"/>
          <w:szCs w:val="22"/>
        </w:rPr>
      </w:pPr>
    </w:p>
    <w:p w14:paraId="2C8ECB61" w14:textId="6B3503A7" w:rsidR="00505335" w:rsidRPr="009B386A" w:rsidRDefault="00505335" w:rsidP="007E3A0E">
      <w:pPr>
        <w:spacing w:line="276" w:lineRule="auto"/>
        <w:jc w:val="both"/>
        <w:rPr>
          <w:rFonts w:ascii="Arial" w:hAnsi="Arial" w:cs="Arial"/>
          <w:sz w:val="22"/>
          <w:szCs w:val="22"/>
        </w:rPr>
      </w:pPr>
      <w:r>
        <w:rPr>
          <w:noProof/>
        </w:rPr>
        <w:drawing>
          <wp:inline distT="0" distB="0" distL="0" distR="0" wp14:anchorId="6BDA0FB5" wp14:editId="4723234D">
            <wp:extent cx="5740400" cy="2743200"/>
            <wp:effectExtent l="0" t="0" r="12700" b="0"/>
            <wp:docPr id="4" name="Graf 4">
              <a:extLst xmlns:a="http://schemas.openxmlformats.org/drawingml/2006/main">
                <a:ext uri="{FF2B5EF4-FFF2-40B4-BE49-F238E27FC236}">
                  <a16:creationId xmlns:a16="http://schemas.microsoft.com/office/drawing/2014/main" id="{8D1DEBB4-EEA9-4827-A531-7267759643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B46C9F" w14:textId="77777777" w:rsidR="007E3A0E" w:rsidRPr="004F0CF3" w:rsidRDefault="007E3A0E" w:rsidP="007E3A0E">
      <w:pPr>
        <w:spacing w:line="276" w:lineRule="auto"/>
        <w:jc w:val="both"/>
        <w:outlineLvl w:val="0"/>
        <w:rPr>
          <w:rFonts w:ascii="Arial" w:hAnsi="Arial" w:cs="Arial"/>
          <w:sz w:val="22"/>
          <w:szCs w:val="22"/>
          <w:highlight w:val="yellow"/>
        </w:rPr>
      </w:pPr>
    </w:p>
    <w:p w14:paraId="701FB24A" w14:textId="77777777" w:rsidR="00505335" w:rsidRDefault="00505335" w:rsidP="007E3A0E">
      <w:pPr>
        <w:spacing w:line="276" w:lineRule="auto"/>
        <w:jc w:val="both"/>
        <w:outlineLvl w:val="0"/>
        <w:rPr>
          <w:rFonts w:ascii="Arial" w:hAnsi="Arial" w:cs="Arial"/>
          <w:sz w:val="22"/>
          <w:szCs w:val="22"/>
        </w:rPr>
      </w:pPr>
    </w:p>
    <w:p w14:paraId="01B7CDE2" w14:textId="3B1D5A58" w:rsidR="007E3A0E" w:rsidRPr="004B715D" w:rsidRDefault="007E3A0E" w:rsidP="007E3A0E">
      <w:pPr>
        <w:spacing w:line="276" w:lineRule="auto"/>
        <w:jc w:val="both"/>
        <w:outlineLvl w:val="0"/>
        <w:rPr>
          <w:rFonts w:ascii="Arial" w:hAnsi="Arial" w:cs="Arial"/>
          <w:sz w:val="22"/>
          <w:szCs w:val="22"/>
        </w:rPr>
      </w:pPr>
      <w:r w:rsidRPr="004B715D">
        <w:rPr>
          <w:rFonts w:ascii="Arial" w:hAnsi="Arial" w:cs="Arial"/>
          <w:sz w:val="22"/>
          <w:szCs w:val="22"/>
        </w:rPr>
        <w:t>Při hodnocení jednotlivých úseků se kontrolní orgán snažil také popsat možné příčiny zjištěných pochybení ze stran kontrolovaných osob.</w:t>
      </w:r>
    </w:p>
    <w:p w14:paraId="0361FA79" w14:textId="77777777" w:rsidR="007E3A0E" w:rsidRPr="004F0CF3" w:rsidRDefault="007E3A0E" w:rsidP="007E3A0E">
      <w:pPr>
        <w:spacing w:line="276" w:lineRule="auto"/>
        <w:jc w:val="both"/>
        <w:outlineLvl w:val="0"/>
        <w:rPr>
          <w:rFonts w:ascii="Arial" w:hAnsi="Arial" w:cs="Arial"/>
          <w:sz w:val="22"/>
          <w:szCs w:val="22"/>
          <w:highlight w:val="yellow"/>
        </w:rPr>
      </w:pPr>
    </w:p>
    <w:p w14:paraId="60D2B43D" w14:textId="1DBA16BB" w:rsidR="007E3A0E" w:rsidRPr="004B715D" w:rsidRDefault="007E3A0E" w:rsidP="007E3A0E">
      <w:pPr>
        <w:spacing w:line="276" w:lineRule="auto"/>
        <w:jc w:val="both"/>
        <w:outlineLvl w:val="0"/>
        <w:rPr>
          <w:rFonts w:ascii="Arial" w:hAnsi="Arial" w:cs="Arial"/>
          <w:sz w:val="22"/>
          <w:szCs w:val="22"/>
        </w:rPr>
      </w:pPr>
      <w:r w:rsidRPr="004B715D">
        <w:rPr>
          <w:rFonts w:ascii="Arial" w:hAnsi="Arial" w:cs="Arial"/>
          <w:sz w:val="22"/>
          <w:szCs w:val="22"/>
        </w:rPr>
        <w:t xml:space="preserve">K obecnému zhodnocení kontrol na obcích I. </w:t>
      </w:r>
      <w:r w:rsidR="00326827">
        <w:rPr>
          <w:rFonts w:ascii="Arial" w:hAnsi="Arial" w:cs="Arial"/>
          <w:sz w:val="22"/>
          <w:szCs w:val="22"/>
        </w:rPr>
        <w:t>stupně</w:t>
      </w:r>
      <w:r w:rsidRPr="004B715D">
        <w:rPr>
          <w:rFonts w:ascii="Arial" w:hAnsi="Arial" w:cs="Arial"/>
          <w:sz w:val="22"/>
          <w:szCs w:val="22"/>
        </w:rPr>
        <w:t xml:space="preserve"> nutno podotknout, že tyto měly především preventivně metodický charakter, cílem kontrol byla okamžitá náprava zjištění nedostatků, pokud byla možná, ale v prvé řadě se jednalo o poskytnutí metodické pomoci při provádění výkonu přenesené působnosti, neboť mnohdy jsou veškeré činnosti na úseku přenesené působnosti vykonávány v souběhu se samostatnou působností pouze jednou osobou (starosta) či jinou pověřenou osobou a nad rámec časových možností pověřených osob. </w:t>
      </w:r>
    </w:p>
    <w:p w14:paraId="0E597AE5" w14:textId="77777777" w:rsidR="007E3A0E" w:rsidRPr="004F0CF3" w:rsidRDefault="007E3A0E" w:rsidP="007E3A0E">
      <w:pPr>
        <w:spacing w:line="276" w:lineRule="auto"/>
        <w:jc w:val="both"/>
        <w:rPr>
          <w:rFonts w:ascii="Arial" w:hAnsi="Arial" w:cs="Arial"/>
          <w:sz w:val="22"/>
          <w:szCs w:val="22"/>
          <w:highlight w:val="yellow"/>
        </w:rPr>
      </w:pPr>
    </w:p>
    <w:p w14:paraId="19CC4AAE" w14:textId="01DB16CE" w:rsidR="007E3A0E" w:rsidRDefault="007E3A0E" w:rsidP="007E3A0E">
      <w:pPr>
        <w:spacing w:line="276" w:lineRule="auto"/>
        <w:jc w:val="both"/>
        <w:outlineLvl w:val="0"/>
        <w:rPr>
          <w:rFonts w:ascii="Arial" w:hAnsi="Arial" w:cs="Arial"/>
          <w:sz w:val="22"/>
          <w:szCs w:val="22"/>
        </w:rPr>
      </w:pPr>
      <w:r w:rsidRPr="004B715D">
        <w:rPr>
          <w:rFonts w:ascii="Arial" w:hAnsi="Arial" w:cs="Arial"/>
          <w:sz w:val="22"/>
          <w:szCs w:val="22"/>
        </w:rPr>
        <w:t>Níže zobrazen</w:t>
      </w:r>
      <w:r w:rsidR="00764330">
        <w:rPr>
          <w:rFonts w:ascii="Arial" w:hAnsi="Arial" w:cs="Arial"/>
          <w:sz w:val="22"/>
          <w:szCs w:val="22"/>
        </w:rPr>
        <w:t>á tabulka uvádí a</w:t>
      </w:r>
      <w:r w:rsidRPr="004B715D">
        <w:rPr>
          <w:rFonts w:ascii="Arial" w:hAnsi="Arial" w:cs="Arial"/>
          <w:sz w:val="22"/>
          <w:szCs w:val="22"/>
        </w:rPr>
        <w:t xml:space="preserve"> graf porovnává počet realizovaných kontrol k počtu uložených opatření k nápravě. Opatření k nápravě byla ukládána na základě zjištěných porušení jednotlivých ustanovení daných právních předpisů, kterými se řídí příslušné agendy. Obecně lze konstatovat, že opakovaně byly zjišťovány nedostatky ve smyslu dodržování procesního </w:t>
      </w:r>
      <w:r w:rsidRPr="004B715D">
        <w:rPr>
          <w:rFonts w:ascii="Arial" w:hAnsi="Arial" w:cs="Arial"/>
          <w:sz w:val="22"/>
          <w:szCs w:val="22"/>
        </w:rPr>
        <w:lastRenderedPageBreak/>
        <w:t xml:space="preserve">předpisu a na některých </w:t>
      </w:r>
      <w:proofErr w:type="spellStart"/>
      <w:r w:rsidRPr="004B715D">
        <w:rPr>
          <w:rFonts w:ascii="Arial" w:hAnsi="Arial" w:cs="Arial"/>
          <w:sz w:val="22"/>
          <w:szCs w:val="22"/>
        </w:rPr>
        <w:t>kontrolvaných</w:t>
      </w:r>
      <w:proofErr w:type="spellEnd"/>
      <w:r w:rsidRPr="004B715D">
        <w:rPr>
          <w:rFonts w:ascii="Arial" w:hAnsi="Arial" w:cs="Arial"/>
          <w:sz w:val="22"/>
          <w:szCs w:val="22"/>
        </w:rPr>
        <w:t xml:space="preserve"> úsecích také nedostatky spočívající v nedodržování dalších věcně příslušných právních předpisů souvisejících s výkonem jednotlivých agend.</w:t>
      </w:r>
    </w:p>
    <w:p w14:paraId="4D0685BF" w14:textId="0E45D0FA" w:rsidR="00764330" w:rsidRDefault="00764330" w:rsidP="007E3A0E">
      <w:pPr>
        <w:spacing w:line="276" w:lineRule="auto"/>
        <w:jc w:val="both"/>
        <w:outlineLvl w:val="0"/>
        <w:rPr>
          <w:rFonts w:ascii="Arial" w:hAnsi="Arial" w:cs="Arial"/>
          <w:sz w:val="22"/>
          <w:szCs w:val="22"/>
        </w:rPr>
      </w:pPr>
    </w:p>
    <w:tbl>
      <w:tblPr>
        <w:tblW w:w="7820" w:type="dxa"/>
        <w:tblCellMar>
          <w:left w:w="70" w:type="dxa"/>
          <w:right w:w="70" w:type="dxa"/>
        </w:tblCellMar>
        <w:tblLook w:val="04A0" w:firstRow="1" w:lastRow="0" w:firstColumn="1" w:lastColumn="0" w:noHBand="0" w:noVBand="1"/>
      </w:tblPr>
      <w:tblGrid>
        <w:gridCol w:w="609"/>
        <w:gridCol w:w="649"/>
        <w:gridCol w:w="428"/>
        <w:gridCol w:w="493"/>
        <w:gridCol w:w="456"/>
        <w:gridCol w:w="528"/>
        <w:gridCol w:w="500"/>
        <w:gridCol w:w="764"/>
        <w:gridCol w:w="501"/>
        <w:gridCol w:w="486"/>
        <w:gridCol w:w="439"/>
        <w:gridCol w:w="536"/>
        <w:gridCol w:w="714"/>
        <w:gridCol w:w="683"/>
        <w:gridCol w:w="752"/>
        <w:gridCol w:w="524"/>
      </w:tblGrid>
      <w:tr w:rsidR="00764330" w14:paraId="1BB4087F" w14:textId="77777777" w:rsidTr="00764330">
        <w:trPr>
          <w:trHeight w:val="1608"/>
        </w:trPr>
        <w:tc>
          <w:tcPr>
            <w:tcW w:w="5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A05DE3" w14:textId="77777777" w:rsidR="00764330" w:rsidRDefault="00764330">
            <w:pPr>
              <w:rPr>
                <w:rFonts w:ascii="Calibri" w:hAnsi="Calibri" w:cs="Calibri"/>
                <w:b/>
                <w:bCs/>
                <w:color w:val="000000"/>
                <w:sz w:val="12"/>
                <w:szCs w:val="12"/>
              </w:rPr>
            </w:pPr>
            <w:r>
              <w:rPr>
                <w:rFonts w:ascii="Calibri" w:hAnsi="Calibri" w:cs="Calibri"/>
                <w:b/>
                <w:bCs/>
                <w:color w:val="000000"/>
                <w:sz w:val="12"/>
                <w:szCs w:val="12"/>
              </w:rPr>
              <w:t>oblast kontroly</w:t>
            </w:r>
          </w:p>
        </w:tc>
        <w:tc>
          <w:tcPr>
            <w:tcW w:w="559" w:type="dxa"/>
            <w:tcBorders>
              <w:top w:val="single" w:sz="4" w:space="0" w:color="auto"/>
              <w:left w:val="nil"/>
              <w:bottom w:val="single" w:sz="4" w:space="0" w:color="auto"/>
              <w:right w:val="single" w:sz="4" w:space="0" w:color="auto"/>
            </w:tcBorders>
            <w:shd w:val="clear" w:color="auto" w:fill="auto"/>
            <w:vAlign w:val="bottom"/>
            <w:hideMark/>
          </w:tcPr>
          <w:p w14:paraId="223E7913" w14:textId="77777777" w:rsidR="00764330" w:rsidRDefault="00764330">
            <w:pPr>
              <w:rPr>
                <w:rFonts w:ascii="Calibri" w:hAnsi="Calibri" w:cs="Calibri"/>
                <w:b/>
                <w:bCs/>
                <w:color w:val="000000"/>
                <w:sz w:val="12"/>
                <w:szCs w:val="12"/>
              </w:rPr>
            </w:pPr>
            <w:r>
              <w:rPr>
                <w:rFonts w:ascii="Calibri" w:hAnsi="Calibri" w:cs="Calibri"/>
                <w:b/>
                <w:bCs/>
                <w:color w:val="000000"/>
                <w:sz w:val="12"/>
                <w:szCs w:val="12"/>
              </w:rPr>
              <w:t>stížnosti a poskyt.inf.</w:t>
            </w:r>
          </w:p>
        </w:tc>
        <w:tc>
          <w:tcPr>
            <w:tcW w:w="365" w:type="dxa"/>
            <w:tcBorders>
              <w:top w:val="single" w:sz="4" w:space="0" w:color="auto"/>
              <w:left w:val="nil"/>
              <w:bottom w:val="single" w:sz="4" w:space="0" w:color="auto"/>
              <w:right w:val="single" w:sz="4" w:space="0" w:color="auto"/>
            </w:tcBorders>
            <w:shd w:val="clear" w:color="auto" w:fill="auto"/>
            <w:vAlign w:val="bottom"/>
            <w:hideMark/>
          </w:tcPr>
          <w:p w14:paraId="51B79CCD" w14:textId="77777777" w:rsidR="00764330" w:rsidRDefault="00764330">
            <w:pPr>
              <w:rPr>
                <w:rFonts w:ascii="Calibri" w:hAnsi="Calibri" w:cs="Calibri"/>
                <w:b/>
                <w:bCs/>
                <w:color w:val="000000"/>
                <w:sz w:val="12"/>
                <w:szCs w:val="12"/>
              </w:rPr>
            </w:pPr>
            <w:r>
              <w:rPr>
                <w:rFonts w:ascii="Calibri" w:hAnsi="Calibri" w:cs="Calibri"/>
                <w:b/>
                <w:bCs/>
                <w:color w:val="000000"/>
                <w:sz w:val="12"/>
                <w:szCs w:val="12"/>
              </w:rPr>
              <w:t>střet zájmů</w:t>
            </w:r>
          </w:p>
        </w:tc>
        <w:tc>
          <w:tcPr>
            <w:tcW w:w="410" w:type="dxa"/>
            <w:tcBorders>
              <w:top w:val="single" w:sz="4" w:space="0" w:color="auto"/>
              <w:left w:val="nil"/>
              <w:bottom w:val="single" w:sz="4" w:space="0" w:color="auto"/>
              <w:right w:val="single" w:sz="4" w:space="0" w:color="auto"/>
            </w:tcBorders>
            <w:shd w:val="clear" w:color="auto" w:fill="auto"/>
            <w:vAlign w:val="bottom"/>
            <w:hideMark/>
          </w:tcPr>
          <w:p w14:paraId="0C074895" w14:textId="77777777" w:rsidR="00764330" w:rsidRDefault="00764330">
            <w:pPr>
              <w:rPr>
                <w:rFonts w:ascii="Calibri" w:hAnsi="Calibri" w:cs="Calibri"/>
                <w:b/>
                <w:bCs/>
                <w:color w:val="000000"/>
                <w:sz w:val="12"/>
                <w:szCs w:val="12"/>
              </w:rPr>
            </w:pPr>
            <w:r>
              <w:rPr>
                <w:rFonts w:ascii="Calibri" w:hAnsi="Calibri" w:cs="Calibri"/>
                <w:b/>
                <w:bCs/>
                <w:color w:val="000000"/>
                <w:sz w:val="12"/>
                <w:szCs w:val="12"/>
              </w:rPr>
              <w:t>finance</w:t>
            </w:r>
          </w:p>
        </w:tc>
        <w:tc>
          <w:tcPr>
            <w:tcW w:w="400" w:type="dxa"/>
            <w:tcBorders>
              <w:top w:val="single" w:sz="4" w:space="0" w:color="auto"/>
              <w:left w:val="nil"/>
              <w:bottom w:val="single" w:sz="4" w:space="0" w:color="auto"/>
              <w:right w:val="single" w:sz="4" w:space="0" w:color="auto"/>
            </w:tcBorders>
            <w:shd w:val="clear" w:color="auto" w:fill="auto"/>
            <w:vAlign w:val="bottom"/>
            <w:hideMark/>
          </w:tcPr>
          <w:p w14:paraId="0E782305" w14:textId="77777777" w:rsidR="00764330" w:rsidRDefault="00764330">
            <w:pPr>
              <w:rPr>
                <w:rFonts w:ascii="Calibri" w:hAnsi="Calibri" w:cs="Calibri"/>
                <w:b/>
                <w:bCs/>
                <w:color w:val="000000"/>
                <w:sz w:val="12"/>
                <w:szCs w:val="12"/>
              </w:rPr>
            </w:pPr>
            <w:r>
              <w:rPr>
                <w:rFonts w:ascii="Calibri" w:hAnsi="Calibri" w:cs="Calibri"/>
                <w:b/>
                <w:bCs/>
                <w:color w:val="000000"/>
                <w:sz w:val="12"/>
                <w:szCs w:val="12"/>
              </w:rPr>
              <w:t>vnitřní věci</w:t>
            </w:r>
          </w:p>
        </w:tc>
        <w:tc>
          <w:tcPr>
            <w:tcW w:w="434" w:type="dxa"/>
            <w:tcBorders>
              <w:top w:val="single" w:sz="4" w:space="0" w:color="auto"/>
              <w:left w:val="nil"/>
              <w:bottom w:val="single" w:sz="4" w:space="0" w:color="auto"/>
              <w:right w:val="single" w:sz="4" w:space="0" w:color="auto"/>
            </w:tcBorders>
            <w:shd w:val="clear" w:color="auto" w:fill="auto"/>
            <w:vAlign w:val="bottom"/>
            <w:hideMark/>
          </w:tcPr>
          <w:p w14:paraId="31E434B5" w14:textId="77777777" w:rsidR="00764330" w:rsidRDefault="00764330">
            <w:pPr>
              <w:rPr>
                <w:rFonts w:ascii="Calibri" w:hAnsi="Calibri" w:cs="Calibri"/>
                <w:b/>
                <w:bCs/>
                <w:color w:val="000000"/>
                <w:sz w:val="12"/>
                <w:szCs w:val="12"/>
              </w:rPr>
            </w:pPr>
            <w:r>
              <w:rPr>
                <w:rFonts w:ascii="Calibri" w:hAnsi="Calibri" w:cs="Calibri"/>
                <w:b/>
                <w:bCs/>
                <w:color w:val="000000"/>
                <w:sz w:val="12"/>
                <w:szCs w:val="12"/>
              </w:rPr>
              <w:t>průmysl a obchod</w:t>
            </w:r>
          </w:p>
        </w:tc>
        <w:tc>
          <w:tcPr>
            <w:tcW w:w="405" w:type="dxa"/>
            <w:tcBorders>
              <w:top w:val="single" w:sz="4" w:space="0" w:color="auto"/>
              <w:left w:val="nil"/>
              <w:bottom w:val="single" w:sz="4" w:space="0" w:color="auto"/>
              <w:right w:val="single" w:sz="4" w:space="0" w:color="auto"/>
            </w:tcBorders>
            <w:shd w:val="clear" w:color="auto" w:fill="auto"/>
            <w:vAlign w:val="bottom"/>
            <w:hideMark/>
          </w:tcPr>
          <w:p w14:paraId="1AC6DEF2" w14:textId="77777777" w:rsidR="00764330" w:rsidRDefault="00764330">
            <w:pPr>
              <w:rPr>
                <w:rFonts w:ascii="Calibri" w:hAnsi="Calibri" w:cs="Calibri"/>
                <w:b/>
                <w:bCs/>
                <w:color w:val="000000"/>
                <w:sz w:val="12"/>
                <w:szCs w:val="12"/>
              </w:rPr>
            </w:pPr>
            <w:r>
              <w:rPr>
                <w:rFonts w:ascii="Calibri" w:hAnsi="Calibri" w:cs="Calibri"/>
                <w:b/>
                <w:bCs/>
                <w:color w:val="000000"/>
                <w:sz w:val="12"/>
                <w:szCs w:val="12"/>
              </w:rPr>
              <w:t>práce a sociální věci</w:t>
            </w:r>
          </w:p>
        </w:tc>
        <w:tc>
          <w:tcPr>
            <w:tcW w:w="679" w:type="dxa"/>
            <w:tcBorders>
              <w:top w:val="single" w:sz="4" w:space="0" w:color="auto"/>
              <w:left w:val="nil"/>
              <w:bottom w:val="single" w:sz="4" w:space="0" w:color="auto"/>
              <w:right w:val="single" w:sz="4" w:space="0" w:color="auto"/>
            </w:tcBorders>
            <w:shd w:val="clear" w:color="auto" w:fill="auto"/>
            <w:vAlign w:val="bottom"/>
            <w:hideMark/>
          </w:tcPr>
          <w:p w14:paraId="5A639F90" w14:textId="77777777" w:rsidR="00764330" w:rsidRDefault="00764330">
            <w:pPr>
              <w:rPr>
                <w:rFonts w:ascii="Calibri" w:hAnsi="Calibri" w:cs="Calibri"/>
                <w:b/>
                <w:bCs/>
                <w:color w:val="000000"/>
                <w:sz w:val="12"/>
                <w:szCs w:val="12"/>
              </w:rPr>
            </w:pPr>
            <w:r>
              <w:rPr>
                <w:rFonts w:ascii="Calibri" w:hAnsi="Calibri" w:cs="Calibri"/>
                <w:b/>
                <w:bCs/>
                <w:color w:val="000000"/>
                <w:sz w:val="12"/>
                <w:szCs w:val="12"/>
              </w:rPr>
              <w:t>zdravotnictví</w:t>
            </w:r>
          </w:p>
        </w:tc>
        <w:tc>
          <w:tcPr>
            <w:tcW w:w="417" w:type="dxa"/>
            <w:tcBorders>
              <w:top w:val="single" w:sz="4" w:space="0" w:color="auto"/>
              <w:left w:val="nil"/>
              <w:bottom w:val="single" w:sz="4" w:space="0" w:color="auto"/>
              <w:right w:val="single" w:sz="4" w:space="0" w:color="auto"/>
            </w:tcBorders>
            <w:shd w:val="clear" w:color="auto" w:fill="auto"/>
            <w:vAlign w:val="bottom"/>
            <w:hideMark/>
          </w:tcPr>
          <w:p w14:paraId="3AED3340" w14:textId="77777777" w:rsidR="00764330" w:rsidRDefault="00764330">
            <w:pPr>
              <w:rPr>
                <w:rFonts w:ascii="Calibri" w:hAnsi="Calibri" w:cs="Calibri"/>
                <w:b/>
                <w:bCs/>
                <w:color w:val="000000"/>
                <w:sz w:val="12"/>
                <w:szCs w:val="12"/>
              </w:rPr>
            </w:pPr>
            <w:r>
              <w:rPr>
                <w:rFonts w:ascii="Calibri" w:hAnsi="Calibri" w:cs="Calibri"/>
                <w:b/>
                <w:bCs/>
                <w:color w:val="000000"/>
                <w:sz w:val="12"/>
                <w:szCs w:val="12"/>
              </w:rPr>
              <w:t>školství</w:t>
            </w:r>
          </w:p>
        </w:tc>
        <w:tc>
          <w:tcPr>
            <w:tcW w:w="400" w:type="dxa"/>
            <w:tcBorders>
              <w:top w:val="single" w:sz="4" w:space="0" w:color="auto"/>
              <w:left w:val="nil"/>
              <w:bottom w:val="single" w:sz="4" w:space="0" w:color="auto"/>
              <w:right w:val="single" w:sz="4" w:space="0" w:color="auto"/>
            </w:tcBorders>
            <w:shd w:val="clear" w:color="auto" w:fill="auto"/>
            <w:vAlign w:val="bottom"/>
            <w:hideMark/>
          </w:tcPr>
          <w:p w14:paraId="38D3F338" w14:textId="77777777" w:rsidR="00764330" w:rsidRDefault="00764330">
            <w:pPr>
              <w:rPr>
                <w:rFonts w:ascii="Calibri" w:hAnsi="Calibri" w:cs="Calibri"/>
                <w:b/>
                <w:bCs/>
                <w:color w:val="000000"/>
                <w:sz w:val="12"/>
                <w:szCs w:val="12"/>
              </w:rPr>
            </w:pPr>
            <w:r>
              <w:rPr>
                <w:rFonts w:ascii="Calibri" w:hAnsi="Calibri" w:cs="Calibri"/>
                <w:b/>
                <w:bCs/>
                <w:color w:val="000000"/>
                <w:sz w:val="12"/>
                <w:szCs w:val="12"/>
              </w:rPr>
              <w:t>kultura</w:t>
            </w:r>
          </w:p>
        </w:tc>
        <w:tc>
          <w:tcPr>
            <w:tcW w:w="341" w:type="dxa"/>
            <w:tcBorders>
              <w:top w:val="single" w:sz="4" w:space="0" w:color="auto"/>
              <w:left w:val="nil"/>
              <w:bottom w:val="single" w:sz="4" w:space="0" w:color="auto"/>
              <w:right w:val="single" w:sz="4" w:space="0" w:color="auto"/>
            </w:tcBorders>
            <w:shd w:val="clear" w:color="auto" w:fill="auto"/>
            <w:vAlign w:val="bottom"/>
            <w:hideMark/>
          </w:tcPr>
          <w:p w14:paraId="3626846F" w14:textId="77777777" w:rsidR="00764330" w:rsidRDefault="00764330">
            <w:pPr>
              <w:rPr>
                <w:rFonts w:ascii="Calibri" w:hAnsi="Calibri" w:cs="Calibri"/>
                <w:b/>
                <w:bCs/>
                <w:color w:val="000000"/>
                <w:sz w:val="12"/>
                <w:szCs w:val="12"/>
              </w:rPr>
            </w:pPr>
            <w:r>
              <w:rPr>
                <w:rFonts w:ascii="Calibri" w:hAnsi="Calibri" w:cs="Calibri"/>
                <w:b/>
                <w:bCs/>
                <w:color w:val="000000"/>
                <w:sz w:val="12"/>
                <w:szCs w:val="12"/>
              </w:rPr>
              <w:t>místní rozvoj</w:t>
            </w:r>
          </w:p>
        </w:tc>
        <w:tc>
          <w:tcPr>
            <w:tcW w:w="454" w:type="dxa"/>
            <w:tcBorders>
              <w:top w:val="single" w:sz="4" w:space="0" w:color="auto"/>
              <w:left w:val="nil"/>
              <w:bottom w:val="single" w:sz="4" w:space="0" w:color="auto"/>
              <w:right w:val="single" w:sz="4" w:space="0" w:color="auto"/>
            </w:tcBorders>
            <w:shd w:val="clear" w:color="auto" w:fill="auto"/>
            <w:vAlign w:val="bottom"/>
            <w:hideMark/>
          </w:tcPr>
          <w:p w14:paraId="7EB36F09" w14:textId="77777777" w:rsidR="00764330" w:rsidRDefault="00764330">
            <w:pPr>
              <w:rPr>
                <w:rFonts w:ascii="Calibri" w:hAnsi="Calibri" w:cs="Calibri"/>
                <w:b/>
                <w:bCs/>
                <w:color w:val="000000"/>
                <w:sz w:val="12"/>
                <w:szCs w:val="12"/>
              </w:rPr>
            </w:pPr>
            <w:r>
              <w:rPr>
                <w:rFonts w:ascii="Calibri" w:hAnsi="Calibri" w:cs="Calibri"/>
                <w:b/>
                <w:bCs/>
                <w:color w:val="000000"/>
                <w:sz w:val="12"/>
                <w:szCs w:val="12"/>
              </w:rPr>
              <w:t>doprava</w:t>
            </w:r>
          </w:p>
        </w:tc>
        <w:tc>
          <w:tcPr>
            <w:tcW w:w="627" w:type="dxa"/>
            <w:tcBorders>
              <w:top w:val="single" w:sz="4" w:space="0" w:color="auto"/>
              <w:left w:val="nil"/>
              <w:bottom w:val="single" w:sz="4" w:space="0" w:color="auto"/>
              <w:right w:val="single" w:sz="4" w:space="0" w:color="auto"/>
            </w:tcBorders>
            <w:shd w:val="clear" w:color="auto" w:fill="auto"/>
            <w:vAlign w:val="bottom"/>
            <w:hideMark/>
          </w:tcPr>
          <w:p w14:paraId="44B7AEDF" w14:textId="77777777" w:rsidR="00764330" w:rsidRDefault="00764330">
            <w:pPr>
              <w:rPr>
                <w:rFonts w:ascii="Calibri" w:hAnsi="Calibri" w:cs="Calibri"/>
                <w:b/>
                <w:bCs/>
                <w:color w:val="000000"/>
                <w:sz w:val="12"/>
                <w:szCs w:val="12"/>
              </w:rPr>
            </w:pPr>
            <w:r>
              <w:rPr>
                <w:rFonts w:ascii="Calibri" w:hAnsi="Calibri" w:cs="Calibri"/>
                <w:b/>
                <w:bCs/>
                <w:color w:val="000000"/>
                <w:sz w:val="12"/>
                <w:szCs w:val="12"/>
              </w:rPr>
              <w:t>životní prostředí a zemědělství</w:t>
            </w:r>
          </w:p>
        </w:tc>
        <w:tc>
          <w:tcPr>
            <w:tcW w:w="595" w:type="dxa"/>
            <w:tcBorders>
              <w:top w:val="single" w:sz="4" w:space="0" w:color="auto"/>
              <w:left w:val="nil"/>
              <w:bottom w:val="single" w:sz="4" w:space="0" w:color="auto"/>
              <w:right w:val="single" w:sz="4" w:space="0" w:color="auto"/>
            </w:tcBorders>
            <w:shd w:val="clear" w:color="auto" w:fill="auto"/>
            <w:vAlign w:val="bottom"/>
            <w:hideMark/>
          </w:tcPr>
          <w:p w14:paraId="55BC6B90" w14:textId="77777777" w:rsidR="00764330" w:rsidRDefault="00764330">
            <w:pPr>
              <w:rPr>
                <w:rFonts w:ascii="Calibri" w:hAnsi="Calibri" w:cs="Calibri"/>
                <w:b/>
                <w:bCs/>
                <w:color w:val="000000"/>
                <w:sz w:val="12"/>
                <w:szCs w:val="12"/>
              </w:rPr>
            </w:pPr>
            <w:r>
              <w:rPr>
                <w:rFonts w:ascii="Calibri" w:hAnsi="Calibri" w:cs="Calibri"/>
                <w:b/>
                <w:bCs/>
                <w:color w:val="000000"/>
                <w:sz w:val="12"/>
                <w:szCs w:val="12"/>
              </w:rPr>
              <w:t>integrace příslušníků romské komunity do společnosti</w:t>
            </w:r>
          </w:p>
        </w:tc>
        <w:tc>
          <w:tcPr>
            <w:tcW w:w="667" w:type="dxa"/>
            <w:tcBorders>
              <w:top w:val="single" w:sz="4" w:space="0" w:color="auto"/>
              <w:left w:val="nil"/>
              <w:bottom w:val="single" w:sz="4" w:space="0" w:color="auto"/>
              <w:right w:val="single" w:sz="4" w:space="0" w:color="auto"/>
            </w:tcBorders>
            <w:shd w:val="clear" w:color="auto" w:fill="auto"/>
            <w:vAlign w:val="bottom"/>
            <w:hideMark/>
          </w:tcPr>
          <w:p w14:paraId="38776940" w14:textId="77777777" w:rsidR="00764330" w:rsidRDefault="00764330">
            <w:pPr>
              <w:rPr>
                <w:rFonts w:ascii="Calibri" w:hAnsi="Calibri" w:cs="Calibri"/>
                <w:b/>
                <w:bCs/>
                <w:color w:val="000000"/>
                <w:sz w:val="12"/>
                <w:szCs w:val="12"/>
              </w:rPr>
            </w:pPr>
            <w:r>
              <w:rPr>
                <w:rFonts w:ascii="Calibri" w:hAnsi="Calibri" w:cs="Calibri"/>
                <w:b/>
                <w:bCs/>
                <w:color w:val="000000"/>
                <w:sz w:val="12"/>
                <w:szCs w:val="12"/>
              </w:rPr>
              <w:t>krizové řízení, hospodářská opatření pro krizové stavy a obrana</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580D9257" w14:textId="77777777" w:rsidR="00764330" w:rsidRDefault="00764330">
            <w:pPr>
              <w:rPr>
                <w:rFonts w:ascii="Calibri" w:hAnsi="Calibri" w:cs="Calibri"/>
                <w:color w:val="000000"/>
                <w:sz w:val="12"/>
                <w:szCs w:val="12"/>
              </w:rPr>
            </w:pPr>
            <w:r>
              <w:rPr>
                <w:rFonts w:ascii="Calibri" w:hAnsi="Calibri" w:cs="Calibri"/>
                <w:color w:val="000000"/>
                <w:sz w:val="12"/>
                <w:szCs w:val="12"/>
              </w:rPr>
              <w:t>celkem</w:t>
            </w:r>
          </w:p>
        </w:tc>
      </w:tr>
      <w:tr w:rsidR="00764330" w14:paraId="59421D9B" w14:textId="77777777" w:rsidTr="00764330">
        <w:trPr>
          <w:trHeight w:val="588"/>
        </w:trPr>
        <w:tc>
          <w:tcPr>
            <w:tcW w:w="527" w:type="dxa"/>
            <w:tcBorders>
              <w:top w:val="nil"/>
              <w:left w:val="single" w:sz="4" w:space="0" w:color="auto"/>
              <w:bottom w:val="single" w:sz="4" w:space="0" w:color="auto"/>
              <w:right w:val="single" w:sz="4" w:space="0" w:color="auto"/>
            </w:tcBorders>
            <w:shd w:val="clear" w:color="auto" w:fill="auto"/>
            <w:vAlign w:val="bottom"/>
            <w:hideMark/>
          </w:tcPr>
          <w:p w14:paraId="64B6B166" w14:textId="77777777" w:rsidR="00764330" w:rsidRDefault="00764330">
            <w:pPr>
              <w:rPr>
                <w:rFonts w:ascii="Calibri" w:hAnsi="Calibri" w:cs="Calibri"/>
                <w:b/>
                <w:bCs/>
                <w:color w:val="305496"/>
                <w:sz w:val="16"/>
                <w:szCs w:val="16"/>
              </w:rPr>
            </w:pPr>
            <w:r>
              <w:rPr>
                <w:rFonts w:ascii="Calibri" w:hAnsi="Calibri" w:cs="Calibri"/>
                <w:b/>
                <w:bCs/>
                <w:color w:val="305496"/>
                <w:sz w:val="16"/>
                <w:szCs w:val="16"/>
              </w:rPr>
              <w:t>počet kontrol</w:t>
            </w:r>
          </w:p>
        </w:tc>
        <w:tc>
          <w:tcPr>
            <w:tcW w:w="559" w:type="dxa"/>
            <w:tcBorders>
              <w:top w:val="nil"/>
              <w:left w:val="nil"/>
              <w:bottom w:val="single" w:sz="4" w:space="0" w:color="auto"/>
              <w:right w:val="single" w:sz="4" w:space="0" w:color="auto"/>
            </w:tcBorders>
            <w:shd w:val="clear" w:color="auto" w:fill="auto"/>
            <w:noWrap/>
            <w:vAlign w:val="bottom"/>
            <w:hideMark/>
          </w:tcPr>
          <w:p w14:paraId="4FC077E9" w14:textId="77777777" w:rsidR="00764330" w:rsidRDefault="00764330">
            <w:pPr>
              <w:jc w:val="right"/>
              <w:rPr>
                <w:rFonts w:ascii="Calibri" w:hAnsi="Calibri" w:cs="Calibri"/>
                <w:b/>
                <w:bCs/>
                <w:color w:val="305496"/>
                <w:sz w:val="22"/>
                <w:szCs w:val="22"/>
              </w:rPr>
            </w:pPr>
            <w:r>
              <w:rPr>
                <w:rFonts w:ascii="Calibri" w:hAnsi="Calibri" w:cs="Calibri"/>
                <w:b/>
                <w:bCs/>
                <w:color w:val="305496"/>
                <w:sz w:val="22"/>
                <w:szCs w:val="22"/>
              </w:rPr>
              <w:t>13</w:t>
            </w:r>
          </w:p>
        </w:tc>
        <w:tc>
          <w:tcPr>
            <w:tcW w:w="365" w:type="dxa"/>
            <w:tcBorders>
              <w:top w:val="nil"/>
              <w:left w:val="nil"/>
              <w:bottom w:val="single" w:sz="4" w:space="0" w:color="auto"/>
              <w:right w:val="single" w:sz="4" w:space="0" w:color="auto"/>
            </w:tcBorders>
            <w:shd w:val="clear" w:color="auto" w:fill="auto"/>
            <w:noWrap/>
            <w:vAlign w:val="bottom"/>
            <w:hideMark/>
          </w:tcPr>
          <w:p w14:paraId="25C50807" w14:textId="77777777" w:rsidR="00764330" w:rsidRDefault="00764330">
            <w:pPr>
              <w:jc w:val="right"/>
              <w:rPr>
                <w:rFonts w:ascii="Calibri" w:hAnsi="Calibri" w:cs="Calibri"/>
                <w:b/>
                <w:bCs/>
                <w:color w:val="305496"/>
                <w:sz w:val="22"/>
                <w:szCs w:val="22"/>
              </w:rPr>
            </w:pPr>
            <w:r>
              <w:rPr>
                <w:rFonts w:ascii="Calibri" w:hAnsi="Calibri" w:cs="Calibri"/>
                <w:b/>
                <w:bCs/>
                <w:color w:val="305496"/>
                <w:sz w:val="22"/>
                <w:szCs w:val="22"/>
              </w:rPr>
              <w:t>11</w:t>
            </w:r>
          </w:p>
        </w:tc>
        <w:tc>
          <w:tcPr>
            <w:tcW w:w="410" w:type="dxa"/>
            <w:tcBorders>
              <w:top w:val="nil"/>
              <w:left w:val="nil"/>
              <w:bottom w:val="single" w:sz="4" w:space="0" w:color="auto"/>
              <w:right w:val="single" w:sz="4" w:space="0" w:color="auto"/>
            </w:tcBorders>
            <w:shd w:val="clear" w:color="auto" w:fill="auto"/>
            <w:noWrap/>
            <w:vAlign w:val="bottom"/>
            <w:hideMark/>
          </w:tcPr>
          <w:p w14:paraId="12D1BAFB" w14:textId="77777777" w:rsidR="00764330" w:rsidRDefault="00764330">
            <w:pPr>
              <w:jc w:val="right"/>
              <w:rPr>
                <w:rFonts w:ascii="Calibri" w:hAnsi="Calibri" w:cs="Calibri"/>
                <w:b/>
                <w:bCs/>
                <w:color w:val="305496"/>
                <w:sz w:val="22"/>
                <w:szCs w:val="22"/>
              </w:rPr>
            </w:pPr>
            <w:r>
              <w:rPr>
                <w:rFonts w:ascii="Calibri" w:hAnsi="Calibri" w:cs="Calibri"/>
                <w:b/>
                <w:bCs/>
                <w:color w:val="305496"/>
                <w:sz w:val="22"/>
                <w:szCs w:val="22"/>
              </w:rPr>
              <w:t>9</w:t>
            </w:r>
          </w:p>
        </w:tc>
        <w:tc>
          <w:tcPr>
            <w:tcW w:w="400" w:type="dxa"/>
            <w:tcBorders>
              <w:top w:val="nil"/>
              <w:left w:val="nil"/>
              <w:bottom w:val="single" w:sz="4" w:space="0" w:color="auto"/>
              <w:right w:val="single" w:sz="4" w:space="0" w:color="auto"/>
            </w:tcBorders>
            <w:shd w:val="clear" w:color="auto" w:fill="auto"/>
            <w:noWrap/>
            <w:vAlign w:val="bottom"/>
            <w:hideMark/>
          </w:tcPr>
          <w:p w14:paraId="12FED8C6" w14:textId="77777777" w:rsidR="00764330" w:rsidRDefault="00764330">
            <w:pPr>
              <w:jc w:val="right"/>
              <w:rPr>
                <w:rFonts w:ascii="Calibri" w:hAnsi="Calibri" w:cs="Calibri"/>
                <w:b/>
                <w:bCs/>
                <w:color w:val="305496"/>
                <w:sz w:val="22"/>
                <w:szCs w:val="22"/>
              </w:rPr>
            </w:pPr>
            <w:r>
              <w:rPr>
                <w:rFonts w:ascii="Calibri" w:hAnsi="Calibri" w:cs="Calibri"/>
                <w:b/>
                <w:bCs/>
                <w:color w:val="305496"/>
                <w:sz w:val="22"/>
                <w:szCs w:val="22"/>
              </w:rPr>
              <w:t>41</w:t>
            </w:r>
          </w:p>
        </w:tc>
        <w:tc>
          <w:tcPr>
            <w:tcW w:w="434" w:type="dxa"/>
            <w:tcBorders>
              <w:top w:val="nil"/>
              <w:left w:val="nil"/>
              <w:bottom w:val="single" w:sz="4" w:space="0" w:color="auto"/>
              <w:right w:val="single" w:sz="4" w:space="0" w:color="auto"/>
            </w:tcBorders>
            <w:shd w:val="clear" w:color="auto" w:fill="auto"/>
            <w:noWrap/>
            <w:vAlign w:val="bottom"/>
            <w:hideMark/>
          </w:tcPr>
          <w:p w14:paraId="55CED023" w14:textId="77777777" w:rsidR="00764330" w:rsidRDefault="00764330">
            <w:pPr>
              <w:jc w:val="right"/>
              <w:rPr>
                <w:rFonts w:ascii="Calibri" w:hAnsi="Calibri" w:cs="Calibri"/>
                <w:b/>
                <w:bCs/>
                <w:color w:val="305496"/>
                <w:sz w:val="22"/>
                <w:szCs w:val="22"/>
              </w:rPr>
            </w:pPr>
            <w:r>
              <w:rPr>
                <w:rFonts w:ascii="Calibri" w:hAnsi="Calibri" w:cs="Calibri"/>
                <w:b/>
                <w:bCs/>
                <w:color w:val="305496"/>
                <w:sz w:val="22"/>
                <w:szCs w:val="22"/>
              </w:rPr>
              <w:t>5</w:t>
            </w:r>
          </w:p>
        </w:tc>
        <w:tc>
          <w:tcPr>
            <w:tcW w:w="405" w:type="dxa"/>
            <w:tcBorders>
              <w:top w:val="nil"/>
              <w:left w:val="nil"/>
              <w:bottom w:val="single" w:sz="4" w:space="0" w:color="auto"/>
              <w:right w:val="single" w:sz="4" w:space="0" w:color="auto"/>
            </w:tcBorders>
            <w:shd w:val="clear" w:color="auto" w:fill="auto"/>
            <w:noWrap/>
            <w:vAlign w:val="bottom"/>
            <w:hideMark/>
          </w:tcPr>
          <w:p w14:paraId="7A13AEFF" w14:textId="77777777" w:rsidR="00764330" w:rsidRDefault="00764330">
            <w:pPr>
              <w:jc w:val="right"/>
              <w:rPr>
                <w:rFonts w:ascii="Calibri" w:hAnsi="Calibri" w:cs="Calibri"/>
                <w:b/>
                <w:bCs/>
                <w:color w:val="305496"/>
                <w:sz w:val="22"/>
                <w:szCs w:val="22"/>
              </w:rPr>
            </w:pPr>
            <w:r>
              <w:rPr>
                <w:rFonts w:ascii="Calibri" w:hAnsi="Calibri" w:cs="Calibri"/>
                <w:b/>
                <w:bCs/>
                <w:color w:val="305496"/>
                <w:sz w:val="22"/>
                <w:szCs w:val="22"/>
              </w:rPr>
              <w:t>27</w:t>
            </w:r>
          </w:p>
        </w:tc>
        <w:tc>
          <w:tcPr>
            <w:tcW w:w="679" w:type="dxa"/>
            <w:tcBorders>
              <w:top w:val="nil"/>
              <w:left w:val="nil"/>
              <w:bottom w:val="single" w:sz="4" w:space="0" w:color="auto"/>
              <w:right w:val="single" w:sz="4" w:space="0" w:color="auto"/>
            </w:tcBorders>
            <w:shd w:val="clear" w:color="auto" w:fill="auto"/>
            <w:noWrap/>
            <w:vAlign w:val="bottom"/>
            <w:hideMark/>
          </w:tcPr>
          <w:p w14:paraId="602D5622" w14:textId="77777777" w:rsidR="00764330" w:rsidRDefault="00764330">
            <w:pPr>
              <w:jc w:val="right"/>
              <w:rPr>
                <w:rFonts w:ascii="Calibri" w:hAnsi="Calibri" w:cs="Calibri"/>
                <w:b/>
                <w:bCs/>
                <w:color w:val="305496"/>
                <w:sz w:val="22"/>
                <w:szCs w:val="22"/>
              </w:rPr>
            </w:pPr>
            <w:r>
              <w:rPr>
                <w:rFonts w:ascii="Calibri" w:hAnsi="Calibri" w:cs="Calibri"/>
                <w:b/>
                <w:bCs/>
                <w:color w:val="305496"/>
                <w:sz w:val="22"/>
                <w:szCs w:val="22"/>
              </w:rPr>
              <w:t>5</w:t>
            </w:r>
          </w:p>
        </w:tc>
        <w:tc>
          <w:tcPr>
            <w:tcW w:w="417" w:type="dxa"/>
            <w:tcBorders>
              <w:top w:val="nil"/>
              <w:left w:val="nil"/>
              <w:bottom w:val="single" w:sz="4" w:space="0" w:color="auto"/>
              <w:right w:val="single" w:sz="4" w:space="0" w:color="auto"/>
            </w:tcBorders>
            <w:shd w:val="clear" w:color="auto" w:fill="auto"/>
            <w:noWrap/>
            <w:vAlign w:val="bottom"/>
            <w:hideMark/>
          </w:tcPr>
          <w:p w14:paraId="464E4CF7" w14:textId="77777777" w:rsidR="00764330" w:rsidRDefault="00764330">
            <w:pPr>
              <w:jc w:val="right"/>
              <w:rPr>
                <w:rFonts w:ascii="Calibri" w:hAnsi="Calibri" w:cs="Calibri"/>
                <w:b/>
                <w:bCs/>
                <w:color w:val="305496"/>
                <w:sz w:val="22"/>
                <w:szCs w:val="22"/>
              </w:rPr>
            </w:pPr>
            <w:r>
              <w:rPr>
                <w:rFonts w:ascii="Calibri" w:hAnsi="Calibri" w:cs="Calibri"/>
                <w:b/>
                <w:bCs/>
                <w:color w:val="305496"/>
                <w:sz w:val="22"/>
                <w:szCs w:val="22"/>
              </w:rPr>
              <w:t>5</w:t>
            </w:r>
          </w:p>
        </w:tc>
        <w:tc>
          <w:tcPr>
            <w:tcW w:w="400" w:type="dxa"/>
            <w:tcBorders>
              <w:top w:val="nil"/>
              <w:left w:val="nil"/>
              <w:bottom w:val="single" w:sz="4" w:space="0" w:color="auto"/>
              <w:right w:val="single" w:sz="4" w:space="0" w:color="auto"/>
            </w:tcBorders>
            <w:shd w:val="clear" w:color="auto" w:fill="auto"/>
            <w:noWrap/>
            <w:vAlign w:val="bottom"/>
            <w:hideMark/>
          </w:tcPr>
          <w:p w14:paraId="44EB67D0" w14:textId="77777777" w:rsidR="00764330" w:rsidRDefault="00764330">
            <w:pPr>
              <w:jc w:val="right"/>
              <w:rPr>
                <w:rFonts w:ascii="Calibri" w:hAnsi="Calibri" w:cs="Calibri"/>
                <w:b/>
                <w:bCs/>
                <w:color w:val="305496"/>
                <w:sz w:val="22"/>
                <w:szCs w:val="22"/>
              </w:rPr>
            </w:pPr>
            <w:r>
              <w:rPr>
                <w:rFonts w:ascii="Calibri" w:hAnsi="Calibri" w:cs="Calibri"/>
                <w:b/>
                <w:bCs/>
                <w:color w:val="305496"/>
                <w:sz w:val="22"/>
                <w:szCs w:val="22"/>
              </w:rPr>
              <w:t>5</w:t>
            </w:r>
          </w:p>
        </w:tc>
        <w:tc>
          <w:tcPr>
            <w:tcW w:w="341" w:type="dxa"/>
            <w:tcBorders>
              <w:top w:val="nil"/>
              <w:left w:val="nil"/>
              <w:bottom w:val="single" w:sz="4" w:space="0" w:color="auto"/>
              <w:right w:val="single" w:sz="4" w:space="0" w:color="auto"/>
            </w:tcBorders>
            <w:shd w:val="clear" w:color="auto" w:fill="auto"/>
            <w:noWrap/>
            <w:vAlign w:val="bottom"/>
            <w:hideMark/>
          </w:tcPr>
          <w:p w14:paraId="15FA665D" w14:textId="77777777" w:rsidR="00764330" w:rsidRDefault="00764330">
            <w:pPr>
              <w:jc w:val="right"/>
              <w:rPr>
                <w:rFonts w:ascii="Calibri" w:hAnsi="Calibri" w:cs="Calibri"/>
                <w:b/>
                <w:bCs/>
                <w:color w:val="305496"/>
                <w:sz w:val="22"/>
                <w:szCs w:val="22"/>
              </w:rPr>
            </w:pPr>
            <w:r>
              <w:rPr>
                <w:rFonts w:ascii="Calibri" w:hAnsi="Calibri" w:cs="Calibri"/>
                <w:b/>
                <w:bCs/>
                <w:color w:val="305496"/>
                <w:sz w:val="22"/>
                <w:szCs w:val="22"/>
              </w:rPr>
              <w:t>26</w:t>
            </w:r>
          </w:p>
        </w:tc>
        <w:tc>
          <w:tcPr>
            <w:tcW w:w="454" w:type="dxa"/>
            <w:tcBorders>
              <w:top w:val="nil"/>
              <w:left w:val="nil"/>
              <w:bottom w:val="single" w:sz="4" w:space="0" w:color="auto"/>
              <w:right w:val="single" w:sz="4" w:space="0" w:color="auto"/>
            </w:tcBorders>
            <w:shd w:val="clear" w:color="auto" w:fill="auto"/>
            <w:noWrap/>
            <w:vAlign w:val="bottom"/>
            <w:hideMark/>
          </w:tcPr>
          <w:p w14:paraId="4235C26B" w14:textId="77777777" w:rsidR="00764330" w:rsidRDefault="00764330">
            <w:pPr>
              <w:jc w:val="right"/>
              <w:rPr>
                <w:rFonts w:ascii="Calibri" w:hAnsi="Calibri" w:cs="Calibri"/>
                <w:b/>
                <w:bCs/>
                <w:color w:val="305496"/>
                <w:sz w:val="22"/>
                <w:szCs w:val="22"/>
              </w:rPr>
            </w:pPr>
            <w:r>
              <w:rPr>
                <w:rFonts w:ascii="Calibri" w:hAnsi="Calibri" w:cs="Calibri"/>
                <w:b/>
                <w:bCs/>
                <w:color w:val="305496"/>
                <w:sz w:val="22"/>
                <w:szCs w:val="22"/>
              </w:rPr>
              <w:t>29</w:t>
            </w:r>
          </w:p>
        </w:tc>
        <w:tc>
          <w:tcPr>
            <w:tcW w:w="627" w:type="dxa"/>
            <w:tcBorders>
              <w:top w:val="nil"/>
              <w:left w:val="nil"/>
              <w:bottom w:val="single" w:sz="4" w:space="0" w:color="auto"/>
              <w:right w:val="single" w:sz="4" w:space="0" w:color="auto"/>
            </w:tcBorders>
            <w:shd w:val="clear" w:color="auto" w:fill="auto"/>
            <w:noWrap/>
            <w:vAlign w:val="bottom"/>
            <w:hideMark/>
          </w:tcPr>
          <w:p w14:paraId="23706B66" w14:textId="77777777" w:rsidR="00764330" w:rsidRDefault="00764330">
            <w:pPr>
              <w:jc w:val="right"/>
              <w:rPr>
                <w:rFonts w:ascii="Calibri" w:hAnsi="Calibri" w:cs="Calibri"/>
                <w:b/>
                <w:bCs/>
                <w:color w:val="305496"/>
                <w:sz w:val="22"/>
                <w:szCs w:val="22"/>
              </w:rPr>
            </w:pPr>
            <w:r>
              <w:rPr>
                <w:rFonts w:ascii="Calibri" w:hAnsi="Calibri" w:cs="Calibri"/>
                <w:b/>
                <w:bCs/>
                <w:color w:val="305496"/>
                <w:sz w:val="22"/>
                <w:szCs w:val="22"/>
              </w:rPr>
              <w:t>57</w:t>
            </w:r>
          </w:p>
        </w:tc>
        <w:tc>
          <w:tcPr>
            <w:tcW w:w="595" w:type="dxa"/>
            <w:tcBorders>
              <w:top w:val="nil"/>
              <w:left w:val="nil"/>
              <w:bottom w:val="single" w:sz="4" w:space="0" w:color="auto"/>
              <w:right w:val="single" w:sz="4" w:space="0" w:color="auto"/>
            </w:tcBorders>
            <w:shd w:val="clear" w:color="auto" w:fill="auto"/>
            <w:noWrap/>
            <w:vAlign w:val="bottom"/>
            <w:hideMark/>
          </w:tcPr>
          <w:p w14:paraId="2AD4EA71" w14:textId="77777777" w:rsidR="00764330" w:rsidRDefault="00764330">
            <w:pPr>
              <w:jc w:val="right"/>
              <w:rPr>
                <w:rFonts w:ascii="Calibri" w:hAnsi="Calibri" w:cs="Calibri"/>
                <w:b/>
                <w:bCs/>
                <w:color w:val="305496"/>
                <w:sz w:val="22"/>
                <w:szCs w:val="22"/>
              </w:rPr>
            </w:pPr>
            <w:r>
              <w:rPr>
                <w:rFonts w:ascii="Calibri" w:hAnsi="Calibri" w:cs="Calibri"/>
                <w:b/>
                <w:bCs/>
                <w:color w:val="305496"/>
                <w:sz w:val="22"/>
                <w:szCs w:val="22"/>
              </w:rPr>
              <w:t>5</w:t>
            </w:r>
          </w:p>
        </w:tc>
        <w:tc>
          <w:tcPr>
            <w:tcW w:w="667" w:type="dxa"/>
            <w:tcBorders>
              <w:top w:val="nil"/>
              <w:left w:val="nil"/>
              <w:bottom w:val="single" w:sz="4" w:space="0" w:color="auto"/>
              <w:right w:val="single" w:sz="4" w:space="0" w:color="auto"/>
            </w:tcBorders>
            <w:shd w:val="clear" w:color="auto" w:fill="auto"/>
            <w:noWrap/>
            <w:vAlign w:val="bottom"/>
            <w:hideMark/>
          </w:tcPr>
          <w:p w14:paraId="4532C858" w14:textId="77777777" w:rsidR="00764330" w:rsidRDefault="00764330">
            <w:pPr>
              <w:jc w:val="right"/>
              <w:rPr>
                <w:rFonts w:ascii="Calibri" w:hAnsi="Calibri" w:cs="Calibri"/>
                <w:b/>
                <w:bCs/>
                <w:color w:val="305496"/>
                <w:sz w:val="22"/>
                <w:szCs w:val="22"/>
              </w:rPr>
            </w:pPr>
            <w:r>
              <w:rPr>
                <w:rFonts w:ascii="Calibri" w:hAnsi="Calibri" w:cs="Calibri"/>
                <w:b/>
                <w:bCs/>
                <w:color w:val="305496"/>
                <w:sz w:val="22"/>
                <w:szCs w:val="22"/>
              </w:rPr>
              <w:t>11</w:t>
            </w:r>
          </w:p>
        </w:tc>
        <w:tc>
          <w:tcPr>
            <w:tcW w:w="540" w:type="dxa"/>
            <w:tcBorders>
              <w:top w:val="nil"/>
              <w:left w:val="nil"/>
              <w:bottom w:val="single" w:sz="4" w:space="0" w:color="auto"/>
              <w:right w:val="single" w:sz="4" w:space="0" w:color="auto"/>
            </w:tcBorders>
            <w:shd w:val="clear" w:color="auto" w:fill="auto"/>
            <w:noWrap/>
            <w:vAlign w:val="bottom"/>
            <w:hideMark/>
          </w:tcPr>
          <w:p w14:paraId="483CA2E6" w14:textId="77777777" w:rsidR="00764330" w:rsidRDefault="00764330">
            <w:pPr>
              <w:jc w:val="right"/>
              <w:rPr>
                <w:rFonts w:ascii="Calibri" w:hAnsi="Calibri" w:cs="Calibri"/>
                <w:b/>
                <w:bCs/>
                <w:color w:val="305496"/>
                <w:sz w:val="22"/>
                <w:szCs w:val="22"/>
              </w:rPr>
            </w:pPr>
            <w:r>
              <w:rPr>
                <w:rFonts w:ascii="Calibri" w:hAnsi="Calibri" w:cs="Calibri"/>
                <w:b/>
                <w:bCs/>
                <w:color w:val="305496"/>
                <w:sz w:val="22"/>
                <w:szCs w:val="22"/>
              </w:rPr>
              <w:t>249</w:t>
            </w:r>
          </w:p>
        </w:tc>
      </w:tr>
      <w:tr w:rsidR="00764330" w14:paraId="61321714" w14:textId="77777777" w:rsidTr="00764330">
        <w:trPr>
          <w:trHeight w:val="660"/>
        </w:trPr>
        <w:tc>
          <w:tcPr>
            <w:tcW w:w="527" w:type="dxa"/>
            <w:tcBorders>
              <w:top w:val="nil"/>
              <w:left w:val="single" w:sz="4" w:space="0" w:color="auto"/>
              <w:bottom w:val="single" w:sz="4" w:space="0" w:color="auto"/>
              <w:right w:val="single" w:sz="4" w:space="0" w:color="auto"/>
            </w:tcBorders>
            <w:shd w:val="clear" w:color="auto" w:fill="auto"/>
            <w:vAlign w:val="bottom"/>
            <w:hideMark/>
          </w:tcPr>
          <w:p w14:paraId="5876AB28" w14:textId="77777777" w:rsidR="00764330" w:rsidRDefault="00764330">
            <w:pPr>
              <w:rPr>
                <w:rFonts w:ascii="Calibri" w:hAnsi="Calibri" w:cs="Calibri"/>
                <w:b/>
                <w:bCs/>
                <w:color w:val="C65911"/>
                <w:sz w:val="12"/>
                <w:szCs w:val="12"/>
              </w:rPr>
            </w:pPr>
            <w:r>
              <w:rPr>
                <w:rFonts w:ascii="Calibri" w:hAnsi="Calibri" w:cs="Calibri"/>
                <w:b/>
                <w:bCs/>
                <w:color w:val="C65911"/>
                <w:sz w:val="12"/>
                <w:szCs w:val="12"/>
              </w:rPr>
              <w:t>uložená opatření</w:t>
            </w:r>
          </w:p>
        </w:tc>
        <w:tc>
          <w:tcPr>
            <w:tcW w:w="559" w:type="dxa"/>
            <w:tcBorders>
              <w:top w:val="nil"/>
              <w:left w:val="nil"/>
              <w:bottom w:val="single" w:sz="4" w:space="0" w:color="auto"/>
              <w:right w:val="single" w:sz="4" w:space="0" w:color="auto"/>
            </w:tcBorders>
            <w:shd w:val="clear" w:color="auto" w:fill="auto"/>
            <w:noWrap/>
            <w:vAlign w:val="bottom"/>
            <w:hideMark/>
          </w:tcPr>
          <w:p w14:paraId="5B91144B" w14:textId="77777777" w:rsidR="00764330" w:rsidRDefault="00764330">
            <w:pPr>
              <w:jc w:val="right"/>
              <w:rPr>
                <w:rFonts w:ascii="Calibri" w:hAnsi="Calibri" w:cs="Calibri"/>
                <w:b/>
                <w:bCs/>
                <w:color w:val="C65911"/>
                <w:sz w:val="22"/>
                <w:szCs w:val="22"/>
              </w:rPr>
            </w:pPr>
            <w:r>
              <w:rPr>
                <w:rFonts w:ascii="Calibri" w:hAnsi="Calibri" w:cs="Calibri"/>
                <w:b/>
                <w:bCs/>
                <w:color w:val="C65911"/>
                <w:sz w:val="22"/>
                <w:szCs w:val="22"/>
              </w:rPr>
              <w:t>3</w:t>
            </w:r>
          </w:p>
        </w:tc>
        <w:tc>
          <w:tcPr>
            <w:tcW w:w="365" w:type="dxa"/>
            <w:tcBorders>
              <w:top w:val="nil"/>
              <w:left w:val="nil"/>
              <w:bottom w:val="single" w:sz="4" w:space="0" w:color="auto"/>
              <w:right w:val="single" w:sz="4" w:space="0" w:color="auto"/>
            </w:tcBorders>
            <w:shd w:val="clear" w:color="auto" w:fill="auto"/>
            <w:noWrap/>
            <w:vAlign w:val="bottom"/>
            <w:hideMark/>
          </w:tcPr>
          <w:p w14:paraId="67C45743" w14:textId="77777777" w:rsidR="00764330" w:rsidRDefault="00764330">
            <w:pPr>
              <w:jc w:val="right"/>
              <w:rPr>
                <w:rFonts w:ascii="Calibri" w:hAnsi="Calibri" w:cs="Calibri"/>
                <w:b/>
                <w:bCs/>
                <w:color w:val="C65911"/>
                <w:sz w:val="22"/>
                <w:szCs w:val="22"/>
              </w:rPr>
            </w:pPr>
            <w:r>
              <w:rPr>
                <w:rFonts w:ascii="Calibri" w:hAnsi="Calibri" w:cs="Calibri"/>
                <w:b/>
                <w:bCs/>
                <w:color w:val="C65911"/>
                <w:sz w:val="22"/>
                <w:szCs w:val="22"/>
              </w:rPr>
              <w:t>2</w:t>
            </w:r>
          </w:p>
        </w:tc>
        <w:tc>
          <w:tcPr>
            <w:tcW w:w="410" w:type="dxa"/>
            <w:tcBorders>
              <w:top w:val="nil"/>
              <w:left w:val="nil"/>
              <w:bottom w:val="single" w:sz="4" w:space="0" w:color="auto"/>
              <w:right w:val="single" w:sz="4" w:space="0" w:color="auto"/>
            </w:tcBorders>
            <w:shd w:val="clear" w:color="auto" w:fill="auto"/>
            <w:noWrap/>
            <w:vAlign w:val="bottom"/>
            <w:hideMark/>
          </w:tcPr>
          <w:p w14:paraId="72549342" w14:textId="77777777" w:rsidR="00764330" w:rsidRDefault="00764330">
            <w:pPr>
              <w:jc w:val="right"/>
              <w:rPr>
                <w:rFonts w:ascii="Calibri" w:hAnsi="Calibri" w:cs="Calibri"/>
                <w:b/>
                <w:bCs/>
                <w:color w:val="C65911"/>
                <w:sz w:val="22"/>
                <w:szCs w:val="22"/>
              </w:rPr>
            </w:pPr>
            <w:r>
              <w:rPr>
                <w:rFonts w:ascii="Calibri" w:hAnsi="Calibri" w:cs="Calibri"/>
                <w:b/>
                <w:bCs/>
                <w:color w:val="C65911"/>
                <w:sz w:val="22"/>
                <w:szCs w:val="22"/>
              </w:rPr>
              <w:t>0</w:t>
            </w:r>
          </w:p>
        </w:tc>
        <w:tc>
          <w:tcPr>
            <w:tcW w:w="400" w:type="dxa"/>
            <w:tcBorders>
              <w:top w:val="nil"/>
              <w:left w:val="nil"/>
              <w:bottom w:val="single" w:sz="4" w:space="0" w:color="auto"/>
              <w:right w:val="single" w:sz="4" w:space="0" w:color="auto"/>
            </w:tcBorders>
            <w:shd w:val="clear" w:color="auto" w:fill="auto"/>
            <w:noWrap/>
            <w:vAlign w:val="bottom"/>
            <w:hideMark/>
          </w:tcPr>
          <w:p w14:paraId="31A236BA" w14:textId="77777777" w:rsidR="00764330" w:rsidRDefault="00764330">
            <w:pPr>
              <w:jc w:val="right"/>
              <w:rPr>
                <w:rFonts w:ascii="Calibri" w:hAnsi="Calibri" w:cs="Calibri"/>
                <w:b/>
                <w:bCs/>
                <w:color w:val="C65911"/>
                <w:sz w:val="22"/>
                <w:szCs w:val="22"/>
              </w:rPr>
            </w:pPr>
            <w:r>
              <w:rPr>
                <w:rFonts w:ascii="Calibri" w:hAnsi="Calibri" w:cs="Calibri"/>
                <w:b/>
                <w:bCs/>
                <w:color w:val="C65911"/>
                <w:sz w:val="22"/>
                <w:szCs w:val="22"/>
              </w:rPr>
              <w:t>25</w:t>
            </w:r>
          </w:p>
        </w:tc>
        <w:tc>
          <w:tcPr>
            <w:tcW w:w="434" w:type="dxa"/>
            <w:tcBorders>
              <w:top w:val="nil"/>
              <w:left w:val="nil"/>
              <w:bottom w:val="single" w:sz="4" w:space="0" w:color="auto"/>
              <w:right w:val="single" w:sz="4" w:space="0" w:color="auto"/>
            </w:tcBorders>
            <w:shd w:val="clear" w:color="auto" w:fill="auto"/>
            <w:noWrap/>
            <w:vAlign w:val="bottom"/>
            <w:hideMark/>
          </w:tcPr>
          <w:p w14:paraId="371A38D7" w14:textId="77777777" w:rsidR="00764330" w:rsidRDefault="00764330">
            <w:pPr>
              <w:jc w:val="right"/>
              <w:rPr>
                <w:rFonts w:ascii="Calibri" w:hAnsi="Calibri" w:cs="Calibri"/>
                <w:b/>
                <w:bCs/>
                <w:color w:val="C65911"/>
                <w:sz w:val="22"/>
                <w:szCs w:val="22"/>
              </w:rPr>
            </w:pPr>
            <w:r>
              <w:rPr>
                <w:rFonts w:ascii="Calibri" w:hAnsi="Calibri" w:cs="Calibri"/>
                <w:b/>
                <w:bCs/>
                <w:color w:val="C65911"/>
                <w:sz w:val="22"/>
                <w:szCs w:val="22"/>
              </w:rPr>
              <w:t>2</w:t>
            </w:r>
          </w:p>
        </w:tc>
        <w:tc>
          <w:tcPr>
            <w:tcW w:w="405" w:type="dxa"/>
            <w:tcBorders>
              <w:top w:val="nil"/>
              <w:left w:val="nil"/>
              <w:bottom w:val="single" w:sz="4" w:space="0" w:color="auto"/>
              <w:right w:val="single" w:sz="4" w:space="0" w:color="auto"/>
            </w:tcBorders>
            <w:shd w:val="clear" w:color="auto" w:fill="auto"/>
            <w:noWrap/>
            <w:vAlign w:val="bottom"/>
            <w:hideMark/>
          </w:tcPr>
          <w:p w14:paraId="04035D96" w14:textId="77777777" w:rsidR="00764330" w:rsidRDefault="00764330">
            <w:pPr>
              <w:jc w:val="right"/>
              <w:rPr>
                <w:rFonts w:ascii="Calibri" w:hAnsi="Calibri" w:cs="Calibri"/>
                <w:b/>
                <w:bCs/>
                <w:color w:val="C65911"/>
                <w:sz w:val="22"/>
                <w:szCs w:val="22"/>
              </w:rPr>
            </w:pPr>
            <w:r>
              <w:rPr>
                <w:rFonts w:ascii="Calibri" w:hAnsi="Calibri" w:cs="Calibri"/>
                <w:b/>
                <w:bCs/>
                <w:color w:val="C65911"/>
                <w:sz w:val="22"/>
                <w:szCs w:val="22"/>
              </w:rPr>
              <w:t>8</w:t>
            </w:r>
          </w:p>
        </w:tc>
        <w:tc>
          <w:tcPr>
            <w:tcW w:w="679" w:type="dxa"/>
            <w:tcBorders>
              <w:top w:val="nil"/>
              <w:left w:val="nil"/>
              <w:bottom w:val="single" w:sz="4" w:space="0" w:color="auto"/>
              <w:right w:val="single" w:sz="4" w:space="0" w:color="auto"/>
            </w:tcBorders>
            <w:shd w:val="clear" w:color="auto" w:fill="auto"/>
            <w:noWrap/>
            <w:vAlign w:val="bottom"/>
            <w:hideMark/>
          </w:tcPr>
          <w:p w14:paraId="1029EFEE" w14:textId="77777777" w:rsidR="00764330" w:rsidRDefault="00764330">
            <w:pPr>
              <w:jc w:val="right"/>
              <w:rPr>
                <w:rFonts w:ascii="Calibri" w:hAnsi="Calibri" w:cs="Calibri"/>
                <w:b/>
                <w:bCs/>
                <w:color w:val="C65911"/>
                <w:sz w:val="22"/>
                <w:szCs w:val="22"/>
              </w:rPr>
            </w:pPr>
            <w:r>
              <w:rPr>
                <w:rFonts w:ascii="Calibri" w:hAnsi="Calibri" w:cs="Calibri"/>
                <w:b/>
                <w:bCs/>
                <w:color w:val="C65911"/>
                <w:sz w:val="22"/>
                <w:szCs w:val="22"/>
              </w:rPr>
              <w:t>0</w:t>
            </w:r>
          </w:p>
        </w:tc>
        <w:tc>
          <w:tcPr>
            <w:tcW w:w="417" w:type="dxa"/>
            <w:tcBorders>
              <w:top w:val="nil"/>
              <w:left w:val="nil"/>
              <w:bottom w:val="single" w:sz="4" w:space="0" w:color="auto"/>
              <w:right w:val="single" w:sz="4" w:space="0" w:color="auto"/>
            </w:tcBorders>
            <w:shd w:val="clear" w:color="auto" w:fill="auto"/>
            <w:noWrap/>
            <w:vAlign w:val="bottom"/>
            <w:hideMark/>
          </w:tcPr>
          <w:p w14:paraId="33E625EC" w14:textId="77777777" w:rsidR="00764330" w:rsidRDefault="00764330">
            <w:pPr>
              <w:jc w:val="right"/>
              <w:rPr>
                <w:rFonts w:ascii="Calibri" w:hAnsi="Calibri" w:cs="Calibri"/>
                <w:b/>
                <w:bCs/>
                <w:color w:val="C65911"/>
                <w:sz w:val="22"/>
                <w:szCs w:val="22"/>
              </w:rPr>
            </w:pPr>
            <w:r>
              <w:rPr>
                <w:rFonts w:ascii="Calibri" w:hAnsi="Calibri" w:cs="Calibri"/>
                <w:b/>
                <w:bCs/>
                <w:color w:val="C65911"/>
                <w:sz w:val="22"/>
                <w:szCs w:val="22"/>
              </w:rPr>
              <w:t>0</w:t>
            </w:r>
          </w:p>
        </w:tc>
        <w:tc>
          <w:tcPr>
            <w:tcW w:w="400" w:type="dxa"/>
            <w:tcBorders>
              <w:top w:val="nil"/>
              <w:left w:val="nil"/>
              <w:bottom w:val="single" w:sz="4" w:space="0" w:color="auto"/>
              <w:right w:val="single" w:sz="4" w:space="0" w:color="auto"/>
            </w:tcBorders>
            <w:shd w:val="clear" w:color="auto" w:fill="auto"/>
            <w:noWrap/>
            <w:vAlign w:val="bottom"/>
            <w:hideMark/>
          </w:tcPr>
          <w:p w14:paraId="1F49ABDF" w14:textId="77777777" w:rsidR="00764330" w:rsidRDefault="00764330">
            <w:pPr>
              <w:jc w:val="right"/>
              <w:rPr>
                <w:rFonts w:ascii="Calibri" w:hAnsi="Calibri" w:cs="Calibri"/>
                <w:b/>
                <w:bCs/>
                <w:color w:val="C65911"/>
                <w:sz w:val="22"/>
                <w:szCs w:val="22"/>
              </w:rPr>
            </w:pPr>
            <w:r>
              <w:rPr>
                <w:rFonts w:ascii="Calibri" w:hAnsi="Calibri" w:cs="Calibri"/>
                <w:b/>
                <w:bCs/>
                <w:color w:val="C65911"/>
                <w:sz w:val="22"/>
                <w:szCs w:val="22"/>
              </w:rPr>
              <w:t>4</w:t>
            </w:r>
          </w:p>
        </w:tc>
        <w:tc>
          <w:tcPr>
            <w:tcW w:w="341" w:type="dxa"/>
            <w:tcBorders>
              <w:top w:val="nil"/>
              <w:left w:val="nil"/>
              <w:bottom w:val="single" w:sz="4" w:space="0" w:color="auto"/>
              <w:right w:val="single" w:sz="4" w:space="0" w:color="auto"/>
            </w:tcBorders>
            <w:shd w:val="clear" w:color="auto" w:fill="auto"/>
            <w:noWrap/>
            <w:vAlign w:val="bottom"/>
            <w:hideMark/>
          </w:tcPr>
          <w:p w14:paraId="68535B62" w14:textId="77777777" w:rsidR="00764330" w:rsidRDefault="00764330">
            <w:pPr>
              <w:jc w:val="right"/>
              <w:rPr>
                <w:rFonts w:ascii="Calibri" w:hAnsi="Calibri" w:cs="Calibri"/>
                <w:b/>
                <w:bCs/>
                <w:color w:val="C65911"/>
                <w:sz w:val="22"/>
                <w:szCs w:val="22"/>
              </w:rPr>
            </w:pPr>
            <w:r>
              <w:rPr>
                <w:rFonts w:ascii="Calibri" w:hAnsi="Calibri" w:cs="Calibri"/>
                <w:b/>
                <w:bCs/>
                <w:color w:val="C65911"/>
                <w:sz w:val="22"/>
                <w:szCs w:val="22"/>
              </w:rPr>
              <w:t>0</w:t>
            </w:r>
          </w:p>
        </w:tc>
        <w:tc>
          <w:tcPr>
            <w:tcW w:w="454" w:type="dxa"/>
            <w:tcBorders>
              <w:top w:val="nil"/>
              <w:left w:val="nil"/>
              <w:bottom w:val="single" w:sz="4" w:space="0" w:color="auto"/>
              <w:right w:val="single" w:sz="4" w:space="0" w:color="auto"/>
            </w:tcBorders>
            <w:shd w:val="clear" w:color="auto" w:fill="auto"/>
            <w:noWrap/>
            <w:vAlign w:val="bottom"/>
            <w:hideMark/>
          </w:tcPr>
          <w:p w14:paraId="60E5A27B" w14:textId="77777777" w:rsidR="00764330" w:rsidRDefault="00764330">
            <w:pPr>
              <w:jc w:val="right"/>
              <w:rPr>
                <w:rFonts w:ascii="Calibri" w:hAnsi="Calibri" w:cs="Calibri"/>
                <w:b/>
                <w:bCs/>
                <w:color w:val="C65911"/>
                <w:sz w:val="22"/>
                <w:szCs w:val="22"/>
              </w:rPr>
            </w:pPr>
            <w:r>
              <w:rPr>
                <w:rFonts w:ascii="Calibri" w:hAnsi="Calibri" w:cs="Calibri"/>
                <w:b/>
                <w:bCs/>
                <w:color w:val="C65911"/>
                <w:sz w:val="22"/>
                <w:szCs w:val="22"/>
              </w:rPr>
              <w:t>3</w:t>
            </w:r>
          </w:p>
        </w:tc>
        <w:tc>
          <w:tcPr>
            <w:tcW w:w="627" w:type="dxa"/>
            <w:tcBorders>
              <w:top w:val="nil"/>
              <w:left w:val="nil"/>
              <w:bottom w:val="single" w:sz="4" w:space="0" w:color="auto"/>
              <w:right w:val="single" w:sz="4" w:space="0" w:color="auto"/>
            </w:tcBorders>
            <w:shd w:val="clear" w:color="auto" w:fill="auto"/>
            <w:noWrap/>
            <w:vAlign w:val="bottom"/>
            <w:hideMark/>
          </w:tcPr>
          <w:p w14:paraId="64972764" w14:textId="77777777" w:rsidR="00764330" w:rsidRDefault="00764330">
            <w:pPr>
              <w:jc w:val="right"/>
              <w:rPr>
                <w:rFonts w:ascii="Calibri" w:hAnsi="Calibri" w:cs="Calibri"/>
                <w:b/>
                <w:bCs/>
                <w:color w:val="C65911"/>
                <w:sz w:val="22"/>
                <w:szCs w:val="22"/>
              </w:rPr>
            </w:pPr>
            <w:r>
              <w:rPr>
                <w:rFonts w:ascii="Calibri" w:hAnsi="Calibri" w:cs="Calibri"/>
                <w:b/>
                <w:bCs/>
                <w:color w:val="C65911"/>
                <w:sz w:val="22"/>
                <w:szCs w:val="22"/>
              </w:rPr>
              <w:t>0</w:t>
            </w:r>
          </w:p>
        </w:tc>
        <w:tc>
          <w:tcPr>
            <w:tcW w:w="595" w:type="dxa"/>
            <w:tcBorders>
              <w:top w:val="nil"/>
              <w:left w:val="nil"/>
              <w:bottom w:val="single" w:sz="4" w:space="0" w:color="auto"/>
              <w:right w:val="single" w:sz="4" w:space="0" w:color="auto"/>
            </w:tcBorders>
            <w:shd w:val="clear" w:color="auto" w:fill="auto"/>
            <w:noWrap/>
            <w:vAlign w:val="bottom"/>
            <w:hideMark/>
          </w:tcPr>
          <w:p w14:paraId="15CF17F3" w14:textId="77777777" w:rsidR="00764330" w:rsidRDefault="00764330">
            <w:pPr>
              <w:jc w:val="right"/>
              <w:rPr>
                <w:rFonts w:ascii="Calibri" w:hAnsi="Calibri" w:cs="Calibri"/>
                <w:b/>
                <w:bCs/>
                <w:color w:val="C65911"/>
                <w:sz w:val="22"/>
                <w:szCs w:val="22"/>
              </w:rPr>
            </w:pPr>
            <w:r>
              <w:rPr>
                <w:rFonts w:ascii="Calibri" w:hAnsi="Calibri" w:cs="Calibri"/>
                <w:b/>
                <w:bCs/>
                <w:color w:val="C65911"/>
                <w:sz w:val="22"/>
                <w:szCs w:val="22"/>
              </w:rPr>
              <w:t>0</w:t>
            </w:r>
          </w:p>
        </w:tc>
        <w:tc>
          <w:tcPr>
            <w:tcW w:w="667" w:type="dxa"/>
            <w:tcBorders>
              <w:top w:val="nil"/>
              <w:left w:val="nil"/>
              <w:bottom w:val="single" w:sz="4" w:space="0" w:color="auto"/>
              <w:right w:val="single" w:sz="4" w:space="0" w:color="auto"/>
            </w:tcBorders>
            <w:shd w:val="clear" w:color="auto" w:fill="auto"/>
            <w:noWrap/>
            <w:vAlign w:val="bottom"/>
            <w:hideMark/>
          </w:tcPr>
          <w:p w14:paraId="44D678FA" w14:textId="77777777" w:rsidR="00764330" w:rsidRDefault="00764330">
            <w:pPr>
              <w:jc w:val="right"/>
              <w:rPr>
                <w:rFonts w:ascii="Calibri" w:hAnsi="Calibri" w:cs="Calibri"/>
                <w:b/>
                <w:bCs/>
                <w:color w:val="C65911"/>
                <w:sz w:val="22"/>
                <w:szCs w:val="22"/>
              </w:rPr>
            </w:pPr>
            <w:r>
              <w:rPr>
                <w:rFonts w:ascii="Calibri" w:hAnsi="Calibri" w:cs="Calibri"/>
                <w:b/>
                <w:bCs/>
                <w:color w:val="C65911"/>
                <w:sz w:val="22"/>
                <w:szCs w:val="22"/>
              </w:rPr>
              <w:t>0</w:t>
            </w:r>
          </w:p>
        </w:tc>
        <w:tc>
          <w:tcPr>
            <w:tcW w:w="540" w:type="dxa"/>
            <w:tcBorders>
              <w:top w:val="nil"/>
              <w:left w:val="nil"/>
              <w:bottom w:val="single" w:sz="4" w:space="0" w:color="auto"/>
              <w:right w:val="single" w:sz="4" w:space="0" w:color="auto"/>
            </w:tcBorders>
            <w:shd w:val="clear" w:color="auto" w:fill="auto"/>
            <w:noWrap/>
            <w:vAlign w:val="bottom"/>
            <w:hideMark/>
          </w:tcPr>
          <w:p w14:paraId="72EBF565" w14:textId="77777777" w:rsidR="00764330" w:rsidRDefault="00764330">
            <w:pPr>
              <w:jc w:val="right"/>
              <w:rPr>
                <w:rFonts w:ascii="Calibri" w:hAnsi="Calibri" w:cs="Calibri"/>
                <w:b/>
                <w:bCs/>
                <w:color w:val="C65911"/>
                <w:sz w:val="22"/>
                <w:szCs w:val="22"/>
              </w:rPr>
            </w:pPr>
            <w:r>
              <w:rPr>
                <w:rFonts w:ascii="Calibri" w:hAnsi="Calibri" w:cs="Calibri"/>
                <w:b/>
                <w:bCs/>
                <w:color w:val="C65911"/>
                <w:sz w:val="22"/>
                <w:szCs w:val="22"/>
              </w:rPr>
              <w:t>47</w:t>
            </w:r>
          </w:p>
        </w:tc>
      </w:tr>
    </w:tbl>
    <w:p w14:paraId="517D6F64" w14:textId="77777777" w:rsidR="00330765" w:rsidRDefault="00330765" w:rsidP="007E3A0E">
      <w:pPr>
        <w:spacing w:line="276" w:lineRule="auto"/>
        <w:jc w:val="both"/>
        <w:outlineLvl w:val="0"/>
        <w:rPr>
          <w:rFonts w:ascii="Arial" w:hAnsi="Arial" w:cs="Arial"/>
          <w:sz w:val="22"/>
          <w:szCs w:val="22"/>
        </w:rPr>
      </w:pPr>
    </w:p>
    <w:p w14:paraId="5E5E9860" w14:textId="6E0894EE" w:rsidR="00B03257" w:rsidRDefault="00B03257" w:rsidP="007E3A0E">
      <w:pPr>
        <w:spacing w:line="276" w:lineRule="auto"/>
        <w:jc w:val="both"/>
        <w:outlineLvl w:val="0"/>
        <w:rPr>
          <w:rFonts w:ascii="Arial" w:hAnsi="Arial" w:cs="Arial"/>
          <w:sz w:val="22"/>
          <w:szCs w:val="22"/>
        </w:rPr>
      </w:pPr>
    </w:p>
    <w:p w14:paraId="5A466A8A" w14:textId="035FF9DE" w:rsidR="00B03257" w:rsidRPr="004B715D" w:rsidRDefault="00B03257" w:rsidP="007E3A0E">
      <w:pPr>
        <w:spacing w:line="276" w:lineRule="auto"/>
        <w:jc w:val="both"/>
        <w:outlineLvl w:val="0"/>
        <w:rPr>
          <w:rFonts w:ascii="Arial" w:hAnsi="Arial" w:cs="Arial"/>
          <w:sz w:val="22"/>
          <w:szCs w:val="22"/>
        </w:rPr>
      </w:pPr>
      <w:r>
        <w:rPr>
          <w:noProof/>
        </w:rPr>
        <w:drawing>
          <wp:inline distT="0" distB="0" distL="0" distR="0" wp14:anchorId="140158E6" wp14:editId="2A5E06AB">
            <wp:extent cx="5760720" cy="4683760"/>
            <wp:effectExtent l="0" t="0" r="11430" b="2540"/>
            <wp:docPr id="2" name="Graf 2">
              <a:extLst xmlns:a="http://schemas.openxmlformats.org/drawingml/2006/main">
                <a:ext uri="{FF2B5EF4-FFF2-40B4-BE49-F238E27FC236}">
                  <a16:creationId xmlns:a16="http://schemas.microsoft.com/office/drawing/2014/main" id="{65B09FA5-25F3-4BC8-ADEA-461446EF0B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59C47C" w14:textId="16D655CE" w:rsidR="00D50982" w:rsidRPr="004F0CF3" w:rsidRDefault="00D50982" w:rsidP="003E3274">
      <w:pPr>
        <w:jc w:val="both"/>
        <w:rPr>
          <w:rFonts w:ascii="Arial" w:hAnsi="Arial" w:cs="Arial"/>
          <w:sz w:val="22"/>
          <w:szCs w:val="22"/>
          <w:highlight w:val="yellow"/>
        </w:rPr>
      </w:pPr>
    </w:p>
    <w:p w14:paraId="07D3A9A2" w14:textId="77777777" w:rsidR="00707D6E" w:rsidRPr="004F0CF3" w:rsidRDefault="00707D6E" w:rsidP="00C16D10">
      <w:pPr>
        <w:spacing w:line="276" w:lineRule="auto"/>
        <w:jc w:val="both"/>
        <w:outlineLvl w:val="0"/>
        <w:rPr>
          <w:rFonts w:ascii="Arial" w:hAnsi="Arial" w:cs="Arial"/>
          <w:sz w:val="22"/>
          <w:szCs w:val="22"/>
          <w:highlight w:val="yellow"/>
        </w:rPr>
      </w:pPr>
    </w:p>
    <w:p w14:paraId="5E1F647F" w14:textId="14C6C2A4" w:rsidR="008A6341" w:rsidRPr="00AB37D8" w:rsidRDefault="008A6341" w:rsidP="008A6341">
      <w:pPr>
        <w:spacing w:line="276" w:lineRule="auto"/>
        <w:jc w:val="both"/>
        <w:outlineLvl w:val="0"/>
        <w:rPr>
          <w:rFonts w:ascii="Arial" w:hAnsi="Arial" w:cs="Arial"/>
          <w:b/>
          <w:sz w:val="22"/>
          <w:szCs w:val="22"/>
        </w:rPr>
      </w:pPr>
      <w:r w:rsidRPr="0085278E">
        <w:rPr>
          <w:rFonts w:ascii="Arial" w:hAnsi="Arial" w:cs="Arial"/>
          <w:b/>
          <w:sz w:val="22"/>
          <w:szCs w:val="22"/>
        </w:rPr>
        <w:t>Oblasti</w:t>
      </w:r>
      <w:r w:rsidR="00495CA7">
        <w:rPr>
          <w:rFonts w:ascii="Arial" w:hAnsi="Arial" w:cs="Arial"/>
          <w:b/>
          <w:sz w:val="22"/>
          <w:szCs w:val="22"/>
        </w:rPr>
        <w:t xml:space="preserve"> kontrol</w:t>
      </w:r>
      <w:r w:rsidRPr="0085278E">
        <w:rPr>
          <w:rFonts w:ascii="Arial" w:hAnsi="Arial" w:cs="Arial"/>
          <w:b/>
          <w:sz w:val="22"/>
          <w:szCs w:val="22"/>
        </w:rPr>
        <w:t xml:space="preserve"> </w:t>
      </w:r>
      <w:r w:rsidRPr="00495CA7">
        <w:rPr>
          <w:rFonts w:ascii="Arial" w:hAnsi="Arial" w:cs="Arial"/>
          <w:bCs/>
          <w:sz w:val="22"/>
          <w:szCs w:val="22"/>
        </w:rPr>
        <w:t>(</w:t>
      </w:r>
      <w:r w:rsidR="00495CA7">
        <w:rPr>
          <w:rFonts w:ascii="Arial" w:hAnsi="Arial" w:cs="Arial"/>
          <w:bCs/>
          <w:sz w:val="22"/>
          <w:szCs w:val="22"/>
        </w:rPr>
        <w:t xml:space="preserve">dané přílohou Usnesení vlády, </w:t>
      </w:r>
      <w:r w:rsidR="00495CA7" w:rsidRPr="00495CA7">
        <w:rPr>
          <w:rFonts w:ascii="Arial" w:hAnsi="Arial" w:cs="Arial"/>
          <w:bCs/>
          <w:sz w:val="22"/>
          <w:szCs w:val="22"/>
        </w:rPr>
        <w:t xml:space="preserve">dále v textu </w:t>
      </w:r>
      <w:r w:rsidR="00495CA7">
        <w:rPr>
          <w:rFonts w:ascii="Arial" w:hAnsi="Arial" w:cs="Arial"/>
          <w:bCs/>
          <w:sz w:val="22"/>
          <w:szCs w:val="22"/>
        </w:rPr>
        <w:t>rozdělené dle jednotlivých úseků</w:t>
      </w:r>
      <w:r w:rsidRPr="00495CA7">
        <w:rPr>
          <w:rFonts w:ascii="Arial" w:hAnsi="Arial" w:cs="Arial"/>
          <w:bCs/>
          <w:sz w:val="22"/>
          <w:szCs w:val="22"/>
        </w:rPr>
        <w:t>)</w:t>
      </w:r>
      <w:r w:rsidRPr="0085278E">
        <w:rPr>
          <w:rFonts w:ascii="Arial" w:hAnsi="Arial" w:cs="Arial"/>
          <w:b/>
          <w:sz w:val="22"/>
          <w:szCs w:val="22"/>
        </w:rPr>
        <w:t>: stížnosti a poskytování informací; střet zájmů; vnitřní věc</w:t>
      </w:r>
      <w:r w:rsidR="00330765">
        <w:rPr>
          <w:rFonts w:ascii="Arial" w:hAnsi="Arial" w:cs="Arial"/>
          <w:b/>
          <w:sz w:val="22"/>
          <w:szCs w:val="22"/>
        </w:rPr>
        <w:t>i</w:t>
      </w:r>
      <w:r w:rsidRPr="0085278E">
        <w:rPr>
          <w:rFonts w:ascii="Arial" w:hAnsi="Arial" w:cs="Arial"/>
          <w:b/>
          <w:sz w:val="22"/>
          <w:szCs w:val="22"/>
        </w:rPr>
        <w:t xml:space="preserve">; průmysl a obchod; finance; práce a sociální věci; zdravotnictví; školství; kultura; místní rozvoj; doprava; životní prostředí a zemědělství; krizové řízení, hospodářské opatření pro krizové stavy a </w:t>
      </w:r>
      <w:r w:rsidRPr="0085278E">
        <w:rPr>
          <w:rFonts w:ascii="Arial" w:hAnsi="Arial" w:cs="Arial"/>
          <w:b/>
          <w:sz w:val="22"/>
          <w:szCs w:val="22"/>
        </w:rPr>
        <w:lastRenderedPageBreak/>
        <w:t>obrana;</w:t>
      </w:r>
      <w:r w:rsidR="00F44DB9">
        <w:rPr>
          <w:rFonts w:ascii="Arial" w:hAnsi="Arial" w:cs="Arial"/>
          <w:b/>
          <w:sz w:val="22"/>
          <w:szCs w:val="22"/>
        </w:rPr>
        <w:t xml:space="preserve"> </w:t>
      </w:r>
      <w:r w:rsidR="00AB37D8" w:rsidRPr="00AB37D8">
        <w:rPr>
          <w:rFonts w:ascii="Arial" w:hAnsi="Arial" w:cs="Arial"/>
          <w:b/>
          <w:sz w:val="22"/>
          <w:szCs w:val="22"/>
        </w:rPr>
        <w:t>výkon agendy</w:t>
      </w:r>
      <w:r w:rsidRPr="00AB37D8">
        <w:rPr>
          <w:rFonts w:ascii="Arial" w:hAnsi="Arial" w:cs="Arial"/>
          <w:b/>
          <w:sz w:val="22"/>
          <w:szCs w:val="22"/>
        </w:rPr>
        <w:t xml:space="preserve"> napomáhající integraci příslušníků romské komunity do</w:t>
      </w:r>
      <w:r w:rsidR="00764330">
        <w:rPr>
          <w:rFonts w:ascii="Arial" w:hAnsi="Arial" w:cs="Arial"/>
          <w:b/>
          <w:sz w:val="22"/>
          <w:szCs w:val="22"/>
        </w:rPr>
        <w:t> </w:t>
      </w:r>
      <w:r w:rsidRPr="00AB37D8">
        <w:rPr>
          <w:rFonts w:ascii="Arial" w:hAnsi="Arial" w:cs="Arial"/>
          <w:b/>
          <w:sz w:val="22"/>
          <w:szCs w:val="22"/>
        </w:rPr>
        <w:t xml:space="preserve">společnosti. </w:t>
      </w:r>
    </w:p>
    <w:p w14:paraId="755F4243" w14:textId="77777777" w:rsidR="008A6341" w:rsidRPr="004F0CF3" w:rsidRDefault="008A6341" w:rsidP="008A6341">
      <w:pPr>
        <w:spacing w:line="276" w:lineRule="auto"/>
        <w:outlineLvl w:val="0"/>
        <w:rPr>
          <w:rFonts w:ascii="Arial" w:hAnsi="Arial" w:cs="Arial"/>
          <w:b/>
          <w:sz w:val="22"/>
          <w:szCs w:val="22"/>
          <w:highlight w:val="yellow"/>
        </w:rPr>
      </w:pPr>
    </w:p>
    <w:p w14:paraId="627DF448" w14:textId="77777777" w:rsidR="008A6341" w:rsidRPr="00AB37D8" w:rsidRDefault="008A6341" w:rsidP="008A6341">
      <w:pPr>
        <w:spacing w:line="276" w:lineRule="auto"/>
        <w:jc w:val="both"/>
        <w:outlineLvl w:val="0"/>
        <w:rPr>
          <w:rFonts w:ascii="Arial" w:hAnsi="Arial" w:cs="Arial"/>
          <w:sz w:val="22"/>
          <w:szCs w:val="22"/>
        </w:rPr>
      </w:pPr>
      <w:r w:rsidRPr="00AB37D8">
        <w:rPr>
          <w:rFonts w:ascii="Arial" w:hAnsi="Arial" w:cs="Arial"/>
          <w:b/>
          <w:sz w:val="22"/>
          <w:szCs w:val="22"/>
        </w:rPr>
        <w:t>Obecný předmět všech kontrol:</w:t>
      </w:r>
      <w:r w:rsidRPr="00AB37D8">
        <w:rPr>
          <w:rFonts w:ascii="Arial" w:hAnsi="Arial" w:cs="Arial"/>
          <w:sz w:val="22"/>
          <w:szCs w:val="22"/>
        </w:rPr>
        <w:t xml:space="preserve"> Dodržování zákonů, jiných právních předpisů a v jejich mezích též usnesení vlády, směrnic ústředních správních úřadů, jakož i opatření příslušných orgánů veřejné správy přijatých při kontrole výkonu přenesené působnosti, zejména zákona                     č. 500/2004 Sb., správní řád, ve znění pozdějších předpisů (dále jen správní řád), mimo úseku financí, a dále dodržování zvláštních právních předpisů upravujících kontrolovanou agendu na daných úsecích. </w:t>
      </w:r>
    </w:p>
    <w:p w14:paraId="552BBA7A" w14:textId="73A5A788" w:rsidR="008A6341" w:rsidRDefault="008A6341" w:rsidP="008A6341">
      <w:pPr>
        <w:spacing w:line="276" w:lineRule="auto"/>
        <w:jc w:val="both"/>
        <w:rPr>
          <w:rFonts w:ascii="Arial" w:hAnsi="Arial" w:cs="Arial"/>
          <w:b/>
          <w:color w:val="FF0000"/>
          <w:sz w:val="22"/>
          <w:szCs w:val="22"/>
          <w:highlight w:val="yellow"/>
        </w:rPr>
      </w:pPr>
    </w:p>
    <w:p w14:paraId="35190B09" w14:textId="77777777" w:rsidR="002E3357" w:rsidRPr="004F0CF3" w:rsidRDefault="002E3357" w:rsidP="008A6341">
      <w:pPr>
        <w:spacing w:line="276" w:lineRule="auto"/>
        <w:jc w:val="both"/>
        <w:rPr>
          <w:rFonts w:ascii="Arial" w:hAnsi="Arial" w:cs="Arial"/>
          <w:b/>
          <w:color w:val="FF0000"/>
          <w:sz w:val="22"/>
          <w:szCs w:val="22"/>
          <w:highlight w:val="yellow"/>
        </w:rPr>
      </w:pPr>
    </w:p>
    <w:p w14:paraId="099DC21A" w14:textId="77777777" w:rsidR="008A6341" w:rsidRPr="00AB37D8" w:rsidRDefault="008A6341" w:rsidP="008A6341">
      <w:pPr>
        <w:spacing w:line="276" w:lineRule="auto"/>
        <w:jc w:val="both"/>
        <w:rPr>
          <w:rFonts w:ascii="Arial" w:hAnsi="Arial" w:cs="Arial"/>
          <w:b/>
          <w:color w:val="FF0000"/>
          <w:sz w:val="22"/>
          <w:szCs w:val="22"/>
        </w:rPr>
      </w:pPr>
      <w:r w:rsidRPr="00AB37D8">
        <w:rPr>
          <w:rFonts w:ascii="Arial" w:hAnsi="Arial" w:cs="Arial"/>
          <w:b/>
          <w:color w:val="FF0000"/>
          <w:sz w:val="22"/>
          <w:szCs w:val="22"/>
        </w:rPr>
        <w:t>STÍŽNOSTI A POSKYTOVÁNÍ INFORMACÍ</w:t>
      </w:r>
    </w:p>
    <w:p w14:paraId="042C0284" w14:textId="77777777" w:rsidR="008A6341" w:rsidRPr="00AB37D8" w:rsidRDefault="008A6341" w:rsidP="008A6341">
      <w:pPr>
        <w:spacing w:line="276" w:lineRule="auto"/>
        <w:jc w:val="both"/>
        <w:rPr>
          <w:rFonts w:ascii="Arial" w:hAnsi="Arial" w:cs="Arial"/>
          <w:b/>
          <w:sz w:val="22"/>
          <w:szCs w:val="22"/>
        </w:rPr>
      </w:pPr>
    </w:p>
    <w:p w14:paraId="276935BB" w14:textId="77777777" w:rsidR="008A6341" w:rsidRPr="00AB37D8" w:rsidRDefault="008A6341" w:rsidP="008A6341">
      <w:pPr>
        <w:spacing w:line="276" w:lineRule="auto"/>
        <w:jc w:val="both"/>
        <w:rPr>
          <w:rFonts w:ascii="Arial" w:hAnsi="Arial" w:cs="Arial"/>
          <w:sz w:val="22"/>
          <w:szCs w:val="22"/>
        </w:rPr>
      </w:pPr>
      <w:r w:rsidRPr="00AB37D8">
        <w:rPr>
          <w:rFonts w:ascii="Arial" w:hAnsi="Arial" w:cs="Arial"/>
          <w:b/>
          <w:sz w:val="22"/>
          <w:szCs w:val="22"/>
        </w:rPr>
        <w:t>Předmět kontrol:</w:t>
      </w:r>
      <w:r w:rsidRPr="00AB37D8">
        <w:rPr>
          <w:rFonts w:ascii="Arial" w:hAnsi="Arial" w:cs="Arial"/>
          <w:sz w:val="22"/>
          <w:szCs w:val="22"/>
        </w:rPr>
        <w:t xml:space="preserve"> Přehled stížností vyřizovaných dle ustanovení § 175 správního řádu, vyřizované žádosti dle zákona číslo 106/1999 Sb., o svobodném přístupu k </w:t>
      </w:r>
      <w:proofErr w:type="gramStart"/>
      <w:r w:rsidRPr="00AB37D8">
        <w:rPr>
          <w:rFonts w:ascii="Arial" w:hAnsi="Arial" w:cs="Arial"/>
          <w:sz w:val="22"/>
          <w:szCs w:val="22"/>
        </w:rPr>
        <w:t xml:space="preserve">informacím,   </w:t>
      </w:r>
      <w:proofErr w:type="gramEnd"/>
      <w:r w:rsidRPr="00AB37D8">
        <w:rPr>
          <w:rFonts w:ascii="Arial" w:hAnsi="Arial" w:cs="Arial"/>
          <w:sz w:val="22"/>
          <w:szCs w:val="22"/>
        </w:rPr>
        <w:t xml:space="preserve">                   ve znění pozdějších předpisů (dále jen InfZ). </w:t>
      </w:r>
    </w:p>
    <w:p w14:paraId="0A3F0E1E" w14:textId="77777777" w:rsidR="008A6341" w:rsidRPr="004F0CF3" w:rsidRDefault="008A6341" w:rsidP="008A6341">
      <w:pPr>
        <w:spacing w:line="276" w:lineRule="auto"/>
        <w:jc w:val="both"/>
        <w:rPr>
          <w:rFonts w:ascii="Arial" w:hAnsi="Arial" w:cs="Arial"/>
          <w:b/>
          <w:sz w:val="22"/>
          <w:szCs w:val="22"/>
          <w:highlight w:val="yellow"/>
        </w:rPr>
      </w:pPr>
    </w:p>
    <w:p w14:paraId="300D5DCE" w14:textId="2B7EF2B7" w:rsidR="008A6341" w:rsidRPr="00D6794C" w:rsidRDefault="008A6341" w:rsidP="008A6341">
      <w:pPr>
        <w:spacing w:line="276" w:lineRule="auto"/>
        <w:jc w:val="both"/>
        <w:rPr>
          <w:rFonts w:ascii="Arial" w:hAnsi="Arial" w:cs="Arial"/>
          <w:b/>
          <w:sz w:val="22"/>
          <w:szCs w:val="22"/>
        </w:rPr>
      </w:pPr>
      <w:r w:rsidRPr="00D6794C">
        <w:rPr>
          <w:rFonts w:ascii="Arial" w:hAnsi="Arial" w:cs="Arial"/>
          <w:b/>
          <w:sz w:val="22"/>
          <w:szCs w:val="22"/>
        </w:rPr>
        <w:t>Počet vykonaných kontrol za sledované období: 1</w:t>
      </w:r>
      <w:r w:rsidR="00D6794C" w:rsidRPr="00D6794C">
        <w:rPr>
          <w:rFonts w:ascii="Arial" w:hAnsi="Arial" w:cs="Arial"/>
          <w:b/>
          <w:sz w:val="22"/>
          <w:szCs w:val="22"/>
        </w:rPr>
        <w:t>3</w:t>
      </w:r>
    </w:p>
    <w:p w14:paraId="0BD47790" w14:textId="77777777" w:rsidR="008A6341" w:rsidRPr="004F0CF3" w:rsidRDefault="008A6341" w:rsidP="008A6341">
      <w:pPr>
        <w:spacing w:line="276" w:lineRule="auto"/>
        <w:jc w:val="both"/>
        <w:rPr>
          <w:rFonts w:ascii="Arial" w:hAnsi="Arial" w:cs="Arial"/>
          <w:b/>
          <w:sz w:val="22"/>
          <w:szCs w:val="22"/>
          <w:highlight w:val="yellow"/>
        </w:rPr>
      </w:pPr>
    </w:p>
    <w:p w14:paraId="70FB8CFA" w14:textId="77777777" w:rsidR="008A6341" w:rsidRPr="00D6794C" w:rsidRDefault="008A6341" w:rsidP="008A6341">
      <w:pPr>
        <w:spacing w:line="276" w:lineRule="auto"/>
        <w:jc w:val="both"/>
        <w:rPr>
          <w:rFonts w:ascii="Arial" w:hAnsi="Arial" w:cs="Arial"/>
          <w:b/>
          <w:sz w:val="22"/>
          <w:szCs w:val="22"/>
        </w:rPr>
      </w:pPr>
      <w:r w:rsidRPr="00D6794C">
        <w:rPr>
          <w:rFonts w:ascii="Arial" w:hAnsi="Arial" w:cs="Arial"/>
          <w:b/>
          <w:sz w:val="22"/>
          <w:szCs w:val="22"/>
        </w:rPr>
        <w:t>Hodnocení kontrol:</w:t>
      </w:r>
    </w:p>
    <w:p w14:paraId="7D5C3F77" w14:textId="1FB42001" w:rsidR="008A6341" w:rsidRPr="009173F5" w:rsidRDefault="008A6341" w:rsidP="008A6341">
      <w:pPr>
        <w:spacing w:line="276" w:lineRule="auto"/>
        <w:jc w:val="both"/>
        <w:outlineLvl w:val="0"/>
        <w:rPr>
          <w:rFonts w:ascii="Arial" w:hAnsi="Arial" w:cs="Arial"/>
          <w:sz w:val="22"/>
          <w:szCs w:val="22"/>
        </w:rPr>
      </w:pPr>
      <w:r w:rsidRPr="009173F5">
        <w:rPr>
          <w:rFonts w:ascii="Arial" w:hAnsi="Arial" w:cs="Arial"/>
          <w:b/>
          <w:sz w:val="22"/>
          <w:szCs w:val="22"/>
        </w:rPr>
        <w:t xml:space="preserve">Nejčastější zjištění: </w:t>
      </w:r>
      <w:r w:rsidRPr="009173F5">
        <w:rPr>
          <w:rFonts w:ascii="Arial" w:hAnsi="Arial" w:cs="Arial"/>
          <w:sz w:val="22"/>
          <w:szCs w:val="22"/>
        </w:rPr>
        <w:t>Při vyřizování stížností dle ustanovení § 175 správního řádu</w:t>
      </w:r>
      <w:r w:rsidR="009173F5" w:rsidRPr="009173F5">
        <w:rPr>
          <w:rFonts w:ascii="Arial" w:hAnsi="Arial" w:cs="Arial"/>
          <w:sz w:val="22"/>
          <w:szCs w:val="22"/>
        </w:rPr>
        <w:t xml:space="preserve"> u dvou kontrolovaných obcí</w:t>
      </w:r>
      <w:r w:rsidRPr="009173F5">
        <w:rPr>
          <w:rFonts w:ascii="Arial" w:hAnsi="Arial" w:cs="Arial"/>
          <w:sz w:val="22"/>
          <w:szCs w:val="22"/>
        </w:rPr>
        <w:t xml:space="preserve"> nebyl stěžovatel v odpovědi na stížnost poučen o možnosti </w:t>
      </w:r>
      <w:r w:rsidR="009173F5" w:rsidRPr="009173F5">
        <w:rPr>
          <w:rFonts w:ascii="Arial" w:hAnsi="Arial" w:cs="Arial"/>
          <w:sz w:val="22"/>
          <w:szCs w:val="22"/>
        </w:rPr>
        <w:t>podání opravného prostředku ve smyslu</w:t>
      </w:r>
      <w:r w:rsidRPr="009173F5">
        <w:rPr>
          <w:rFonts w:ascii="Arial" w:hAnsi="Arial" w:cs="Arial"/>
          <w:sz w:val="22"/>
          <w:szCs w:val="22"/>
        </w:rPr>
        <w:t xml:space="preserve"> ustanovení § 175 odst. 7 správního řádu</w:t>
      </w:r>
      <w:r w:rsidR="002E3357">
        <w:rPr>
          <w:rFonts w:ascii="Arial" w:hAnsi="Arial" w:cs="Arial"/>
          <w:sz w:val="22"/>
          <w:szCs w:val="22"/>
        </w:rPr>
        <w:t>.</w:t>
      </w:r>
      <w:r w:rsidRPr="009173F5">
        <w:rPr>
          <w:rFonts w:ascii="Arial" w:hAnsi="Arial" w:cs="Arial"/>
          <w:sz w:val="22"/>
          <w:szCs w:val="22"/>
        </w:rPr>
        <w:t xml:space="preserve"> </w:t>
      </w:r>
      <w:r w:rsidR="009173F5" w:rsidRPr="00B35853">
        <w:rPr>
          <w:rFonts w:ascii="Arial" w:hAnsi="Arial" w:cs="Arial"/>
          <w:bCs/>
          <w:sz w:val="22"/>
          <w:szCs w:val="22"/>
        </w:rPr>
        <w:t>Kontrolní orgán doporuč</w:t>
      </w:r>
      <w:r w:rsidR="009173F5">
        <w:rPr>
          <w:rFonts w:ascii="Arial" w:hAnsi="Arial" w:cs="Arial"/>
          <w:bCs/>
          <w:sz w:val="22"/>
          <w:szCs w:val="22"/>
        </w:rPr>
        <w:t xml:space="preserve">il </w:t>
      </w:r>
      <w:r w:rsidR="009173F5" w:rsidRPr="00B35853">
        <w:rPr>
          <w:rFonts w:ascii="Arial" w:hAnsi="Arial" w:cs="Arial"/>
          <w:bCs/>
          <w:sz w:val="22"/>
          <w:szCs w:val="22"/>
        </w:rPr>
        <w:t>postupovat při vyřizování stížností dle ustanovení § 175 správního řádu v souladu s ustanovením § 4 odst. 2 správního řádu a doporučením Veřejného ochránce práv</w:t>
      </w:r>
      <w:r w:rsidR="009173F5">
        <w:rPr>
          <w:rFonts w:ascii="Arial" w:hAnsi="Arial" w:cs="Arial"/>
          <w:bCs/>
          <w:sz w:val="22"/>
          <w:szCs w:val="22"/>
        </w:rPr>
        <w:t xml:space="preserve"> (dále také VOP)</w:t>
      </w:r>
      <w:r w:rsidR="009173F5" w:rsidRPr="00B35853">
        <w:rPr>
          <w:rFonts w:ascii="Arial" w:hAnsi="Arial" w:cs="Arial"/>
          <w:bCs/>
          <w:sz w:val="22"/>
          <w:szCs w:val="22"/>
        </w:rPr>
        <w:t>, podle kterého by měl být stěžovatel v odpovědi na svoji stížnost poučen o možnosti uplatnění opravného prostředku ve smyslu ustanovení § 175 odst. 7 správního řádu</w:t>
      </w:r>
      <w:r w:rsidR="009173F5" w:rsidRPr="009173F5">
        <w:rPr>
          <w:rFonts w:ascii="Arial" w:hAnsi="Arial" w:cs="Arial"/>
          <w:bCs/>
          <w:sz w:val="22"/>
          <w:szCs w:val="22"/>
        </w:rPr>
        <w:t>.</w:t>
      </w:r>
      <w:r w:rsidRPr="009173F5">
        <w:rPr>
          <w:rFonts w:ascii="Arial" w:hAnsi="Arial" w:cs="Arial"/>
          <w:sz w:val="22"/>
          <w:szCs w:val="22"/>
        </w:rPr>
        <w:t xml:space="preserve"> </w:t>
      </w:r>
      <w:r w:rsidRPr="009173F5">
        <w:rPr>
          <w:rFonts w:ascii="Arial" w:hAnsi="Arial" w:cs="Arial"/>
          <w:bCs/>
          <w:sz w:val="22"/>
          <w:szCs w:val="22"/>
        </w:rPr>
        <w:t xml:space="preserve">V jednom případě bylo u </w:t>
      </w:r>
      <w:r w:rsidR="009173F5" w:rsidRPr="009173F5">
        <w:rPr>
          <w:rFonts w:ascii="Arial" w:hAnsi="Arial" w:cs="Arial"/>
          <w:bCs/>
          <w:sz w:val="22"/>
          <w:szCs w:val="22"/>
        </w:rPr>
        <w:t>dvou</w:t>
      </w:r>
      <w:r w:rsidRPr="009173F5">
        <w:rPr>
          <w:rFonts w:ascii="Arial" w:hAnsi="Arial" w:cs="Arial"/>
          <w:bCs/>
          <w:sz w:val="22"/>
          <w:szCs w:val="22"/>
        </w:rPr>
        <w:t xml:space="preserve"> kontrolovaných spisů zjištěno že předmětné stížnosti nebyly vyřízeny v zákonné lhůtě, tedy do 60 dnů ode dne jejich doručení. </w:t>
      </w:r>
    </w:p>
    <w:p w14:paraId="56FBA0C1" w14:textId="77777777" w:rsidR="008A6341" w:rsidRPr="004F0CF3" w:rsidRDefault="008A6341" w:rsidP="008A6341">
      <w:pPr>
        <w:spacing w:line="276" w:lineRule="auto"/>
        <w:jc w:val="both"/>
        <w:outlineLvl w:val="0"/>
        <w:rPr>
          <w:rFonts w:ascii="Arial" w:hAnsi="Arial" w:cs="Arial"/>
          <w:sz w:val="22"/>
          <w:szCs w:val="22"/>
          <w:highlight w:val="yellow"/>
        </w:rPr>
      </w:pPr>
    </w:p>
    <w:p w14:paraId="0E52F4F1" w14:textId="6D71AF65" w:rsidR="008A6341" w:rsidRPr="002E3357" w:rsidRDefault="008A6341" w:rsidP="008A6341">
      <w:pPr>
        <w:spacing w:line="276" w:lineRule="auto"/>
        <w:jc w:val="both"/>
        <w:rPr>
          <w:rFonts w:ascii="Arial" w:hAnsi="Arial" w:cs="Arial"/>
          <w:b/>
          <w:bCs/>
          <w:strike/>
          <w:sz w:val="22"/>
          <w:szCs w:val="22"/>
        </w:rPr>
      </w:pPr>
      <w:r w:rsidRPr="002E3357">
        <w:rPr>
          <w:rFonts w:ascii="Arial" w:hAnsi="Arial" w:cs="Arial"/>
          <w:bCs/>
          <w:sz w:val="22"/>
          <w:szCs w:val="22"/>
        </w:rPr>
        <w:t xml:space="preserve">V agendě vyřizování žádostí dle InfZ byl </w:t>
      </w:r>
      <w:r w:rsidR="002E3357" w:rsidRPr="002E3357">
        <w:rPr>
          <w:rFonts w:ascii="Arial" w:hAnsi="Arial" w:cs="Arial"/>
          <w:bCs/>
          <w:sz w:val="22"/>
          <w:szCs w:val="22"/>
        </w:rPr>
        <w:t>u dvou kontrolovaných obcí</w:t>
      </w:r>
      <w:r w:rsidRPr="002E3357">
        <w:rPr>
          <w:rFonts w:ascii="Arial" w:hAnsi="Arial" w:cs="Arial"/>
          <w:bCs/>
          <w:sz w:val="22"/>
          <w:szCs w:val="22"/>
        </w:rPr>
        <w:t xml:space="preserve"> zjištěn nedostatek spočívající v nedodržení lhůty pro vyřízení žádosti o informace dle ustanovení §</w:t>
      </w:r>
      <w:r w:rsidR="002E3357" w:rsidRPr="002E3357">
        <w:rPr>
          <w:rFonts w:ascii="Arial" w:hAnsi="Arial" w:cs="Arial"/>
          <w:bCs/>
          <w:sz w:val="22"/>
          <w:szCs w:val="22"/>
        </w:rPr>
        <w:t> </w:t>
      </w:r>
      <w:r w:rsidRPr="002E3357">
        <w:rPr>
          <w:rFonts w:ascii="Arial" w:hAnsi="Arial" w:cs="Arial"/>
          <w:bCs/>
          <w:sz w:val="22"/>
          <w:szCs w:val="22"/>
        </w:rPr>
        <w:t xml:space="preserve">14 odst. 5 písm. d) InfZ. Kontrolní orgán upozornil </w:t>
      </w:r>
      <w:r w:rsidR="002E3357" w:rsidRPr="002E3357">
        <w:rPr>
          <w:rFonts w:ascii="Arial" w:hAnsi="Arial" w:cs="Arial"/>
          <w:bCs/>
          <w:sz w:val="22"/>
          <w:szCs w:val="22"/>
        </w:rPr>
        <w:t>kontrolovanou osobu</w:t>
      </w:r>
      <w:r w:rsidRPr="002E3357">
        <w:rPr>
          <w:rFonts w:ascii="Arial" w:hAnsi="Arial" w:cs="Arial"/>
          <w:bCs/>
          <w:sz w:val="22"/>
          <w:szCs w:val="22"/>
        </w:rPr>
        <w:t xml:space="preserve"> jako povinný subjekt na nutnost dodržování zákonných lhůt pro vyřizování žádostí o informace. </w:t>
      </w:r>
    </w:p>
    <w:p w14:paraId="769D957A" w14:textId="4FFB7370" w:rsidR="00D6794C" w:rsidRDefault="00D6794C" w:rsidP="002E3357">
      <w:pPr>
        <w:spacing w:line="276" w:lineRule="auto"/>
        <w:jc w:val="both"/>
        <w:rPr>
          <w:rFonts w:ascii="Arial" w:hAnsi="Arial" w:cs="Arial"/>
          <w:bCs/>
          <w:sz w:val="22"/>
          <w:szCs w:val="22"/>
          <w:highlight w:val="yellow"/>
        </w:rPr>
      </w:pPr>
    </w:p>
    <w:p w14:paraId="7C887D87" w14:textId="39092628" w:rsidR="00D6794C" w:rsidRPr="00D6794C" w:rsidRDefault="00D6794C" w:rsidP="002E3357">
      <w:pPr>
        <w:spacing w:line="276" w:lineRule="auto"/>
        <w:jc w:val="both"/>
        <w:rPr>
          <w:rFonts w:ascii="Arial" w:hAnsi="Arial" w:cs="Arial"/>
          <w:bCs/>
          <w:sz w:val="22"/>
          <w:szCs w:val="22"/>
        </w:rPr>
      </w:pPr>
      <w:r w:rsidRPr="00D6794C">
        <w:rPr>
          <w:rFonts w:ascii="Arial" w:hAnsi="Arial" w:cs="Arial"/>
          <w:sz w:val="22"/>
          <w:szCs w:val="22"/>
        </w:rPr>
        <w:t xml:space="preserve">S ohledem na skutečnost, že u </w:t>
      </w:r>
      <w:r w:rsidR="006132AC">
        <w:rPr>
          <w:rFonts w:ascii="Arial" w:hAnsi="Arial" w:cs="Arial"/>
          <w:sz w:val="22"/>
          <w:szCs w:val="22"/>
        </w:rPr>
        <w:t xml:space="preserve">tří </w:t>
      </w:r>
      <w:r w:rsidRPr="00D6794C">
        <w:rPr>
          <w:rFonts w:ascii="Arial" w:hAnsi="Arial" w:cs="Arial"/>
          <w:sz w:val="22"/>
          <w:szCs w:val="22"/>
        </w:rPr>
        <w:t xml:space="preserve">kontrolovaných obcí I. </w:t>
      </w:r>
      <w:r w:rsidR="0078429B">
        <w:rPr>
          <w:rFonts w:ascii="Arial" w:hAnsi="Arial" w:cs="Arial"/>
          <w:sz w:val="22"/>
          <w:szCs w:val="22"/>
        </w:rPr>
        <w:t>stupně</w:t>
      </w:r>
      <w:r w:rsidRPr="00D6794C">
        <w:rPr>
          <w:rFonts w:ascii="Arial" w:hAnsi="Arial" w:cs="Arial"/>
          <w:sz w:val="22"/>
          <w:szCs w:val="22"/>
        </w:rPr>
        <w:t xml:space="preserve"> </w:t>
      </w:r>
      <w:r w:rsidRPr="00D6794C">
        <w:rPr>
          <w:rFonts w:ascii="Arial" w:hAnsi="Arial" w:cs="Arial"/>
          <w:bCs/>
          <w:sz w:val="22"/>
          <w:szCs w:val="22"/>
        </w:rPr>
        <w:t>v</w:t>
      </w:r>
      <w:r w:rsidRPr="00C03995">
        <w:rPr>
          <w:rFonts w:ascii="Arial" w:hAnsi="Arial" w:cs="Arial"/>
          <w:bCs/>
          <w:sz w:val="22"/>
          <w:szCs w:val="22"/>
        </w:rPr>
        <w:t xml:space="preserve"> rámci agendy vyřizování stížností dle ustanovení § 175 správního řádu nebyly žádné stížnosti řešeny, byly v rámci metodické pomoci doporučeny správné postupy při případném vyřizování stížností, včetně náležitostí vyřízení takových stížností. </w:t>
      </w:r>
      <w:r>
        <w:rPr>
          <w:rFonts w:ascii="Arial" w:hAnsi="Arial" w:cs="Arial"/>
          <w:bCs/>
          <w:sz w:val="22"/>
          <w:szCs w:val="22"/>
        </w:rPr>
        <w:t>Taktéž u těchto obcí nebyly v</w:t>
      </w:r>
      <w:r w:rsidRPr="00C03995">
        <w:rPr>
          <w:rFonts w:ascii="Arial" w:hAnsi="Arial" w:cs="Arial"/>
          <w:bCs/>
          <w:sz w:val="22"/>
          <w:szCs w:val="22"/>
        </w:rPr>
        <w:t xml:space="preserve"> kontrolovaném období vyřizovány žádné žádosti dle InfZ, </w:t>
      </w:r>
      <w:r>
        <w:rPr>
          <w:rFonts w:ascii="Arial" w:hAnsi="Arial" w:cs="Arial"/>
          <w:bCs/>
          <w:sz w:val="22"/>
          <w:szCs w:val="22"/>
        </w:rPr>
        <w:t xml:space="preserve">nicméně </w:t>
      </w:r>
      <w:r w:rsidRPr="00C03995">
        <w:rPr>
          <w:rFonts w:ascii="Arial" w:hAnsi="Arial" w:cs="Arial"/>
          <w:bCs/>
          <w:sz w:val="22"/>
          <w:szCs w:val="22"/>
        </w:rPr>
        <w:t xml:space="preserve">v rámci metodické pomoci </w:t>
      </w:r>
      <w:r>
        <w:rPr>
          <w:rFonts w:ascii="Arial" w:hAnsi="Arial" w:cs="Arial"/>
          <w:bCs/>
          <w:sz w:val="22"/>
          <w:szCs w:val="22"/>
        </w:rPr>
        <w:t xml:space="preserve">byly </w:t>
      </w:r>
      <w:r w:rsidRPr="00C03995">
        <w:rPr>
          <w:rFonts w:ascii="Arial" w:hAnsi="Arial" w:cs="Arial"/>
          <w:bCs/>
          <w:sz w:val="22"/>
          <w:szCs w:val="22"/>
        </w:rPr>
        <w:t>probrány správné postupy v případě řešení samotných žádostí o informace a nabídnuta metodická pomoc v případě potřeby vyřizování složitějších žádostí či vydávání rozhodnutí o odmítnutí žádosti. Kontrolní orgán dále upozornil povinný subjekt, aby aktualizoval povinně zveřejňované informace dle struktury vyhlášky Ministerstva vnitra č. 515/2020 Sb.</w:t>
      </w:r>
      <w:r>
        <w:rPr>
          <w:rFonts w:ascii="Arial" w:hAnsi="Arial" w:cs="Arial"/>
          <w:bCs/>
          <w:sz w:val="22"/>
          <w:szCs w:val="22"/>
        </w:rPr>
        <w:t>,</w:t>
      </w:r>
      <w:r w:rsidRPr="00C03995">
        <w:rPr>
          <w:rFonts w:ascii="Arial" w:hAnsi="Arial" w:cs="Arial"/>
          <w:bCs/>
          <w:sz w:val="22"/>
          <w:szCs w:val="22"/>
        </w:rPr>
        <w:t xml:space="preserve"> včetně doplnění výročních zpráv dle ustanovení § 18 InfZ. V rámci doporučení byly starost</w:t>
      </w:r>
      <w:r>
        <w:rPr>
          <w:rFonts w:ascii="Arial" w:hAnsi="Arial" w:cs="Arial"/>
          <w:bCs/>
          <w:sz w:val="22"/>
          <w:szCs w:val="22"/>
        </w:rPr>
        <w:t>ům obcí</w:t>
      </w:r>
      <w:r w:rsidRPr="00C03995">
        <w:rPr>
          <w:rFonts w:ascii="Arial" w:hAnsi="Arial" w:cs="Arial"/>
          <w:bCs/>
          <w:sz w:val="22"/>
          <w:szCs w:val="22"/>
        </w:rPr>
        <w:t xml:space="preserve"> poskytnuty prostřednictvím elektronické pošty metodické materiály k výše popsané problematice.</w:t>
      </w:r>
    </w:p>
    <w:p w14:paraId="44BEF796" w14:textId="77777777" w:rsidR="008A6341" w:rsidRPr="004F0CF3" w:rsidRDefault="008A6341" w:rsidP="008A6341">
      <w:pPr>
        <w:spacing w:line="276" w:lineRule="auto"/>
        <w:jc w:val="both"/>
        <w:rPr>
          <w:rFonts w:ascii="Arial" w:hAnsi="Arial" w:cs="Arial"/>
          <w:b/>
          <w:sz w:val="22"/>
          <w:szCs w:val="22"/>
          <w:highlight w:val="yellow"/>
        </w:rPr>
      </w:pPr>
    </w:p>
    <w:p w14:paraId="6D2D01EB" w14:textId="08A11465" w:rsidR="008A6341" w:rsidRPr="009173F5" w:rsidRDefault="008A6341" w:rsidP="008A6341">
      <w:pPr>
        <w:spacing w:line="276" w:lineRule="auto"/>
        <w:jc w:val="both"/>
        <w:rPr>
          <w:rFonts w:ascii="Arial" w:hAnsi="Arial" w:cs="Arial"/>
          <w:sz w:val="22"/>
          <w:szCs w:val="22"/>
        </w:rPr>
      </w:pPr>
      <w:r w:rsidRPr="009173F5">
        <w:rPr>
          <w:rFonts w:ascii="Arial" w:hAnsi="Arial" w:cs="Arial"/>
          <w:b/>
          <w:sz w:val="22"/>
          <w:szCs w:val="22"/>
        </w:rPr>
        <w:lastRenderedPageBreak/>
        <w:t xml:space="preserve">Nejzávažnější zjištění: </w:t>
      </w:r>
      <w:r w:rsidRPr="009173F5">
        <w:rPr>
          <w:rFonts w:ascii="Arial" w:hAnsi="Arial" w:cs="Arial"/>
          <w:sz w:val="22"/>
          <w:szCs w:val="22"/>
        </w:rPr>
        <w:t>Jiné nežli výše popsané nedostatky na úseku vyřizování stížností a poskytování informací nebyly zjištěny</w:t>
      </w:r>
      <w:r w:rsidR="002E3357">
        <w:rPr>
          <w:rFonts w:ascii="Arial" w:hAnsi="Arial" w:cs="Arial"/>
          <w:sz w:val="22"/>
          <w:szCs w:val="22"/>
        </w:rPr>
        <w:t>.</w:t>
      </w:r>
      <w:r w:rsidRPr="009173F5">
        <w:rPr>
          <w:rFonts w:ascii="Arial" w:hAnsi="Arial" w:cs="Arial"/>
          <w:sz w:val="22"/>
          <w:szCs w:val="22"/>
        </w:rPr>
        <w:t xml:space="preserve"> </w:t>
      </w:r>
      <w:r w:rsidR="002E3357">
        <w:rPr>
          <w:rFonts w:ascii="Arial" w:hAnsi="Arial" w:cs="Arial"/>
          <w:sz w:val="22"/>
          <w:szCs w:val="22"/>
        </w:rPr>
        <w:t>P</w:t>
      </w:r>
      <w:r w:rsidRPr="009173F5">
        <w:rPr>
          <w:rFonts w:ascii="Arial" w:hAnsi="Arial" w:cs="Arial"/>
          <w:sz w:val="22"/>
          <w:szCs w:val="22"/>
        </w:rPr>
        <w:t>ři vyřizování stížností byl</w:t>
      </w:r>
      <w:r w:rsidR="002E3357">
        <w:rPr>
          <w:rFonts w:ascii="Arial" w:hAnsi="Arial" w:cs="Arial"/>
          <w:sz w:val="22"/>
          <w:szCs w:val="22"/>
        </w:rPr>
        <w:t>o</w:t>
      </w:r>
      <w:r w:rsidRPr="009173F5">
        <w:rPr>
          <w:rFonts w:ascii="Arial" w:hAnsi="Arial" w:cs="Arial"/>
          <w:sz w:val="22"/>
          <w:szCs w:val="22"/>
        </w:rPr>
        <w:t xml:space="preserve"> u </w:t>
      </w:r>
      <w:r w:rsidR="002E3357">
        <w:rPr>
          <w:rFonts w:ascii="Arial" w:hAnsi="Arial" w:cs="Arial"/>
          <w:sz w:val="22"/>
          <w:szCs w:val="22"/>
        </w:rPr>
        <w:t>dvou obcí</w:t>
      </w:r>
      <w:r w:rsidRPr="009173F5">
        <w:rPr>
          <w:rFonts w:ascii="Arial" w:hAnsi="Arial" w:cs="Arial"/>
          <w:sz w:val="22"/>
          <w:szCs w:val="22"/>
        </w:rPr>
        <w:t xml:space="preserve"> zjištěno nedodržování lhůty pro vyřízení stížnosti –</w:t>
      </w:r>
      <w:r w:rsidR="002E3357">
        <w:rPr>
          <w:rFonts w:ascii="Arial" w:hAnsi="Arial" w:cs="Arial"/>
          <w:sz w:val="22"/>
          <w:szCs w:val="22"/>
        </w:rPr>
        <w:t xml:space="preserve"> </w:t>
      </w:r>
      <w:r w:rsidRPr="009173F5">
        <w:rPr>
          <w:rFonts w:ascii="Arial" w:hAnsi="Arial" w:cs="Arial"/>
          <w:sz w:val="22"/>
          <w:szCs w:val="22"/>
        </w:rPr>
        <w:t xml:space="preserve">popsáno výše. V případě </w:t>
      </w:r>
      <w:r w:rsidRPr="009173F5">
        <w:rPr>
          <w:rFonts w:ascii="Arial" w:hAnsi="Arial" w:cs="Arial"/>
          <w:bCs/>
          <w:sz w:val="22"/>
          <w:szCs w:val="22"/>
        </w:rPr>
        <w:t xml:space="preserve">nedodržení lhůty pro vyřízení žádosti o informace bylo </w:t>
      </w:r>
      <w:r w:rsidR="002E3357">
        <w:rPr>
          <w:rFonts w:ascii="Arial" w:hAnsi="Arial" w:cs="Arial"/>
          <w:bCs/>
          <w:sz w:val="22"/>
          <w:szCs w:val="22"/>
        </w:rPr>
        <w:t xml:space="preserve">dvěma </w:t>
      </w:r>
      <w:r w:rsidRPr="009173F5">
        <w:rPr>
          <w:rFonts w:ascii="Arial" w:hAnsi="Arial" w:cs="Arial"/>
          <w:bCs/>
          <w:sz w:val="22"/>
          <w:szCs w:val="22"/>
        </w:rPr>
        <w:t>povinn</w:t>
      </w:r>
      <w:r w:rsidR="002E3357">
        <w:rPr>
          <w:rFonts w:ascii="Arial" w:hAnsi="Arial" w:cs="Arial"/>
          <w:bCs/>
          <w:sz w:val="22"/>
          <w:szCs w:val="22"/>
        </w:rPr>
        <w:t>ý</w:t>
      </w:r>
      <w:r w:rsidRPr="009173F5">
        <w:rPr>
          <w:rFonts w:ascii="Arial" w:hAnsi="Arial" w:cs="Arial"/>
          <w:bCs/>
          <w:sz w:val="22"/>
          <w:szCs w:val="22"/>
        </w:rPr>
        <w:t>m subjekt</w:t>
      </w:r>
      <w:r w:rsidR="002E3357">
        <w:rPr>
          <w:rFonts w:ascii="Arial" w:hAnsi="Arial" w:cs="Arial"/>
          <w:bCs/>
          <w:sz w:val="22"/>
          <w:szCs w:val="22"/>
        </w:rPr>
        <w:t>ům</w:t>
      </w:r>
      <w:r w:rsidRPr="009173F5">
        <w:rPr>
          <w:rFonts w:ascii="Arial" w:hAnsi="Arial" w:cs="Arial"/>
          <w:bCs/>
          <w:sz w:val="22"/>
          <w:szCs w:val="22"/>
        </w:rPr>
        <w:t xml:space="preserve"> uloženo dodržovat zákonné lhůty pro vyřizování žádostí o informace</w:t>
      </w:r>
    </w:p>
    <w:p w14:paraId="72AF78B3" w14:textId="77777777" w:rsidR="008A6341" w:rsidRPr="004F0CF3" w:rsidRDefault="008A6341" w:rsidP="008A6341">
      <w:pPr>
        <w:spacing w:line="276" w:lineRule="auto"/>
        <w:jc w:val="both"/>
        <w:rPr>
          <w:rFonts w:ascii="Arial" w:hAnsi="Arial" w:cs="Arial"/>
          <w:b/>
          <w:i/>
          <w:sz w:val="22"/>
          <w:szCs w:val="22"/>
          <w:highlight w:val="yellow"/>
        </w:rPr>
      </w:pPr>
    </w:p>
    <w:p w14:paraId="50B64D42" w14:textId="77777777" w:rsidR="008A6341" w:rsidRPr="009173F5" w:rsidRDefault="008A6341" w:rsidP="008A6341">
      <w:pPr>
        <w:spacing w:line="276" w:lineRule="auto"/>
        <w:jc w:val="both"/>
        <w:rPr>
          <w:rFonts w:ascii="Arial" w:hAnsi="Arial" w:cs="Arial"/>
          <w:sz w:val="22"/>
          <w:szCs w:val="22"/>
        </w:rPr>
      </w:pPr>
      <w:r w:rsidRPr="009173F5">
        <w:rPr>
          <w:rFonts w:ascii="Arial" w:hAnsi="Arial" w:cs="Arial"/>
          <w:b/>
          <w:sz w:val="22"/>
          <w:szCs w:val="22"/>
        </w:rPr>
        <w:t>Příčiny nejčastějších a nejzávažnějších zjištění:</w:t>
      </w:r>
      <w:r w:rsidRPr="009173F5">
        <w:rPr>
          <w:rFonts w:ascii="Arial" w:hAnsi="Arial" w:cs="Arial"/>
          <w:b/>
          <w:i/>
          <w:sz w:val="22"/>
          <w:szCs w:val="22"/>
        </w:rPr>
        <w:t xml:space="preserve"> </w:t>
      </w:r>
      <w:r w:rsidRPr="009173F5">
        <w:rPr>
          <w:rFonts w:ascii="Arial" w:hAnsi="Arial" w:cs="Arial"/>
          <w:sz w:val="22"/>
          <w:szCs w:val="22"/>
        </w:rPr>
        <w:t>Nevěnování dostatečné pozornosti vyřizované agendě, nedodržování výše uvedených právních předpisů.</w:t>
      </w:r>
    </w:p>
    <w:p w14:paraId="7CBEBBE8" w14:textId="77777777" w:rsidR="008A6341" w:rsidRPr="004F0CF3" w:rsidRDefault="008A6341" w:rsidP="008A6341">
      <w:pPr>
        <w:spacing w:line="276" w:lineRule="auto"/>
        <w:jc w:val="both"/>
        <w:rPr>
          <w:rFonts w:ascii="Arial" w:hAnsi="Arial" w:cs="Arial"/>
          <w:b/>
          <w:sz w:val="22"/>
          <w:szCs w:val="22"/>
          <w:highlight w:val="yellow"/>
        </w:rPr>
      </w:pPr>
    </w:p>
    <w:p w14:paraId="3C3BB8CE" w14:textId="3D4C4732" w:rsidR="008A6341" w:rsidRPr="002E3357" w:rsidRDefault="008A6341" w:rsidP="008A6341">
      <w:pPr>
        <w:spacing w:line="276" w:lineRule="auto"/>
        <w:jc w:val="both"/>
        <w:outlineLvl w:val="0"/>
        <w:rPr>
          <w:rFonts w:ascii="Arial" w:hAnsi="Arial" w:cs="Arial"/>
          <w:sz w:val="22"/>
          <w:szCs w:val="22"/>
          <w:highlight w:val="yellow"/>
        </w:rPr>
      </w:pPr>
      <w:r w:rsidRPr="002E3357">
        <w:rPr>
          <w:rFonts w:ascii="Arial" w:hAnsi="Arial" w:cs="Arial"/>
          <w:b/>
          <w:sz w:val="22"/>
          <w:szCs w:val="22"/>
        </w:rPr>
        <w:t xml:space="preserve">Uložená opatření k nápravě: </w:t>
      </w:r>
      <w:r w:rsidRPr="002E3357">
        <w:rPr>
          <w:rFonts w:ascii="Arial" w:hAnsi="Arial" w:cs="Arial"/>
          <w:bCs/>
          <w:sz w:val="22"/>
          <w:szCs w:val="22"/>
        </w:rPr>
        <w:t>Kontrolní orgán uložil kontrolovan</w:t>
      </w:r>
      <w:r w:rsidR="009173F5" w:rsidRPr="002E3357">
        <w:rPr>
          <w:rFonts w:ascii="Arial" w:hAnsi="Arial" w:cs="Arial"/>
          <w:bCs/>
          <w:sz w:val="22"/>
          <w:szCs w:val="22"/>
        </w:rPr>
        <w:t>é</w:t>
      </w:r>
      <w:r w:rsidRPr="002E3357">
        <w:rPr>
          <w:rFonts w:ascii="Arial" w:hAnsi="Arial" w:cs="Arial"/>
          <w:bCs/>
          <w:sz w:val="22"/>
          <w:szCs w:val="22"/>
        </w:rPr>
        <w:t xml:space="preserve"> osob</w:t>
      </w:r>
      <w:r w:rsidR="009173F5" w:rsidRPr="002E3357">
        <w:rPr>
          <w:rFonts w:ascii="Arial" w:hAnsi="Arial" w:cs="Arial"/>
          <w:bCs/>
          <w:sz w:val="22"/>
          <w:szCs w:val="22"/>
        </w:rPr>
        <w:t>ě</w:t>
      </w:r>
      <w:r w:rsidRPr="002E3357">
        <w:rPr>
          <w:rFonts w:ascii="Arial" w:hAnsi="Arial" w:cs="Arial"/>
          <w:bCs/>
          <w:sz w:val="22"/>
          <w:szCs w:val="22"/>
        </w:rPr>
        <w:t xml:space="preserve"> opatření spočívající v důsledném</w:t>
      </w:r>
      <w:r w:rsidRPr="002E3357">
        <w:rPr>
          <w:rFonts w:ascii="Arial" w:hAnsi="Arial" w:cs="Arial"/>
          <w:b/>
          <w:bCs/>
          <w:sz w:val="22"/>
          <w:szCs w:val="22"/>
        </w:rPr>
        <w:t xml:space="preserve"> </w:t>
      </w:r>
      <w:r w:rsidRPr="002E3357">
        <w:rPr>
          <w:rFonts w:ascii="Arial" w:hAnsi="Arial" w:cs="Arial"/>
          <w:bCs/>
          <w:sz w:val="22"/>
          <w:szCs w:val="22"/>
        </w:rPr>
        <w:t>dodržování ustanovení § 175 odstavce 5 správního řádu ohledně lhůty pro vyřizování stížností</w:t>
      </w:r>
      <w:r w:rsidR="009173F5" w:rsidRPr="002E3357">
        <w:rPr>
          <w:rFonts w:ascii="Arial" w:hAnsi="Arial" w:cs="Arial"/>
          <w:bCs/>
          <w:sz w:val="22"/>
          <w:szCs w:val="22"/>
        </w:rPr>
        <w:t xml:space="preserve">. V rámci agendy vyřizování žádostí o informace </w:t>
      </w:r>
      <w:r w:rsidR="002E3357" w:rsidRPr="002E3357">
        <w:rPr>
          <w:rFonts w:ascii="Arial" w:hAnsi="Arial" w:cs="Arial"/>
          <w:bCs/>
          <w:sz w:val="22"/>
          <w:szCs w:val="22"/>
        </w:rPr>
        <w:t>bylo kontrolované osobě uloženo</w:t>
      </w:r>
      <w:r w:rsidRPr="002E3357">
        <w:rPr>
          <w:rFonts w:ascii="Arial" w:hAnsi="Arial" w:cs="Arial"/>
          <w:bCs/>
          <w:sz w:val="22"/>
          <w:szCs w:val="22"/>
        </w:rPr>
        <w:t xml:space="preserve"> dodržování ustanovení § 14 odst. 5 písm. d) InfZ ohledně lhůty pro vyřizování žádostí o informace</w:t>
      </w:r>
      <w:r w:rsidR="002E3357" w:rsidRPr="002E3357">
        <w:rPr>
          <w:rFonts w:ascii="Arial" w:hAnsi="Arial" w:cs="Arial"/>
          <w:bCs/>
          <w:sz w:val="22"/>
          <w:szCs w:val="22"/>
        </w:rPr>
        <w:t xml:space="preserve"> a stížnosti podávané ve smyslu tohoto zákona vyřizovat v souladu s </w:t>
      </w:r>
      <w:proofErr w:type="spellStart"/>
      <w:r w:rsidR="002E3357" w:rsidRPr="002E3357">
        <w:rPr>
          <w:rFonts w:ascii="Arial" w:hAnsi="Arial" w:cs="Arial"/>
          <w:bCs/>
          <w:sz w:val="22"/>
          <w:szCs w:val="22"/>
        </w:rPr>
        <w:t>ust</w:t>
      </w:r>
      <w:proofErr w:type="spellEnd"/>
      <w:r w:rsidR="002E3357" w:rsidRPr="002E3357">
        <w:rPr>
          <w:rFonts w:ascii="Arial" w:hAnsi="Arial" w:cs="Arial"/>
          <w:bCs/>
          <w:sz w:val="22"/>
          <w:szCs w:val="22"/>
        </w:rPr>
        <w:t xml:space="preserve">. § 16a InfZ a ve lhůtě dané </w:t>
      </w:r>
      <w:proofErr w:type="spellStart"/>
      <w:r w:rsidR="002E3357" w:rsidRPr="002E3357">
        <w:rPr>
          <w:rFonts w:ascii="Arial" w:hAnsi="Arial" w:cs="Arial"/>
          <w:bCs/>
          <w:sz w:val="22"/>
          <w:szCs w:val="22"/>
        </w:rPr>
        <w:t>ust</w:t>
      </w:r>
      <w:proofErr w:type="spellEnd"/>
      <w:r w:rsidR="002E3357" w:rsidRPr="002E3357">
        <w:rPr>
          <w:rFonts w:ascii="Arial" w:hAnsi="Arial" w:cs="Arial"/>
          <w:bCs/>
          <w:sz w:val="22"/>
          <w:szCs w:val="22"/>
        </w:rPr>
        <w:t xml:space="preserve">. § 16a odst. 5 InfZ.  </w:t>
      </w:r>
    </w:p>
    <w:p w14:paraId="7A78CFCB" w14:textId="07C89044" w:rsidR="002E3357" w:rsidRDefault="002E3357" w:rsidP="008A6341">
      <w:pPr>
        <w:spacing w:line="276" w:lineRule="auto"/>
        <w:jc w:val="both"/>
        <w:rPr>
          <w:rFonts w:ascii="Arial" w:hAnsi="Arial" w:cs="Arial"/>
          <w:bCs/>
          <w:sz w:val="22"/>
          <w:szCs w:val="22"/>
          <w:highlight w:val="yellow"/>
        </w:rPr>
      </w:pPr>
    </w:p>
    <w:p w14:paraId="14566BE6" w14:textId="4F646ABC" w:rsidR="008A6341" w:rsidRPr="002E3357" w:rsidRDefault="008A6341" w:rsidP="008A6341">
      <w:pPr>
        <w:spacing w:line="276" w:lineRule="auto"/>
        <w:jc w:val="both"/>
        <w:rPr>
          <w:rFonts w:ascii="Arial" w:hAnsi="Arial" w:cs="Arial"/>
          <w:sz w:val="22"/>
          <w:szCs w:val="22"/>
          <w:highlight w:val="yellow"/>
        </w:rPr>
      </w:pPr>
    </w:p>
    <w:p w14:paraId="52762035" w14:textId="77777777" w:rsidR="008A6341" w:rsidRPr="00CB4E0D" w:rsidRDefault="008A6341" w:rsidP="008A6341">
      <w:pPr>
        <w:spacing w:line="276" w:lineRule="auto"/>
        <w:jc w:val="both"/>
        <w:rPr>
          <w:rFonts w:ascii="Arial" w:hAnsi="Arial" w:cs="Arial"/>
          <w:caps/>
          <w:color w:val="FF0000"/>
          <w:sz w:val="22"/>
          <w:szCs w:val="22"/>
        </w:rPr>
      </w:pPr>
      <w:r w:rsidRPr="00CB4E0D">
        <w:rPr>
          <w:rFonts w:ascii="Arial" w:hAnsi="Arial" w:cs="Arial"/>
          <w:b/>
          <w:caps/>
          <w:color w:val="FF0000"/>
          <w:sz w:val="22"/>
          <w:szCs w:val="22"/>
        </w:rPr>
        <w:t>střet zájmů</w:t>
      </w:r>
    </w:p>
    <w:p w14:paraId="18BE804D" w14:textId="77777777" w:rsidR="008A6341" w:rsidRPr="00CB4E0D" w:rsidRDefault="008A6341" w:rsidP="008A6341">
      <w:pPr>
        <w:spacing w:line="276" w:lineRule="auto"/>
        <w:jc w:val="both"/>
        <w:rPr>
          <w:rFonts w:ascii="Arial" w:hAnsi="Arial" w:cs="Arial"/>
          <w:sz w:val="22"/>
          <w:szCs w:val="22"/>
        </w:rPr>
      </w:pPr>
    </w:p>
    <w:p w14:paraId="043968DD" w14:textId="0D53813E" w:rsidR="00CB4E0D" w:rsidRPr="008E2D6A" w:rsidRDefault="008A6341" w:rsidP="00CB4E0D">
      <w:pPr>
        <w:spacing w:before="120" w:line="276" w:lineRule="auto"/>
        <w:jc w:val="both"/>
        <w:rPr>
          <w:rFonts w:ascii="Arial" w:hAnsi="Arial" w:cs="Arial"/>
          <w:b/>
          <w:sz w:val="22"/>
          <w:szCs w:val="22"/>
        </w:rPr>
      </w:pPr>
      <w:r w:rsidRPr="00CB4E0D">
        <w:rPr>
          <w:rFonts w:ascii="Arial" w:hAnsi="Arial" w:cs="Arial"/>
          <w:b/>
          <w:sz w:val="22"/>
          <w:szCs w:val="22"/>
        </w:rPr>
        <w:t>Předmět kontroly</w:t>
      </w:r>
      <w:r w:rsidRPr="00CB4E0D">
        <w:rPr>
          <w:rFonts w:ascii="Arial" w:hAnsi="Arial" w:cs="Arial"/>
          <w:sz w:val="22"/>
          <w:szCs w:val="22"/>
        </w:rPr>
        <w:t xml:space="preserve">: </w:t>
      </w:r>
      <w:r w:rsidR="00CB4E0D">
        <w:rPr>
          <w:rFonts w:ascii="Arial" w:hAnsi="Arial" w:cs="Arial"/>
          <w:bCs/>
          <w:sz w:val="22"/>
          <w:szCs w:val="22"/>
        </w:rPr>
        <w:t>V</w:t>
      </w:r>
      <w:r w:rsidR="00CB4E0D" w:rsidRPr="008E2D6A">
        <w:rPr>
          <w:rFonts w:ascii="Arial" w:hAnsi="Arial" w:cs="Arial"/>
          <w:bCs/>
          <w:sz w:val="22"/>
          <w:szCs w:val="22"/>
        </w:rPr>
        <w:t>ýkon přenesené působnosti svěřené orgánům obce na úseku zákona č.</w:t>
      </w:r>
      <w:r w:rsidR="00CB4E0D">
        <w:rPr>
          <w:rFonts w:ascii="Arial" w:hAnsi="Arial" w:cs="Arial"/>
          <w:bCs/>
          <w:sz w:val="22"/>
          <w:szCs w:val="22"/>
        </w:rPr>
        <w:t> </w:t>
      </w:r>
      <w:r w:rsidR="00CB4E0D" w:rsidRPr="008E2D6A">
        <w:rPr>
          <w:rFonts w:ascii="Arial" w:hAnsi="Arial" w:cs="Arial"/>
          <w:bCs/>
          <w:sz w:val="22"/>
          <w:szCs w:val="22"/>
        </w:rPr>
        <w:t xml:space="preserve">159/2006 Sb., o střetu zájmů, ve znění pozdějších předpisů (dále </w:t>
      </w:r>
      <w:r w:rsidR="00CB4E0D">
        <w:rPr>
          <w:rFonts w:ascii="Arial" w:hAnsi="Arial" w:cs="Arial"/>
          <w:bCs/>
          <w:sz w:val="22"/>
          <w:szCs w:val="22"/>
        </w:rPr>
        <w:t>také</w:t>
      </w:r>
      <w:r w:rsidR="00CB4E0D" w:rsidRPr="008E2D6A">
        <w:rPr>
          <w:rFonts w:ascii="Arial" w:hAnsi="Arial" w:cs="Arial"/>
          <w:bCs/>
          <w:sz w:val="22"/>
          <w:szCs w:val="22"/>
        </w:rPr>
        <w:t xml:space="preserve"> zákon o střetu zájmů). </w:t>
      </w:r>
    </w:p>
    <w:p w14:paraId="29789305" w14:textId="147E12E5" w:rsidR="00CB4E0D" w:rsidRPr="00CD3037" w:rsidRDefault="00CB4E0D" w:rsidP="00CB4E0D">
      <w:pPr>
        <w:spacing w:line="276" w:lineRule="auto"/>
        <w:jc w:val="both"/>
        <w:rPr>
          <w:rFonts w:ascii="Arial" w:hAnsi="Arial" w:cs="Arial"/>
          <w:b/>
          <w:i/>
          <w:color w:val="FF0000"/>
          <w:sz w:val="22"/>
          <w:szCs w:val="22"/>
        </w:rPr>
      </w:pPr>
      <w:r w:rsidRPr="008E2D6A">
        <w:rPr>
          <w:rFonts w:ascii="Arial" w:hAnsi="Arial" w:cs="Arial"/>
          <w:bCs/>
          <w:sz w:val="22"/>
          <w:szCs w:val="22"/>
        </w:rPr>
        <w:t xml:space="preserve">Zejména kontrola dodržování </w:t>
      </w:r>
      <w:r>
        <w:rPr>
          <w:rFonts w:ascii="Arial" w:hAnsi="Arial" w:cs="Arial"/>
          <w:bCs/>
          <w:sz w:val="22"/>
          <w:szCs w:val="22"/>
        </w:rPr>
        <w:t xml:space="preserve">ustanovení </w:t>
      </w:r>
      <w:r w:rsidRPr="008E2D6A">
        <w:rPr>
          <w:rFonts w:ascii="Arial" w:hAnsi="Arial" w:cs="Arial"/>
          <w:bCs/>
          <w:sz w:val="22"/>
          <w:szCs w:val="22"/>
        </w:rPr>
        <w:t>§ 14a zákona o střetu</w:t>
      </w:r>
      <w:r>
        <w:rPr>
          <w:rFonts w:ascii="Arial" w:hAnsi="Arial" w:cs="Arial"/>
          <w:bCs/>
          <w:sz w:val="22"/>
          <w:szCs w:val="22"/>
        </w:rPr>
        <w:t xml:space="preserve"> zájmů,</w:t>
      </w:r>
      <w:r>
        <w:rPr>
          <w:rFonts w:ascii="Arial" w:hAnsi="Arial" w:cs="Arial"/>
          <w:sz w:val="22"/>
          <w:szCs w:val="22"/>
        </w:rPr>
        <w:t xml:space="preserve"> </w:t>
      </w:r>
      <w:r>
        <w:rPr>
          <w:rFonts w:ascii="Arial" w:hAnsi="Arial" w:cs="Arial"/>
          <w:bCs/>
          <w:sz w:val="22"/>
          <w:szCs w:val="22"/>
        </w:rPr>
        <w:t>d</w:t>
      </w:r>
      <w:r w:rsidRPr="00141C44">
        <w:rPr>
          <w:rFonts w:ascii="Arial" w:hAnsi="Arial" w:cs="Arial"/>
          <w:bCs/>
          <w:sz w:val="22"/>
          <w:szCs w:val="22"/>
        </w:rPr>
        <w:t>ále pak kontrola dodržování zákona č. 250/2016 Sb., o odpovědnosti za přestupky a řízení o nich</w:t>
      </w:r>
      <w:r>
        <w:rPr>
          <w:rFonts w:ascii="Arial" w:hAnsi="Arial" w:cs="Arial"/>
          <w:bCs/>
          <w:sz w:val="22"/>
          <w:szCs w:val="22"/>
        </w:rPr>
        <w:t xml:space="preserve">, ve znění pozdějších předpisů </w:t>
      </w:r>
      <w:r w:rsidRPr="00CB4E0D">
        <w:rPr>
          <w:rFonts w:ascii="Arial" w:hAnsi="Arial" w:cs="Arial"/>
          <w:bCs/>
          <w:sz w:val="22"/>
          <w:szCs w:val="22"/>
        </w:rPr>
        <w:t>(dále také zákon o odpovědnosti za přestupky a řízení o nich), ve</w:t>
      </w:r>
      <w:r w:rsidRPr="00141C44">
        <w:rPr>
          <w:rFonts w:ascii="Arial" w:hAnsi="Arial" w:cs="Arial"/>
          <w:bCs/>
          <w:sz w:val="22"/>
          <w:szCs w:val="22"/>
        </w:rPr>
        <w:t xml:space="preserve"> vztahu k přestupkům na úseku zákona o střetu zájmů, dodržování vyhlášky č. 520/2005 Sb., o rozsahu hotových výdajů a ušlého výdělku, které správní hradí jiným osobám, a o výši paušální částky nákladů řízení, ve znění pozdějších předpisů, a </w:t>
      </w:r>
      <w:r>
        <w:rPr>
          <w:rFonts w:ascii="Arial" w:hAnsi="Arial" w:cs="Arial"/>
          <w:bCs/>
          <w:sz w:val="22"/>
          <w:szCs w:val="22"/>
        </w:rPr>
        <w:t>souvisejících právních předpisů</w:t>
      </w:r>
      <w:r w:rsidRPr="00141C44">
        <w:rPr>
          <w:rFonts w:ascii="Arial" w:hAnsi="Arial" w:cs="Arial"/>
          <w:bCs/>
          <w:sz w:val="22"/>
          <w:szCs w:val="22"/>
        </w:rPr>
        <w:t>.</w:t>
      </w:r>
    </w:p>
    <w:p w14:paraId="1FB4BC74" w14:textId="479E4F61" w:rsidR="008A6341" w:rsidRPr="004F0CF3" w:rsidRDefault="008A6341" w:rsidP="008A6341">
      <w:pPr>
        <w:spacing w:line="276" w:lineRule="auto"/>
        <w:jc w:val="both"/>
        <w:rPr>
          <w:rFonts w:ascii="Arial" w:hAnsi="Arial" w:cs="Arial"/>
          <w:sz w:val="22"/>
          <w:szCs w:val="22"/>
          <w:highlight w:val="yellow"/>
        </w:rPr>
      </w:pPr>
      <w:r w:rsidRPr="004F0CF3">
        <w:rPr>
          <w:rFonts w:ascii="Arial" w:hAnsi="Arial" w:cs="Arial"/>
          <w:sz w:val="22"/>
          <w:szCs w:val="22"/>
          <w:highlight w:val="yellow"/>
        </w:rPr>
        <w:t xml:space="preserve"> </w:t>
      </w:r>
    </w:p>
    <w:p w14:paraId="73AE7AB7" w14:textId="2485B4DD" w:rsidR="008A6341" w:rsidRPr="002E2827" w:rsidRDefault="008A6341" w:rsidP="008A6341">
      <w:pPr>
        <w:spacing w:line="276" w:lineRule="auto"/>
        <w:jc w:val="both"/>
        <w:rPr>
          <w:rFonts w:ascii="Arial" w:hAnsi="Arial" w:cs="Arial"/>
          <w:b/>
          <w:bCs/>
          <w:sz w:val="22"/>
          <w:szCs w:val="22"/>
        </w:rPr>
      </w:pPr>
      <w:r w:rsidRPr="002E2827">
        <w:rPr>
          <w:rFonts w:ascii="Arial" w:hAnsi="Arial" w:cs="Arial"/>
          <w:b/>
          <w:bCs/>
          <w:sz w:val="22"/>
          <w:szCs w:val="22"/>
        </w:rPr>
        <w:t xml:space="preserve">Počet vykonaných kontrol za sledované období: </w:t>
      </w:r>
      <w:r w:rsidR="002E2827" w:rsidRPr="002E2827">
        <w:rPr>
          <w:rFonts w:ascii="Arial" w:hAnsi="Arial" w:cs="Arial"/>
          <w:b/>
          <w:bCs/>
          <w:sz w:val="22"/>
          <w:szCs w:val="22"/>
        </w:rPr>
        <w:t>11</w:t>
      </w:r>
    </w:p>
    <w:p w14:paraId="5DC34632" w14:textId="2BC69E5C" w:rsidR="00F379AB" w:rsidRPr="005C0CC7" w:rsidRDefault="00F379AB" w:rsidP="008A6341">
      <w:pPr>
        <w:spacing w:line="276" w:lineRule="auto"/>
        <w:jc w:val="both"/>
        <w:rPr>
          <w:rFonts w:ascii="Arial" w:hAnsi="Arial" w:cs="Arial"/>
          <w:i/>
          <w:iCs/>
          <w:sz w:val="22"/>
          <w:szCs w:val="22"/>
        </w:rPr>
      </w:pPr>
      <w:r w:rsidRPr="005C0CC7">
        <w:rPr>
          <w:rFonts w:ascii="Arial" w:hAnsi="Arial" w:cs="Arial"/>
          <w:i/>
          <w:iCs/>
          <w:sz w:val="22"/>
          <w:szCs w:val="22"/>
        </w:rPr>
        <w:t>Plánovan</w:t>
      </w:r>
      <w:r w:rsidR="00353903" w:rsidRPr="005C0CC7">
        <w:rPr>
          <w:rFonts w:ascii="Arial" w:hAnsi="Arial" w:cs="Arial"/>
          <w:i/>
          <w:iCs/>
          <w:sz w:val="22"/>
          <w:szCs w:val="22"/>
        </w:rPr>
        <w:t>é</w:t>
      </w:r>
      <w:r w:rsidRPr="005C0CC7">
        <w:rPr>
          <w:rFonts w:ascii="Arial" w:hAnsi="Arial" w:cs="Arial"/>
          <w:i/>
          <w:iCs/>
          <w:sz w:val="22"/>
          <w:szCs w:val="22"/>
        </w:rPr>
        <w:t xml:space="preserve"> kontrol</w:t>
      </w:r>
      <w:r w:rsidR="00353903" w:rsidRPr="005C0CC7">
        <w:rPr>
          <w:rFonts w:ascii="Arial" w:hAnsi="Arial" w:cs="Arial"/>
          <w:i/>
          <w:iCs/>
          <w:sz w:val="22"/>
          <w:szCs w:val="22"/>
        </w:rPr>
        <w:t>y</w:t>
      </w:r>
      <w:r w:rsidRPr="005C0CC7">
        <w:rPr>
          <w:rFonts w:ascii="Arial" w:hAnsi="Arial" w:cs="Arial"/>
          <w:i/>
          <w:iCs/>
          <w:sz w:val="22"/>
          <w:szCs w:val="22"/>
        </w:rPr>
        <w:t xml:space="preserve"> u obc</w:t>
      </w:r>
      <w:r w:rsidR="00353903" w:rsidRPr="005C0CC7">
        <w:rPr>
          <w:rFonts w:ascii="Arial" w:hAnsi="Arial" w:cs="Arial"/>
          <w:i/>
          <w:iCs/>
          <w:sz w:val="22"/>
          <w:szCs w:val="22"/>
        </w:rPr>
        <w:t>í</w:t>
      </w:r>
      <w:r w:rsidRPr="005C0CC7">
        <w:rPr>
          <w:rFonts w:ascii="Arial" w:hAnsi="Arial" w:cs="Arial"/>
          <w:i/>
          <w:iCs/>
          <w:sz w:val="22"/>
          <w:szCs w:val="22"/>
        </w:rPr>
        <w:t xml:space="preserve"> </w:t>
      </w:r>
      <w:r w:rsidR="000062B5" w:rsidRPr="005C0CC7">
        <w:rPr>
          <w:rFonts w:ascii="Arial" w:hAnsi="Arial" w:cs="Arial"/>
          <w:i/>
          <w:iCs/>
          <w:sz w:val="22"/>
          <w:szCs w:val="22"/>
        </w:rPr>
        <w:t xml:space="preserve">Litíč, </w:t>
      </w:r>
      <w:r w:rsidRPr="005C0CC7">
        <w:rPr>
          <w:rFonts w:ascii="Arial" w:hAnsi="Arial" w:cs="Arial"/>
          <w:i/>
          <w:iCs/>
          <w:sz w:val="22"/>
          <w:szCs w:val="22"/>
        </w:rPr>
        <w:t>Hřibojedy a ORP Kostelec nad Orlicí nebyl</w:t>
      </w:r>
      <w:r w:rsidR="00353903" w:rsidRPr="005C0CC7">
        <w:rPr>
          <w:rFonts w:ascii="Arial" w:hAnsi="Arial" w:cs="Arial"/>
          <w:i/>
          <w:iCs/>
          <w:sz w:val="22"/>
          <w:szCs w:val="22"/>
        </w:rPr>
        <w:t>y</w:t>
      </w:r>
      <w:r w:rsidRPr="005C0CC7">
        <w:rPr>
          <w:rFonts w:ascii="Arial" w:hAnsi="Arial" w:cs="Arial"/>
          <w:i/>
          <w:iCs/>
          <w:sz w:val="22"/>
          <w:szCs w:val="22"/>
        </w:rPr>
        <w:t xml:space="preserve"> vzhledem k epidemii COVID 19 a následné vysoké vytíženosti </w:t>
      </w:r>
      <w:proofErr w:type="spellStart"/>
      <w:r w:rsidRPr="005C0CC7">
        <w:rPr>
          <w:rFonts w:ascii="Arial" w:hAnsi="Arial" w:cs="Arial"/>
          <w:i/>
          <w:iCs/>
          <w:sz w:val="22"/>
          <w:szCs w:val="22"/>
        </w:rPr>
        <w:t>kontrolujícícho</w:t>
      </w:r>
      <w:proofErr w:type="spellEnd"/>
      <w:r w:rsidRPr="005C0CC7">
        <w:rPr>
          <w:rFonts w:ascii="Arial" w:hAnsi="Arial" w:cs="Arial"/>
          <w:i/>
          <w:iCs/>
          <w:sz w:val="22"/>
          <w:szCs w:val="22"/>
        </w:rPr>
        <w:t xml:space="preserve"> (nezbytná účast na</w:t>
      </w:r>
      <w:r w:rsidR="00AE1969" w:rsidRPr="005C0CC7">
        <w:rPr>
          <w:rFonts w:ascii="Arial" w:hAnsi="Arial" w:cs="Arial"/>
          <w:i/>
          <w:iCs/>
          <w:sz w:val="22"/>
          <w:szCs w:val="22"/>
        </w:rPr>
        <w:t> </w:t>
      </w:r>
      <w:r w:rsidRPr="005C0CC7">
        <w:rPr>
          <w:rFonts w:ascii="Arial" w:hAnsi="Arial" w:cs="Arial"/>
          <w:i/>
          <w:iCs/>
          <w:sz w:val="22"/>
          <w:szCs w:val="22"/>
        </w:rPr>
        <w:t>krizových štábech) realizován</w:t>
      </w:r>
      <w:r w:rsidR="00353903" w:rsidRPr="005C0CC7">
        <w:rPr>
          <w:rFonts w:ascii="Arial" w:hAnsi="Arial" w:cs="Arial"/>
          <w:i/>
          <w:iCs/>
          <w:sz w:val="22"/>
          <w:szCs w:val="22"/>
        </w:rPr>
        <w:t>y</w:t>
      </w:r>
      <w:r w:rsidR="00AE1969" w:rsidRPr="005C0CC7">
        <w:rPr>
          <w:rFonts w:ascii="Arial" w:hAnsi="Arial" w:cs="Arial"/>
          <w:i/>
          <w:iCs/>
          <w:sz w:val="22"/>
          <w:szCs w:val="22"/>
        </w:rPr>
        <w:t xml:space="preserve"> (nebyly přesunuty na další období)</w:t>
      </w:r>
      <w:r w:rsidRPr="005C0CC7">
        <w:rPr>
          <w:rFonts w:ascii="Arial" w:hAnsi="Arial" w:cs="Arial"/>
          <w:i/>
          <w:iCs/>
          <w:sz w:val="22"/>
          <w:szCs w:val="22"/>
        </w:rPr>
        <w:t>.</w:t>
      </w:r>
    </w:p>
    <w:p w14:paraId="07A6B0C0" w14:textId="77777777" w:rsidR="008A6341" w:rsidRPr="004F0CF3" w:rsidRDefault="008A6341" w:rsidP="008A6341">
      <w:pPr>
        <w:spacing w:line="276" w:lineRule="auto"/>
        <w:jc w:val="both"/>
        <w:rPr>
          <w:rFonts w:ascii="Arial" w:hAnsi="Arial" w:cs="Arial"/>
          <w:b/>
          <w:bCs/>
          <w:sz w:val="22"/>
          <w:szCs w:val="22"/>
          <w:highlight w:val="yellow"/>
        </w:rPr>
      </w:pPr>
    </w:p>
    <w:p w14:paraId="20D76961" w14:textId="77777777" w:rsidR="008A6341" w:rsidRPr="00CB4E0D" w:rsidRDefault="008A6341" w:rsidP="008A6341">
      <w:pPr>
        <w:spacing w:line="276" w:lineRule="auto"/>
        <w:jc w:val="both"/>
        <w:rPr>
          <w:rFonts w:ascii="Arial" w:hAnsi="Arial" w:cs="Arial"/>
          <w:b/>
          <w:bCs/>
          <w:sz w:val="22"/>
          <w:szCs w:val="22"/>
        </w:rPr>
      </w:pPr>
      <w:r w:rsidRPr="00CB4E0D">
        <w:rPr>
          <w:rFonts w:ascii="Arial" w:hAnsi="Arial" w:cs="Arial"/>
          <w:b/>
          <w:bCs/>
          <w:sz w:val="22"/>
          <w:szCs w:val="22"/>
        </w:rPr>
        <w:t>Hodnocení kontrol:</w:t>
      </w:r>
    </w:p>
    <w:p w14:paraId="24CE8F8B" w14:textId="77777777" w:rsidR="00A10EEE" w:rsidRDefault="008A6341" w:rsidP="00CB4E0D">
      <w:pPr>
        <w:pStyle w:val="Odstavecseseznamem"/>
        <w:tabs>
          <w:tab w:val="left" w:pos="6175"/>
        </w:tabs>
        <w:spacing w:line="276" w:lineRule="auto"/>
        <w:ind w:left="0"/>
        <w:jc w:val="both"/>
        <w:rPr>
          <w:rFonts w:ascii="Arial" w:hAnsi="Arial" w:cs="Arial"/>
          <w:sz w:val="22"/>
          <w:szCs w:val="22"/>
        </w:rPr>
      </w:pPr>
      <w:r w:rsidRPr="00CB4E0D">
        <w:rPr>
          <w:rFonts w:ascii="Arial" w:hAnsi="Arial" w:cs="Arial"/>
          <w:b/>
          <w:bCs/>
          <w:sz w:val="22"/>
          <w:szCs w:val="22"/>
        </w:rPr>
        <w:t>Nejčastější zjištění:</w:t>
      </w:r>
      <w:r w:rsidRPr="00CB4E0D">
        <w:rPr>
          <w:rFonts w:ascii="Arial" w:hAnsi="Arial" w:cs="Arial"/>
          <w:sz w:val="22"/>
          <w:szCs w:val="22"/>
        </w:rPr>
        <w:t xml:space="preserve"> Úsek zápisu do registru oznámení dle ustanovení § 14a zákona o střetu zájmů: </w:t>
      </w:r>
    </w:p>
    <w:p w14:paraId="0F30B184" w14:textId="1FD0B578" w:rsidR="00CB4E0D" w:rsidRDefault="00CB4E0D" w:rsidP="00CB4E0D">
      <w:pPr>
        <w:pStyle w:val="Odstavecseseznamem"/>
        <w:tabs>
          <w:tab w:val="left" w:pos="6175"/>
        </w:tabs>
        <w:spacing w:line="276" w:lineRule="auto"/>
        <w:ind w:left="0"/>
        <w:jc w:val="both"/>
        <w:rPr>
          <w:rFonts w:ascii="Arial" w:hAnsi="Arial" w:cs="Arial"/>
          <w:sz w:val="22"/>
          <w:szCs w:val="22"/>
        </w:rPr>
      </w:pPr>
      <w:r w:rsidRPr="00D941FE">
        <w:rPr>
          <w:rFonts w:ascii="Arial" w:hAnsi="Arial" w:cs="Arial"/>
          <w:sz w:val="22"/>
          <w:szCs w:val="22"/>
        </w:rPr>
        <w:t xml:space="preserve">V některých případech byly překročeny pořádkové lhůty dle </w:t>
      </w:r>
      <w:r>
        <w:rPr>
          <w:rFonts w:ascii="Arial" w:hAnsi="Arial" w:cs="Arial"/>
          <w:sz w:val="22"/>
          <w:szCs w:val="22"/>
        </w:rPr>
        <w:t xml:space="preserve">ustanovení </w:t>
      </w:r>
      <w:r w:rsidRPr="00D941FE">
        <w:rPr>
          <w:rFonts w:ascii="Arial" w:hAnsi="Arial" w:cs="Arial"/>
          <w:sz w:val="22"/>
          <w:szCs w:val="22"/>
        </w:rPr>
        <w:t>§ 14a odst. 1 zákona o střetu zájmů ohledně zápisů rozhodných skutečností</w:t>
      </w:r>
      <w:r>
        <w:rPr>
          <w:rFonts w:ascii="Arial" w:hAnsi="Arial" w:cs="Arial"/>
          <w:sz w:val="22"/>
          <w:szCs w:val="22"/>
        </w:rPr>
        <w:t xml:space="preserve">; </w:t>
      </w:r>
      <w:r w:rsidRPr="00A91A97">
        <w:rPr>
          <w:rFonts w:ascii="Arial" w:hAnsi="Arial" w:cs="Arial"/>
          <w:sz w:val="22"/>
          <w:szCs w:val="22"/>
        </w:rPr>
        <w:t xml:space="preserve">docházelo k pozdnímu informování veřejných funkcionářů o tom, že byli do registru oznámení zapsáni jako veřejní funkcionáři (či že došlo k zapsání údaje o skončení výkonu funkce) ve smyslu </w:t>
      </w:r>
      <w:r>
        <w:rPr>
          <w:rFonts w:ascii="Arial" w:hAnsi="Arial" w:cs="Arial"/>
          <w:sz w:val="22"/>
          <w:szCs w:val="22"/>
        </w:rPr>
        <w:t>ustanovení</w:t>
      </w:r>
      <w:r w:rsidRPr="00A91A97">
        <w:rPr>
          <w:rFonts w:ascii="Arial" w:hAnsi="Arial" w:cs="Arial"/>
          <w:sz w:val="22"/>
          <w:szCs w:val="22"/>
        </w:rPr>
        <w:t xml:space="preserve"> § 14a odst. 1 zákona o střetu zájmů, či nedošlo k řádnému poučení o povinnosti podávat příslušná oznámení ve lhůtách stanovených zákonem (a to konkrétním určením data v souladu se zákonem).</w:t>
      </w:r>
      <w:r>
        <w:rPr>
          <w:rFonts w:ascii="Arial" w:hAnsi="Arial" w:cs="Arial"/>
          <w:sz w:val="22"/>
          <w:szCs w:val="22"/>
        </w:rPr>
        <w:t xml:space="preserve"> </w:t>
      </w:r>
      <w:r w:rsidRPr="00A91A97">
        <w:rPr>
          <w:rFonts w:ascii="Arial" w:hAnsi="Arial" w:cs="Arial"/>
          <w:sz w:val="22"/>
          <w:szCs w:val="22"/>
        </w:rPr>
        <w:t xml:space="preserve">Vždy bylo v rámci kontrol doporučováno, aby kontrolovaná osoba využívala vzory </w:t>
      </w:r>
      <w:r w:rsidRPr="00A91A97">
        <w:rPr>
          <w:rFonts w:ascii="Arial" w:hAnsi="Arial" w:cs="Arial"/>
          <w:i/>
          <w:sz w:val="22"/>
          <w:szCs w:val="22"/>
        </w:rPr>
        <w:t>Potvrzení o převzetí</w:t>
      </w:r>
      <w:r w:rsidRPr="00A91A97">
        <w:rPr>
          <w:rFonts w:ascii="Arial" w:hAnsi="Arial" w:cs="Arial"/>
          <w:sz w:val="22"/>
          <w:szCs w:val="22"/>
        </w:rPr>
        <w:t>, které zveřejnilo Ministerstvo spravedlnosti na svých internetových stránkách</w:t>
      </w:r>
      <w:r>
        <w:rPr>
          <w:rFonts w:ascii="Arial" w:hAnsi="Arial" w:cs="Arial"/>
          <w:sz w:val="22"/>
          <w:szCs w:val="22"/>
        </w:rPr>
        <w:t>. V některých případech chybělo (v Centrálním registru oznámení)</w:t>
      </w:r>
      <w:r w:rsidRPr="00514598">
        <w:rPr>
          <w:rFonts w:ascii="Arial" w:hAnsi="Arial" w:cs="Arial"/>
          <w:sz w:val="22"/>
          <w:szCs w:val="22"/>
        </w:rPr>
        <w:t xml:space="preserve"> </w:t>
      </w:r>
      <w:r>
        <w:rPr>
          <w:rFonts w:ascii="Arial" w:hAnsi="Arial" w:cs="Arial"/>
          <w:sz w:val="22"/>
          <w:szCs w:val="22"/>
        </w:rPr>
        <w:t>datum předání informace o zápisu o ukončení (či vzniku) funkce veřejného funkcionáře.</w:t>
      </w:r>
    </w:p>
    <w:p w14:paraId="363C5F55" w14:textId="05BB86A0" w:rsidR="00CB4E0D" w:rsidRDefault="00A10EEE" w:rsidP="00A10EEE">
      <w:pPr>
        <w:pStyle w:val="Odstavecseseznamem"/>
        <w:tabs>
          <w:tab w:val="left" w:pos="6175"/>
        </w:tabs>
        <w:spacing w:line="276" w:lineRule="auto"/>
        <w:ind w:left="0"/>
        <w:jc w:val="both"/>
        <w:rPr>
          <w:rFonts w:ascii="Arial" w:hAnsi="Arial" w:cs="Arial"/>
          <w:sz w:val="22"/>
          <w:szCs w:val="22"/>
        </w:rPr>
      </w:pPr>
      <w:r>
        <w:rPr>
          <w:rFonts w:ascii="Arial" w:hAnsi="Arial" w:cs="Arial"/>
          <w:sz w:val="22"/>
          <w:szCs w:val="22"/>
        </w:rPr>
        <w:lastRenderedPageBreak/>
        <w:t>Dalším zjištěním byla absence</w:t>
      </w:r>
      <w:r w:rsidR="00CB4E0D">
        <w:rPr>
          <w:rFonts w:ascii="Arial" w:hAnsi="Arial" w:cs="Arial"/>
          <w:sz w:val="22"/>
          <w:szCs w:val="22"/>
        </w:rPr>
        <w:t xml:space="preserve"> písemn</w:t>
      </w:r>
      <w:r>
        <w:rPr>
          <w:rFonts w:ascii="Arial" w:hAnsi="Arial" w:cs="Arial"/>
          <w:sz w:val="22"/>
          <w:szCs w:val="22"/>
        </w:rPr>
        <w:t>ého</w:t>
      </w:r>
      <w:r w:rsidR="00CB4E0D">
        <w:rPr>
          <w:rFonts w:ascii="Arial" w:hAnsi="Arial" w:cs="Arial"/>
          <w:sz w:val="22"/>
          <w:szCs w:val="22"/>
        </w:rPr>
        <w:t xml:space="preserve"> doklad</w:t>
      </w:r>
      <w:r>
        <w:rPr>
          <w:rFonts w:ascii="Arial" w:hAnsi="Arial" w:cs="Arial"/>
          <w:sz w:val="22"/>
          <w:szCs w:val="22"/>
        </w:rPr>
        <w:t>u</w:t>
      </w:r>
      <w:r w:rsidR="00CB4E0D">
        <w:rPr>
          <w:rFonts w:ascii="Arial" w:hAnsi="Arial" w:cs="Arial"/>
          <w:sz w:val="22"/>
          <w:szCs w:val="22"/>
        </w:rPr>
        <w:t xml:space="preserve"> o informování </w:t>
      </w:r>
      <w:r w:rsidR="00CB4E0D" w:rsidRPr="00A91A97">
        <w:rPr>
          <w:rFonts w:ascii="Arial" w:hAnsi="Arial" w:cs="Arial"/>
          <w:sz w:val="22"/>
          <w:szCs w:val="22"/>
        </w:rPr>
        <w:t>veřejných funkcionářů o tom, že byli do registru oznámení zapsáni jako veřejní funkcionáři</w:t>
      </w:r>
      <w:r w:rsidR="00CB4E0D">
        <w:rPr>
          <w:rFonts w:ascii="Arial" w:hAnsi="Arial" w:cs="Arial"/>
          <w:sz w:val="22"/>
          <w:szCs w:val="22"/>
        </w:rPr>
        <w:t xml:space="preserve"> (bylo učiněno ústně)</w:t>
      </w:r>
      <w:r>
        <w:rPr>
          <w:rFonts w:ascii="Arial" w:hAnsi="Arial" w:cs="Arial"/>
          <w:sz w:val="22"/>
          <w:szCs w:val="22"/>
        </w:rPr>
        <w:t>.</w:t>
      </w:r>
    </w:p>
    <w:p w14:paraId="72ABCEB3" w14:textId="05A5573C" w:rsidR="00A10EEE" w:rsidRDefault="00CB4E0D" w:rsidP="00A10EEE">
      <w:pPr>
        <w:pStyle w:val="Odstavecseseznamem"/>
        <w:spacing w:line="276" w:lineRule="auto"/>
        <w:ind w:left="0"/>
        <w:jc w:val="both"/>
        <w:rPr>
          <w:rFonts w:ascii="Arial" w:hAnsi="Arial" w:cs="Arial"/>
          <w:sz w:val="22"/>
          <w:szCs w:val="22"/>
        </w:rPr>
      </w:pPr>
      <w:r w:rsidRPr="00D76DEF">
        <w:rPr>
          <w:rFonts w:ascii="Arial" w:hAnsi="Arial" w:cs="Arial"/>
          <w:sz w:val="22"/>
          <w:szCs w:val="22"/>
        </w:rPr>
        <w:t>V rámci metodické pomoci byly konzultovány veškeré zákonné postupy</w:t>
      </w:r>
      <w:r w:rsidR="005C0CC7">
        <w:rPr>
          <w:rFonts w:ascii="Arial" w:hAnsi="Arial" w:cs="Arial"/>
          <w:sz w:val="22"/>
          <w:szCs w:val="22"/>
        </w:rPr>
        <w:t xml:space="preserve">, </w:t>
      </w:r>
      <w:r w:rsidRPr="00D76DEF">
        <w:rPr>
          <w:rFonts w:ascii="Arial" w:hAnsi="Arial" w:cs="Arial"/>
          <w:sz w:val="22"/>
          <w:szCs w:val="22"/>
        </w:rPr>
        <w:t xml:space="preserve">a to včetně </w:t>
      </w:r>
      <w:r>
        <w:rPr>
          <w:rFonts w:ascii="Arial" w:hAnsi="Arial" w:cs="Arial"/>
          <w:sz w:val="22"/>
          <w:szCs w:val="22"/>
        </w:rPr>
        <w:t xml:space="preserve">povinnosti </w:t>
      </w:r>
      <w:r w:rsidRPr="00D76DEF">
        <w:rPr>
          <w:rFonts w:ascii="Arial" w:hAnsi="Arial" w:cs="Arial"/>
          <w:sz w:val="22"/>
          <w:szCs w:val="22"/>
        </w:rPr>
        <w:t xml:space="preserve">zapisování ředitelů příspěvkových organizací jako veřejných funkcionářů dle </w:t>
      </w:r>
      <w:r>
        <w:rPr>
          <w:rFonts w:ascii="Arial" w:hAnsi="Arial" w:cs="Arial"/>
          <w:sz w:val="22"/>
          <w:szCs w:val="22"/>
        </w:rPr>
        <w:t xml:space="preserve">ustanovení </w:t>
      </w:r>
      <w:r w:rsidRPr="00D23D89">
        <w:rPr>
          <w:rFonts w:ascii="Arial" w:hAnsi="Arial" w:cs="Arial"/>
          <w:sz w:val="22"/>
          <w:szCs w:val="22"/>
        </w:rPr>
        <w:t xml:space="preserve">§ 2 odst. 2 písm. b) zákona o střetu zájmů, nikoli jako vedoucí zaměstnance ve smyslu </w:t>
      </w:r>
      <w:r w:rsidR="005C2167">
        <w:rPr>
          <w:rFonts w:ascii="Arial" w:hAnsi="Arial" w:cs="Arial"/>
          <w:sz w:val="22"/>
          <w:szCs w:val="22"/>
        </w:rPr>
        <w:t xml:space="preserve">ustanovení </w:t>
      </w:r>
      <w:r w:rsidRPr="00D23D89">
        <w:rPr>
          <w:rFonts w:ascii="Arial" w:hAnsi="Arial" w:cs="Arial"/>
          <w:sz w:val="22"/>
          <w:szCs w:val="22"/>
        </w:rPr>
        <w:t>§ 2 odst. 2 písm. c) zákona o střetu zájmů, v souladu se stanoviskem Ministerstva spravedlnosti</w:t>
      </w:r>
      <w:r w:rsidRPr="00D76DEF">
        <w:rPr>
          <w:rFonts w:ascii="Arial" w:hAnsi="Arial" w:cs="Arial"/>
          <w:sz w:val="22"/>
          <w:szCs w:val="22"/>
        </w:rPr>
        <w:t>.</w:t>
      </w:r>
      <w:r>
        <w:rPr>
          <w:rFonts w:ascii="Arial" w:hAnsi="Arial" w:cs="Arial"/>
          <w:sz w:val="22"/>
          <w:szCs w:val="22"/>
        </w:rPr>
        <w:t xml:space="preserve"> </w:t>
      </w:r>
    </w:p>
    <w:p w14:paraId="34F7AF7B" w14:textId="510F1893" w:rsidR="00CB4E0D" w:rsidRDefault="00A10EEE" w:rsidP="00A10EEE">
      <w:pPr>
        <w:pStyle w:val="Odstavecseseznamem"/>
        <w:spacing w:line="276" w:lineRule="auto"/>
        <w:ind w:left="0"/>
        <w:jc w:val="both"/>
        <w:rPr>
          <w:rFonts w:ascii="Arial" w:hAnsi="Arial" w:cs="Arial"/>
          <w:sz w:val="22"/>
          <w:szCs w:val="22"/>
        </w:rPr>
      </w:pPr>
      <w:r>
        <w:rPr>
          <w:rFonts w:ascii="Arial" w:hAnsi="Arial" w:cs="Arial"/>
          <w:sz w:val="22"/>
          <w:szCs w:val="22"/>
        </w:rPr>
        <w:t>Dalším zjištěním bylo chybné zapsání vedoucích úředníků jako vedoucích zaměstnanců 2. až 4. stupně řízení</w:t>
      </w:r>
      <w:r w:rsidR="005C0CC7">
        <w:rPr>
          <w:rFonts w:ascii="Arial" w:hAnsi="Arial" w:cs="Arial"/>
          <w:sz w:val="22"/>
          <w:szCs w:val="22"/>
        </w:rPr>
        <w:t xml:space="preserve">. </w:t>
      </w:r>
    </w:p>
    <w:p w14:paraId="1ACB9888" w14:textId="6FA59539" w:rsidR="00CB4E0D" w:rsidRDefault="00A10EEE" w:rsidP="00A10EEE">
      <w:pPr>
        <w:pStyle w:val="Odstavecseseznamem"/>
        <w:spacing w:line="276" w:lineRule="auto"/>
        <w:ind w:left="0"/>
        <w:jc w:val="both"/>
        <w:rPr>
          <w:rFonts w:ascii="Arial" w:hAnsi="Arial" w:cs="Arial"/>
          <w:sz w:val="22"/>
          <w:szCs w:val="22"/>
        </w:rPr>
      </w:pPr>
      <w:r>
        <w:rPr>
          <w:rFonts w:ascii="Arial" w:hAnsi="Arial" w:cs="Arial"/>
          <w:sz w:val="22"/>
          <w:szCs w:val="22"/>
        </w:rPr>
        <w:t>V</w:t>
      </w:r>
      <w:r w:rsidR="00CB4E0D">
        <w:rPr>
          <w:rFonts w:ascii="Arial" w:hAnsi="Arial" w:cs="Arial"/>
          <w:sz w:val="22"/>
          <w:szCs w:val="22"/>
        </w:rPr>
        <w:t xml:space="preserve"> rámci protokolů </w:t>
      </w:r>
      <w:proofErr w:type="spellStart"/>
      <w:r>
        <w:rPr>
          <w:rFonts w:ascii="Arial" w:hAnsi="Arial" w:cs="Arial"/>
          <w:sz w:val="22"/>
          <w:szCs w:val="22"/>
        </w:rPr>
        <w:t>byto</w:t>
      </w:r>
      <w:proofErr w:type="spellEnd"/>
      <w:r>
        <w:rPr>
          <w:rFonts w:ascii="Arial" w:hAnsi="Arial" w:cs="Arial"/>
          <w:sz w:val="22"/>
          <w:szCs w:val="22"/>
        </w:rPr>
        <w:t xml:space="preserve"> též </w:t>
      </w:r>
      <w:r w:rsidR="00CB4E0D">
        <w:rPr>
          <w:rFonts w:ascii="Arial" w:hAnsi="Arial" w:cs="Arial"/>
          <w:sz w:val="22"/>
          <w:szCs w:val="22"/>
        </w:rPr>
        <w:t>doporučováno postupovat v souladu se</w:t>
      </w:r>
      <w:r w:rsidR="00CB4E0D" w:rsidRPr="0082602C">
        <w:rPr>
          <w:rFonts w:ascii="Arial" w:hAnsi="Arial" w:cs="Arial"/>
          <w:i/>
          <w:sz w:val="22"/>
          <w:szCs w:val="22"/>
        </w:rPr>
        <w:t xml:space="preserve"> </w:t>
      </w:r>
      <w:r w:rsidR="00CB4E0D" w:rsidRPr="00AD072B">
        <w:rPr>
          <w:rFonts w:ascii="Arial" w:hAnsi="Arial" w:cs="Arial"/>
          <w:i/>
          <w:sz w:val="22"/>
          <w:szCs w:val="22"/>
        </w:rPr>
        <w:t>Standardy kontrol výkonu přenesené působnosti obcí na úseku střetu zájmů</w:t>
      </w:r>
      <w:r w:rsidR="00CB4E0D" w:rsidRPr="00AD072B">
        <w:rPr>
          <w:rFonts w:ascii="Arial" w:hAnsi="Arial" w:cs="Arial"/>
          <w:sz w:val="22"/>
          <w:szCs w:val="22"/>
        </w:rPr>
        <w:t xml:space="preserve"> či </w:t>
      </w:r>
      <w:r w:rsidR="00CB4E0D" w:rsidRPr="00AD072B">
        <w:rPr>
          <w:rFonts w:ascii="Arial" w:hAnsi="Arial" w:cs="Arial"/>
          <w:bCs/>
          <w:i/>
          <w:sz w:val="22"/>
          <w:szCs w:val="22"/>
        </w:rPr>
        <w:t>Metodikou pro orgány I. stupně příslušné k projednávání přestupků podle zákona o střetu zájmů</w:t>
      </w:r>
      <w:r w:rsidR="00CB4E0D">
        <w:rPr>
          <w:rFonts w:ascii="Arial" w:hAnsi="Arial" w:cs="Arial"/>
          <w:sz w:val="22"/>
          <w:szCs w:val="22"/>
        </w:rPr>
        <w:t xml:space="preserve"> a </w:t>
      </w:r>
      <w:r w:rsidR="00CB4E0D" w:rsidRPr="00E2269D">
        <w:rPr>
          <w:rFonts w:ascii="Arial" w:hAnsi="Arial" w:cs="Arial"/>
          <w:sz w:val="22"/>
          <w:szCs w:val="22"/>
        </w:rPr>
        <w:t>náležitě zjišťov</w:t>
      </w:r>
      <w:r w:rsidR="00CB4E0D">
        <w:rPr>
          <w:rFonts w:ascii="Arial" w:hAnsi="Arial" w:cs="Arial"/>
          <w:sz w:val="22"/>
          <w:szCs w:val="22"/>
        </w:rPr>
        <w:t>at skutečnosti ohledně zapisování veřejných funkcionáře</w:t>
      </w:r>
      <w:r w:rsidR="00CB4E0D" w:rsidRPr="00E2269D">
        <w:rPr>
          <w:rFonts w:ascii="Arial" w:hAnsi="Arial" w:cs="Arial"/>
          <w:sz w:val="22"/>
          <w:szCs w:val="22"/>
        </w:rPr>
        <w:t xml:space="preserve"> na základě jmenovacích dekretů, druh</w:t>
      </w:r>
      <w:r w:rsidR="00CB4E0D">
        <w:rPr>
          <w:rFonts w:ascii="Arial" w:hAnsi="Arial" w:cs="Arial"/>
          <w:sz w:val="22"/>
          <w:szCs w:val="22"/>
        </w:rPr>
        <w:t>ů</w:t>
      </w:r>
      <w:r w:rsidR="00CB4E0D" w:rsidRPr="00E2269D">
        <w:rPr>
          <w:rFonts w:ascii="Arial" w:hAnsi="Arial" w:cs="Arial"/>
          <w:sz w:val="22"/>
          <w:szCs w:val="22"/>
        </w:rPr>
        <w:t xml:space="preserve"> práce a pracovních náplní</w:t>
      </w:r>
      <w:r w:rsidR="00CB4E0D">
        <w:rPr>
          <w:rFonts w:ascii="Arial" w:hAnsi="Arial" w:cs="Arial"/>
          <w:sz w:val="22"/>
          <w:szCs w:val="22"/>
        </w:rPr>
        <w:t>.</w:t>
      </w:r>
    </w:p>
    <w:p w14:paraId="0FA754D4" w14:textId="5C0B5950" w:rsidR="00CB4E0D" w:rsidRPr="006B680C" w:rsidRDefault="00CB4E0D" w:rsidP="00A10EEE">
      <w:pPr>
        <w:pStyle w:val="Odstavecseseznamem"/>
        <w:spacing w:line="276" w:lineRule="auto"/>
        <w:ind w:left="0"/>
        <w:jc w:val="both"/>
        <w:rPr>
          <w:rFonts w:ascii="Arial" w:hAnsi="Arial" w:cs="Arial"/>
          <w:sz w:val="22"/>
          <w:szCs w:val="22"/>
        </w:rPr>
      </w:pPr>
      <w:r>
        <w:rPr>
          <w:rFonts w:ascii="Arial" w:hAnsi="Arial" w:cs="Arial"/>
          <w:sz w:val="22"/>
          <w:szCs w:val="22"/>
        </w:rPr>
        <w:t xml:space="preserve">V neposlední řadě pak v některých případech byly zjištěny některé </w:t>
      </w:r>
      <w:r w:rsidRPr="006B680C">
        <w:rPr>
          <w:rFonts w:ascii="Arial" w:hAnsi="Arial" w:cs="Arial"/>
          <w:sz w:val="22"/>
          <w:szCs w:val="22"/>
        </w:rPr>
        <w:t>drobné nepřesnosti v zapisovaných údajích (např. špatně uvedený název organizace, ve které veřejný funkcionář působí, či nesprávné označení funkce veřejného funkcionáře</w:t>
      </w:r>
      <w:r>
        <w:rPr>
          <w:rFonts w:ascii="Arial" w:hAnsi="Arial" w:cs="Arial"/>
          <w:sz w:val="22"/>
          <w:szCs w:val="22"/>
        </w:rPr>
        <w:t>)</w:t>
      </w:r>
      <w:r w:rsidR="005C0CC7">
        <w:rPr>
          <w:rFonts w:ascii="Arial" w:hAnsi="Arial" w:cs="Arial"/>
          <w:sz w:val="22"/>
          <w:szCs w:val="22"/>
        </w:rPr>
        <w:t xml:space="preserve">. </w:t>
      </w:r>
    </w:p>
    <w:p w14:paraId="3DFE3A24" w14:textId="70F0D1FD" w:rsidR="008A6341" w:rsidRPr="004F0CF3" w:rsidRDefault="00CB4E0D" w:rsidP="00A10EEE">
      <w:pPr>
        <w:spacing w:line="276" w:lineRule="auto"/>
        <w:jc w:val="both"/>
        <w:rPr>
          <w:rFonts w:ascii="Arial" w:hAnsi="Arial" w:cs="Arial"/>
          <w:sz w:val="22"/>
          <w:szCs w:val="22"/>
          <w:highlight w:val="yellow"/>
        </w:rPr>
      </w:pPr>
      <w:r>
        <w:rPr>
          <w:rFonts w:ascii="Arial" w:hAnsi="Arial" w:cs="Arial"/>
          <w:sz w:val="22"/>
          <w:szCs w:val="22"/>
          <w:highlight w:val="yellow"/>
        </w:rPr>
        <w:t xml:space="preserve">  </w:t>
      </w:r>
    </w:p>
    <w:p w14:paraId="6C208939" w14:textId="77777777" w:rsidR="00A10EEE" w:rsidRDefault="008A6341" w:rsidP="00A10EEE">
      <w:pPr>
        <w:spacing w:line="276" w:lineRule="auto"/>
        <w:jc w:val="both"/>
        <w:rPr>
          <w:rFonts w:ascii="Arial" w:hAnsi="Arial" w:cs="Arial"/>
          <w:sz w:val="22"/>
          <w:szCs w:val="22"/>
        </w:rPr>
      </w:pPr>
      <w:r w:rsidRPr="00A10EEE">
        <w:rPr>
          <w:rFonts w:ascii="Arial" w:hAnsi="Arial" w:cs="Arial"/>
          <w:sz w:val="22"/>
          <w:szCs w:val="22"/>
        </w:rPr>
        <w:t xml:space="preserve">Úsek přestupků: </w:t>
      </w:r>
    </w:p>
    <w:p w14:paraId="6C47E443" w14:textId="413D382D" w:rsidR="00CB4E0D" w:rsidRDefault="00CB4E0D" w:rsidP="00A10EEE">
      <w:pPr>
        <w:spacing w:line="276" w:lineRule="auto"/>
        <w:jc w:val="both"/>
        <w:rPr>
          <w:rFonts w:ascii="Arial" w:hAnsi="Arial" w:cs="Arial"/>
          <w:sz w:val="22"/>
          <w:szCs w:val="22"/>
        </w:rPr>
      </w:pPr>
      <w:r w:rsidRPr="00695F53">
        <w:rPr>
          <w:rFonts w:ascii="Arial" w:hAnsi="Arial" w:cs="Arial"/>
          <w:sz w:val="22"/>
          <w:szCs w:val="22"/>
        </w:rPr>
        <w:t>V</w:t>
      </w:r>
      <w:r>
        <w:rPr>
          <w:rFonts w:ascii="Arial" w:hAnsi="Arial" w:cs="Arial"/>
          <w:sz w:val="22"/>
          <w:szCs w:val="22"/>
        </w:rPr>
        <w:t> některých případech byly</w:t>
      </w:r>
      <w:r w:rsidRPr="00695F53">
        <w:rPr>
          <w:rFonts w:ascii="Arial" w:hAnsi="Arial" w:cs="Arial"/>
          <w:sz w:val="22"/>
          <w:szCs w:val="22"/>
        </w:rPr>
        <w:t xml:space="preserve"> </w:t>
      </w:r>
      <w:r>
        <w:rPr>
          <w:rFonts w:ascii="Arial" w:hAnsi="Arial" w:cs="Arial"/>
          <w:sz w:val="22"/>
          <w:szCs w:val="22"/>
        </w:rPr>
        <w:t xml:space="preserve">ze spisového materiálu zřetelné </w:t>
      </w:r>
      <w:r w:rsidRPr="00695F53">
        <w:rPr>
          <w:rFonts w:ascii="Arial" w:hAnsi="Arial" w:cs="Arial"/>
          <w:sz w:val="22"/>
          <w:szCs w:val="22"/>
        </w:rPr>
        <w:t>poměrně velké časové odstupy mezi jednotlivými správními úkony kontrolované osoby</w:t>
      </w:r>
      <w:r>
        <w:rPr>
          <w:rFonts w:ascii="Arial" w:hAnsi="Arial" w:cs="Arial"/>
          <w:sz w:val="22"/>
          <w:szCs w:val="22"/>
        </w:rPr>
        <w:t>.</w:t>
      </w:r>
      <w:r w:rsidRPr="00B00938">
        <w:rPr>
          <w:rFonts w:ascii="Arial" w:hAnsi="Arial" w:cs="Arial"/>
          <w:sz w:val="22"/>
          <w:szCs w:val="22"/>
        </w:rPr>
        <w:t xml:space="preserve"> </w:t>
      </w:r>
      <w:r w:rsidRPr="00A46433">
        <w:rPr>
          <w:rFonts w:ascii="Arial" w:hAnsi="Arial" w:cs="Arial"/>
          <w:sz w:val="22"/>
          <w:szCs w:val="22"/>
        </w:rPr>
        <w:t>Jelikož zákon o odpovědnosti za přestupky a řízení o nich neupravuje výslovně lhůtu k zahájení řízení o přestupku, je třeba vycházet z</w:t>
      </w:r>
      <w:r w:rsidR="005C2167">
        <w:rPr>
          <w:rFonts w:ascii="Arial" w:hAnsi="Arial" w:cs="Arial"/>
          <w:sz w:val="22"/>
          <w:szCs w:val="22"/>
        </w:rPr>
        <w:t xml:space="preserve"> ustanovení</w:t>
      </w:r>
      <w:r w:rsidRPr="00A46433">
        <w:rPr>
          <w:rFonts w:ascii="Arial" w:hAnsi="Arial" w:cs="Arial"/>
          <w:sz w:val="22"/>
          <w:szCs w:val="22"/>
        </w:rPr>
        <w:t xml:space="preserve"> § 6 odst. 1 správního řádu resp. souvisejících ustanovení právních předpisů </w:t>
      </w:r>
      <w:r w:rsidR="00A41A8A">
        <w:rPr>
          <w:rFonts w:ascii="Arial" w:hAnsi="Arial" w:cs="Arial"/>
          <w:sz w:val="22"/>
          <w:szCs w:val="22"/>
        </w:rPr>
        <w:t>(</w:t>
      </w:r>
      <w:r w:rsidRPr="00A46433">
        <w:rPr>
          <w:rFonts w:ascii="Arial" w:hAnsi="Arial" w:cs="Arial"/>
          <w:sz w:val="22"/>
          <w:szCs w:val="22"/>
        </w:rPr>
        <w:t xml:space="preserve">např. § 76 zákona o odpovědnosti za přestupky </w:t>
      </w:r>
      <w:proofErr w:type="gramStart"/>
      <w:r w:rsidRPr="00A46433">
        <w:rPr>
          <w:rFonts w:ascii="Arial" w:hAnsi="Arial" w:cs="Arial"/>
          <w:sz w:val="22"/>
          <w:szCs w:val="22"/>
        </w:rPr>
        <w:t>a  řízení</w:t>
      </w:r>
      <w:proofErr w:type="gramEnd"/>
      <w:r w:rsidRPr="00A46433">
        <w:rPr>
          <w:rFonts w:ascii="Arial" w:hAnsi="Arial" w:cs="Arial"/>
          <w:sz w:val="22"/>
          <w:szCs w:val="22"/>
        </w:rPr>
        <w:t xml:space="preserve"> o nich apod.</w:t>
      </w:r>
      <w:r w:rsidR="00A41A8A">
        <w:rPr>
          <w:rFonts w:ascii="Arial" w:hAnsi="Arial" w:cs="Arial"/>
          <w:sz w:val="22"/>
          <w:szCs w:val="22"/>
        </w:rPr>
        <w:t>)</w:t>
      </w:r>
      <w:r w:rsidRPr="00A46433">
        <w:rPr>
          <w:rFonts w:ascii="Arial" w:hAnsi="Arial" w:cs="Arial"/>
          <w:sz w:val="22"/>
          <w:szCs w:val="22"/>
        </w:rPr>
        <w:t>.</w:t>
      </w:r>
    </w:p>
    <w:p w14:paraId="4792C54D" w14:textId="0A8F7C0F" w:rsidR="00CB4E0D" w:rsidRPr="00603830" w:rsidRDefault="00CB4E0D" w:rsidP="00A10EEE">
      <w:pPr>
        <w:pStyle w:val="Odstavecseseznamem"/>
        <w:spacing w:line="276" w:lineRule="auto"/>
        <w:ind w:left="0"/>
        <w:jc w:val="both"/>
        <w:rPr>
          <w:rFonts w:ascii="Arial" w:hAnsi="Arial" w:cs="Arial"/>
          <w:sz w:val="22"/>
          <w:szCs w:val="22"/>
        </w:rPr>
      </w:pPr>
      <w:r w:rsidRPr="007454A4">
        <w:rPr>
          <w:rFonts w:ascii="Arial" w:hAnsi="Arial" w:cs="Arial"/>
          <w:sz w:val="22"/>
          <w:szCs w:val="22"/>
        </w:rPr>
        <w:t>V některých řízeních chy</w:t>
      </w:r>
      <w:r>
        <w:rPr>
          <w:rFonts w:ascii="Arial" w:hAnsi="Arial" w:cs="Arial"/>
          <w:sz w:val="22"/>
          <w:szCs w:val="22"/>
        </w:rPr>
        <w:t xml:space="preserve">bělo ve </w:t>
      </w:r>
      <w:r w:rsidRPr="004B007B">
        <w:rPr>
          <w:rFonts w:ascii="Arial" w:hAnsi="Arial" w:cs="Arial"/>
          <w:sz w:val="22"/>
          <w:szCs w:val="22"/>
        </w:rPr>
        <w:t>spise označení oprávněné úřední osoby. Tedy rozpor s</w:t>
      </w:r>
      <w:r w:rsidR="005C2167">
        <w:rPr>
          <w:rFonts w:ascii="Arial" w:hAnsi="Arial" w:cs="Arial"/>
          <w:sz w:val="22"/>
          <w:szCs w:val="22"/>
        </w:rPr>
        <w:t xml:space="preserve"> ustanovením </w:t>
      </w:r>
      <w:r w:rsidRPr="004B007B">
        <w:rPr>
          <w:rFonts w:ascii="Arial" w:hAnsi="Arial" w:cs="Arial"/>
          <w:sz w:val="22"/>
          <w:szCs w:val="22"/>
        </w:rPr>
        <w:t>§ 15 odst. 4 správního řádu.</w:t>
      </w:r>
      <w:r w:rsidR="00A41A8A">
        <w:rPr>
          <w:rFonts w:ascii="Arial" w:hAnsi="Arial" w:cs="Arial"/>
          <w:sz w:val="22"/>
          <w:szCs w:val="22"/>
        </w:rPr>
        <w:t xml:space="preserve"> </w:t>
      </w:r>
      <w:r>
        <w:rPr>
          <w:rFonts w:ascii="Arial" w:hAnsi="Arial" w:cs="Arial"/>
          <w:sz w:val="22"/>
          <w:szCs w:val="22"/>
        </w:rPr>
        <w:t>V </w:t>
      </w:r>
      <w:r w:rsidR="005C2167">
        <w:rPr>
          <w:rFonts w:ascii="Arial" w:hAnsi="Arial" w:cs="Arial"/>
          <w:sz w:val="22"/>
          <w:szCs w:val="22"/>
        </w:rPr>
        <w:t>jiných</w:t>
      </w:r>
      <w:r>
        <w:rPr>
          <w:rFonts w:ascii="Arial" w:hAnsi="Arial" w:cs="Arial"/>
          <w:sz w:val="22"/>
          <w:szCs w:val="22"/>
        </w:rPr>
        <w:t xml:space="preserve"> případech bylo doporučováno při</w:t>
      </w:r>
      <w:r w:rsidRPr="00BE234B">
        <w:rPr>
          <w:rFonts w:ascii="Arial" w:hAnsi="Arial" w:cs="Arial"/>
          <w:sz w:val="22"/>
          <w:szCs w:val="22"/>
        </w:rPr>
        <w:t xml:space="preserve"> vedení společného řízení lepším způsobem tuto skutečnost v rozhodnutí označit ve smyslu </w:t>
      </w:r>
      <w:r w:rsidR="005C2167">
        <w:rPr>
          <w:rFonts w:ascii="Arial" w:hAnsi="Arial" w:cs="Arial"/>
          <w:sz w:val="22"/>
          <w:szCs w:val="22"/>
        </w:rPr>
        <w:t xml:space="preserve">ustanovení </w:t>
      </w:r>
      <w:r w:rsidRPr="00BE234B">
        <w:rPr>
          <w:rFonts w:ascii="Arial" w:hAnsi="Arial" w:cs="Arial"/>
          <w:sz w:val="22"/>
          <w:szCs w:val="22"/>
        </w:rPr>
        <w:t>§ 88 zákona o odpovědnosti za přestupky a řízení o nich. Stejně tak by bylo vhodné</w:t>
      </w:r>
      <w:r>
        <w:rPr>
          <w:rFonts w:ascii="Arial" w:hAnsi="Arial" w:cs="Arial"/>
          <w:sz w:val="22"/>
          <w:szCs w:val="22"/>
        </w:rPr>
        <w:t>,</w:t>
      </w:r>
      <w:r w:rsidRPr="00BE234B">
        <w:rPr>
          <w:rFonts w:ascii="Arial" w:hAnsi="Arial" w:cs="Arial"/>
          <w:sz w:val="22"/>
          <w:szCs w:val="22"/>
        </w:rPr>
        <w:t xml:space="preserve"> v případě ukládání sankcí jednoznačněji uvádět, že jde uložení sankce ve smyslu </w:t>
      </w:r>
      <w:r w:rsidR="005C2167">
        <w:rPr>
          <w:rFonts w:ascii="Arial" w:hAnsi="Arial" w:cs="Arial"/>
          <w:sz w:val="22"/>
          <w:szCs w:val="22"/>
        </w:rPr>
        <w:t xml:space="preserve">ustanovení </w:t>
      </w:r>
      <w:r w:rsidRPr="00BE234B">
        <w:rPr>
          <w:rFonts w:ascii="Arial" w:hAnsi="Arial" w:cs="Arial"/>
          <w:sz w:val="22"/>
          <w:szCs w:val="22"/>
        </w:rPr>
        <w:t>§ 41 zákona o odpovědnosti za přestupky a řízení o</w:t>
      </w:r>
      <w:r w:rsidR="005C2167">
        <w:rPr>
          <w:rFonts w:ascii="Arial" w:hAnsi="Arial" w:cs="Arial"/>
          <w:sz w:val="22"/>
          <w:szCs w:val="22"/>
        </w:rPr>
        <w:t> </w:t>
      </w:r>
      <w:r w:rsidRPr="00BE234B">
        <w:rPr>
          <w:rFonts w:ascii="Arial" w:hAnsi="Arial" w:cs="Arial"/>
          <w:sz w:val="22"/>
          <w:szCs w:val="22"/>
        </w:rPr>
        <w:t>nich.</w:t>
      </w:r>
    </w:p>
    <w:p w14:paraId="215D0D5C" w14:textId="4A2BA044" w:rsidR="00CB4E0D" w:rsidRPr="005C2167" w:rsidRDefault="00CB4E0D" w:rsidP="00A10EEE">
      <w:pPr>
        <w:pStyle w:val="Odstavecseseznamem"/>
        <w:spacing w:line="276" w:lineRule="auto"/>
        <w:ind w:left="0"/>
        <w:jc w:val="both"/>
        <w:rPr>
          <w:rFonts w:ascii="Arial" w:hAnsi="Arial" w:cs="Arial"/>
          <w:bCs/>
          <w:i/>
          <w:sz w:val="22"/>
          <w:szCs w:val="22"/>
        </w:rPr>
      </w:pPr>
      <w:r w:rsidRPr="00603830">
        <w:rPr>
          <w:rFonts w:ascii="Arial" w:hAnsi="Arial" w:cs="Arial"/>
          <w:sz w:val="22"/>
          <w:szCs w:val="22"/>
        </w:rPr>
        <w:t xml:space="preserve">Z hlediska odůvodňování výše a druhu trestu bylo apelováno na </w:t>
      </w:r>
      <w:r w:rsidRPr="00603830">
        <w:rPr>
          <w:rFonts w:ascii="Arial" w:hAnsi="Arial" w:cs="Arial"/>
          <w:bCs/>
          <w:sz w:val="22"/>
          <w:szCs w:val="22"/>
        </w:rPr>
        <w:t>odůvodňování druhu a výše trestu se zaměřením na individuální uložení druhu a výše trestu zejména ve smyslu</w:t>
      </w:r>
      <w:r w:rsidR="005C2167">
        <w:rPr>
          <w:rFonts w:ascii="Arial" w:hAnsi="Arial" w:cs="Arial"/>
          <w:bCs/>
          <w:sz w:val="22"/>
          <w:szCs w:val="22"/>
        </w:rPr>
        <w:t xml:space="preserve"> ustanovení</w:t>
      </w:r>
      <w:r w:rsidRPr="00603830">
        <w:rPr>
          <w:rFonts w:ascii="Arial" w:hAnsi="Arial" w:cs="Arial"/>
          <w:bCs/>
          <w:sz w:val="22"/>
          <w:szCs w:val="22"/>
        </w:rPr>
        <w:t xml:space="preserve"> § 37 až § 40 zákona o odpovědnosti za přestupky a řízení o nich (v souladu </w:t>
      </w:r>
      <w:r w:rsidRPr="00603830">
        <w:rPr>
          <w:rFonts w:ascii="Arial" w:hAnsi="Arial" w:cs="Arial"/>
          <w:bCs/>
          <w:i/>
          <w:sz w:val="22"/>
          <w:szCs w:val="22"/>
        </w:rPr>
        <w:t xml:space="preserve">s Metodikou pro orgány I. stupně příslušné k projednávání přestupků podle zákona o střetu zájmů - str. 21 a násl.). </w:t>
      </w:r>
    </w:p>
    <w:p w14:paraId="09D651ED" w14:textId="3D970286" w:rsidR="00CB4E0D" w:rsidRPr="00495CA7" w:rsidRDefault="00CB4E0D" w:rsidP="00A10EEE">
      <w:pPr>
        <w:pStyle w:val="Odstavecseseznamem"/>
        <w:spacing w:line="276" w:lineRule="auto"/>
        <w:ind w:left="0"/>
        <w:jc w:val="both"/>
        <w:rPr>
          <w:rFonts w:ascii="Arial" w:hAnsi="Arial" w:cs="Arial"/>
          <w:strike/>
          <w:sz w:val="22"/>
          <w:szCs w:val="22"/>
        </w:rPr>
      </w:pPr>
      <w:r w:rsidRPr="00603830">
        <w:rPr>
          <w:rFonts w:ascii="Arial" w:hAnsi="Arial" w:cs="Arial"/>
          <w:bCs/>
          <w:sz w:val="22"/>
          <w:szCs w:val="22"/>
        </w:rPr>
        <w:t xml:space="preserve">V této souvislosti bylo vhodné i poukázat na </w:t>
      </w:r>
      <w:r w:rsidRPr="00603830">
        <w:rPr>
          <w:rFonts w:ascii="Arial" w:hAnsi="Arial" w:cs="Arial"/>
          <w:sz w:val="22"/>
          <w:szCs w:val="22"/>
        </w:rPr>
        <w:t>nutnost zabývat se v odůvodnění rozhodnutí, kterým je ukládán správní trest, všemi kritérii uvedenými ve výčtu v</w:t>
      </w:r>
      <w:r w:rsidR="005C2167">
        <w:rPr>
          <w:rFonts w:ascii="Arial" w:hAnsi="Arial" w:cs="Arial"/>
          <w:sz w:val="22"/>
          <w:szCs w:val="22"/>
        </w:rPr>
        <w:t xml:space="preserve"> ustanovení </w:t>
      </w:r>
      <w:r w:rsidRPr="00603830">
        <w:rPr>
          <w:rFonts w:ascii="Arial" w:hAnsi="Arial" w:cs="Arial"/>
          <w:sz w:val="22"/>
          <w:szCs w:val="22"/>
        </w:rPr>
        <w:t>§ 37 zákona o</w:t>
      </w:r>
      <w:r w:rsidR="005C2167">
        <w:rPr>
          <w:rFonts w:ascii="Arial" w:hAnsi="Arial" w:cs="Arial"/>
          <w:sz w:val="22"/>
          <w:szCs w:val="22"/>
        </w:rPr>
        <w:t> </w:t>
      </w:r>
      <w:r w:rsidRPr="00603830">
        <w:rPr>
          <w:rFonts w:ascii="Arial" w:hAnsi="Arial" w:cs="Arial"/>
          <w:sz w:val="22"/>
          <w:szCs w:val="22"/>
        </w:rPr>
        <w:t xml:space="preserve">odpovědnosti za přestupky, tedy i důvody, proč některá z těchto kritérií nejsou v konkrétním případě relevantní. </w:t>
      </w:r>
    </w:p>
    <w:p w14:paraId="76B83D42" w14:textId="753B600E" w:rsidR="008A6341" w:rsidRPr="004F0CF3" w:rsidRDefault="00CB4E0D" w:rsidP="00A10EEE">
      <w:pPr>
        <w:tabs>
          <w:tab w:val="left" w:pos="6175"/>
        </w:tabs>
        <w:spacing w:line="276" w:lineRule="auto"/>
        <w:jc w:val="both"/>
        <w:rPr>
          <w:rFonts w:ascii="Arial" w:hAnsi="Arial" w:cs="Arial"/>
          <w:sz w:val="22"/>
          <w:szCs w:val="22"/>
          <w:highlight w:val="yellow"/>
        </w:rPr>
      </w:pPr>
      <w:r>
        <w:rPr>
          <w:rFonts w:ascii="Arial" w:hAnsi="Arial" w:cs="Arial"/>
          <w:sz w:val="22"/>
          <w:szCs w:val="22"/>
          <w:highlight w:val="yellow"/>
        </w:rPr>
        <w:t xml:space="preserve"> </w:t>
      </w:r>
    </w:p>
    <w:p w14:paraId="35B4DAC5" w14:textId="6C9EC11D" w:rsidR="00CB4E0D" w:rsidRPr="00065861" w:rsidRDefault="008A6341" w:rsidP="005C2167">
      <w:pPr>
        <w:spacing w:line="276" w:lineRule="auto"/>
        <w:jc w:val="both"/>
        <w:rPr>
          <w:rFonts w:ascii="Arial" w:hAnsi="Arial" w:cs="Arial"/>
          <w:sz w:val="22"/>
          <w:szCs w:val="22"/>
        </w:rPr>
      </w:pPr>
      <w:r w:rsidRPr="00CB4E0D">
        <w:rPr>
          <w:rFonts w:ascii="Arial" w:hAnsi="Arial" w:cs="Arial"/>
          <w:b/>
          <w:bCs/>
          <w:sz w:val="22"/>
          <w:szCs w:val="22"/>
        </w:rPr>
        <w:t xml:space="preserve">Nejzávažnější zjištění: </w:t>
      </w:r>
      <w:r w:rsidR="00CB4E0D" w:rsidRPr="00CB4E0D">
        <w:rPr>
          <w:rFonts w:ascii="Arial" w:hAnsi="Arial" w:cs="Arial"/>
          <w:sz w:val="22"/>
          <w:szCs w:val="22"/>
        </w:rPr>
        <w:t>V</w:t>
      </w:r>
      <w:r w:rsidR="00CB4E0D">
        <w:rPr>
          <w:rFonts w:ascii="Arial" w:hAnsi="Arial" w:cs="Arial"/>
          <w:sz w:val="22"/>
          <w:szCs w:val="22"/>
        </w:rPr>
        <w:t xml:space="preserve"> jednom případě byl projednáván </w:t>
      </w:r>
      <w:r w:rsidR="00CB4E0D" w:rsidRPr="0025259B">
        <w:rPr>
          <w:rFonts w:ascii="Arial" w:hAnsi="Arial" w:cs="Arial"/>
          <w:sz w:val="22"/>
          <w:szCs w:val="22"/>
        </w:rPr>
        <w:t>přestupek d</w:t>
      </w:r>
      <w:r w:rsidR="00CB4E0D">
        <w:rPr>
          <w:rFonts w:ascii="Arial" w:hAnsi="Arial" w:cs="Arial"/>
          <w:sz w:val="22"/>
          <w:szCs w:val="22"/>
        </w:rPr>
        <w:t>l</w:t>
      </w:r>
      <w:r w:rsidR="00CB4E0D" w:rsidRPr="0025259B">
        <w:rPr>
          <w:rFonts w:ascii="Arial" w:hAnsi="Arial" w:cs="Arial"/>
          <w:sz w:val="22"/>
          <w:szCs w:val="22"/>
        </w:rPr>
        <w:t>e</w:t>
      </w:r>
      <w:r w:rsidR="005C2167">
        <w:rPr>
          <w:rFonts w:ascii="Arial" w:hAnsi="Arial" w:cs="Arial"/>
          <w:sz w:val="22"/>
          <w:szCs w:val="22"/>
        </w:rPr>
        <w:t xml:space="preserve"> ustanovení</w:t>
      </w:r>
      <w:r w:rsidR="00CB4E0D" w:rsidRPr="0025259B">
        <w:rPr>
          <w:rFonts w:ascii="Arial" w:hAnsi="Arial" w:cs="Arial"/>
          <w:sz w:val="22"/>
          <w:szCs w:val="22"/>
        </w:rPr>
        <w:t xml:space="preserve"> § 23 odst. 2 písm. b) zákona o střetu zájmů a byl udělen trest napomenutí. To </w:t>
      </w:r>
      <w:r w:rsidR="00CB4E0D">
        <w:rPr>
          <w:rFonts w:ascii="Arial" w:hAnsi="Arial" w:cs="Arial"/>
          <w:sz w:val="22"/>
          <w:szCs w:val="22"/>
        </w:rPr>
        <w:t>bylo</w:t>
      </w:r>
      <w:r w:rsidR="00CB4E0D" w:rsidRPr="0025259B">
        <w:rPr>
          <w:rFonts w:ascii="Arial" w:hAnsi="Arial" w:cs="Arial"/>
          <w:sz w:val="22"/>
          <w:szCs w:val="22"/>
        </w:rPr>
        <w:t xml:space="preserve"> v rozporu s</w:t>
      </w:r>
      <w:r w:rsidR="005C2167">
        <w:rPr>
          <w:rFonts w:ascii="Arial" w:hAnsi="Arial" w:cs="Arial"/>
          <w:sz w:val="22"/>
          <w:szCs w:val="22"/>
        </w:rPr>
        <w:t xml:space="preserve"> ustanovením </w:t>
      </w:r>
      <w:r w:rsidR="00CB4E0D">
        <w:rPr>
          <w:rFonts w:ascii="Arial" w:hAnsi="Arial" w:cs="Arial"/>
          <w:sz w:val="22"/>
          <w:szCs w:val="22"/>
        </w:rPr>
        <w:t>§ 23 odst. 4 zákona o střetu zájmů, kdy za tento druh přestupku nelze uložit napomenutí. V daném případě bylo nutné přistoupit k přezkumnému řízení ve smyslu</w:t>
      </w:r>
      <w:r w:rsidR="005C2167">
        <w:rPr>
          <w:rFonts w:ascii="Arial" w:hAnsi="Arial" w:cs="Arial"/>
          <w:sz w:val="22"/>
          <w:szCs w:val="22"/>
        </w:rPr>
        <w:t xml:space="preserve"> ustanovení</w:t>
      </w:r>
      <w:r w:rsidR="00CB4E0D">
        <w:rPr>
          <w:rFonts w:ascii="Arial" w:hAnsi="Arial" w:cs="Arial"/>
          <w:sz w:val="22"/>
          <w:szCs w:val="22"/>
        </w:rPr>
        <w:t xml:space="preserve"> § 94 a násl. správního řádu.</w:t>
      </w:r>
      <w:r w:rsidR="005C2167">
        <w:rPr>
          <w:rFonts w:ascii="Arial" w:hAnsi="Arial" w:cs="Arial"/>
          <w:sz w:val="22"/>
          <w:szCs w:val="22"/>
        </w:rPr>
        <w:t xml:space="preserve"> </w:t>
      </w:r>
      <w:r w:rsidR="00CB4E0D">
        <w:rPr>
          <w:rFonts w:ascii="Arial" w:hAnsi="Arial" w:cs="Arial"/>
          <w:sz w:val="22"/>
          <w:szCs w:val="22"/>
        </w:rPr>
        <w:t xml:space="preserve">V některých </w:t>
      </w:r>
      <w:r w:rsidR="00CB4E0D" w:rsidRPr="00AD072B">
        <w:rPr>
          <w:rFonts w:ascii="Arial" w:hAnsi="Arial" w:cs="Arial"/>
          <w:sz w:val="22"/>
          <w:szCs w:val="22"/>
        </w:rPr>
        <w:t>případ</w:t>
      </w:r>
      <w:r w:rsidR="00CB4E0D">
        <w:rPr>
          <w:rFonts w:ascii="Arial" w:hAnsi="Arial" w:cs="Arial"/>
          <w:sz w:val="22"/>
          <w:szCs w:val="22"/>
        </w:rPr>
        <w:t>ech</w:t>
      </w:r>
      <w:r w:rsidR="00CB4E0D" w:rsidRPr="00AD072B">
        <w:rPr>
          <w:rFonts w:ascii="Arial" w:hAnsi="Arial" w:cs="Arial"/>
          <w:sz w:val="22"/>
          <w:szCs w:val="22"/>
        </w:rPr>
        <w:t xml:space="preserve"> byla pořádková lhůta dle § 14a odst. 1 zákona o střetu zájmů překročena. </w:t>
      </w:r>
    </w:p>
    <w:p w14:paraId="1321DB2C" w14:textId="19BFCF5A" w:rsidR="008A6341" w:rsidRPr="004F0CF3" w:rsidRDefault="00CB4E0D" w:rsidP="00A10EEE">
      <w:pPr>
        <w:spacing w:line="276" w:lineRule="auto"/>
        <w:jc w:val="both"/>
        <w:rPr>
          <w:rFonts w:ascii="Arial" w:hAnsi="Arial" w:cs="Arial"/>
          <w:highlight w:val="yellow"/>
        </w:rPr>
      </w:pPr>
      <w:r>
        <w:rPr>
          <w:rFonts w:ascii="Arial" w:hAnsi="Arial" w:cs="Arial"/>
          <w:highlight w:val="yellow"/>
        </w:rPr>
        <w:t xml:space="preserve"> </w:t>
      </w:r>
      <w:r w:rsidR="008A6341" w:rsidRPr="004F0CF3">
        <w:rPr>
          <w:rFonts w:ascii="Arial" w:hAnsi="Arial" w:cs="Arial"/>
          <w:highlight w:val="yellow"/>
        </w:rPr>
        <w:t xml:space="preserve"> </w:t>
      </w:r>
    </w:p>
    <w:p w14:paraId="70F2C601" w14:textId="77777777" w:rsidR="00CB4E0D" w:rsidRPr="00CB4E0D" w:rsidRDefault="008A6341" w:rsidP="00A10EEE">
      <w:pPr>
        <w:spacing w:line="276" w:lineRule="auto"/>
        <w:jc w:val="both"/>
        <w:rPr>
          <w:rFonts w:ascii="Arial" w:hAnsi="Arial" w:cs="Arial"/>
          <w:sz w:val="22"/>
          <w:szCs w:val="22"/>
        </w:rPr>
      </w:pPr>
      <w:r w:rsidRPr="00CB4E0D">
        <w:rPr>
          <w:rFonts w:ascii="Arial" w:hAnsi="Arial" w:cs="Arial"/>
          <w:b/>
          <w:bCs/>
          <w:sz w:val="22"/>
          <w:szCs w:val="22"/>
        </w:rPr>
        <w:lastRenderedPageBreak/>
        <w:t xml:space="preserve">Příčiny nejčastějších a nejzávažnějších zjištění: </w:t>
      </w:r>
      <w:r w:rsidR="00CB4E0D" w:rsidRPr="00CB4E0D">
        <w:rPr>
          <w:rFonts w:ascii="Arial" w:hAnsi="Arial" w:cs="Arial"/>
          <w:sz w:val="22"/>
          <w:szCs w:val="22"/>
        </w:rPr>
        <w:t>Nedůslednost ve vyplňování údajů zapisovaných do Centrálního registru oznámení, neaplikování metodických materiálů Ministerstva spravedlnosti či nejasnost některých ustanovení zákona o střetu zájmů.</w:t>
      </w:r>
    </w:p>
    <w:p w14:paraId="081F276E" w14:textId="7E6F5393" w:rsidR="00CB4E0D" w:rsidRPr="00CB4E0D" w:rsidRDefault="00CB4E0D" w:rsidP="00A10EEE">
      <w:pPr>
        <w:spacing w:line="276" w:lineRule="auto"/>
        <w:jc w:val="both"/>
        <w:rPr>
          <w:rFonts w:ascii="Arial" w:hAnsi="Arial" w:cs="Arial"/>
          <w:sz w:val="22"/>
          <w:szCs w:val="22"/>
        </w:rPr>
      </w:pPr>
      <w:r w:rsidRPr="00CB4E0D">
        <w:rPr>
          <w:rFonts w:ascii="Arial" w:hAnsi="Arial" w:cs="Arial"/>
          <w:sz w:val="22"/>
          <w:szCs w:val="22"/>
        </w:rPr>
        <w:t>V případech přestupkových řízení pak rozdílné právní výklady některých ustanovení zákona o</w:t>
      </w:r>
      <w:r w:rsidR="005C2167">
        <w:rPr>
          <w:rFonts w:ascii="Arial" w:hAnsi="Arial" w:cs="Arial"/>
          <w:sz w:val="22"/>
          <w:szCs w:val="22"/>
        </w:rPr>
        <w:t> </w:t>
      </w:r>
      <w:r w:rsidRPr="00CB4E0D">
        <w:rPr>
          <w:rFonts w:ascii="Arial" w:hAnsi="Arial" w:cs="Arial"/>
          <w:sz w:val="22"/>
          <w:szCs w:val="22"/>
        </w:rPr>
        <w:t>odpovědnosti za přestupky a řízení o nich či správního řádu. Velký nápad přestupkové agendy v oblasti zákona o střetu zájmů.</w:t>
      </w:r>
    </w:p>
    <w:p w14:paraId="4EDF88BC" w14:textId="428E83CA" w:rsidR="008A6341" w:rsidRPr="00CB4E0D" w:rsidRDefault="00CB4E0D" w:rsidP="00A10EEE">
      <w:pPr>
        <w:spacing w:line="276" w:lineRule="auto"/>
        <w:jc w:val="both"/>
        <w:rPr>
          <w:rFonts w:ascii="Arial" w:hAnsi="Arial" w:cs="Arial"/>
          <w:b/>
          <w:bCs/>
          <w:sz w:val="22"/>
          <w:szCs w:val="22"/>
          <w:u w:val="single"/>
        </w:rPr>
      </w:pPr>
      <w:r w:rsidRPr="00CB4E0D">
        <w:rPr>
          <w:rFonts w:ascii="Arial" w:hAnsi="Arial" w:cs="Arial"/>
          <w:b/>
          <w:bCs/>
          <w:sz w:val="22"/>
          <w:szCs w:val="22"/>
          <w:u w:val="single"/>
        </w:rPr>
        <w:t xml:space="preserve"> </w:t>
      </w:r>
    </w:p>
    <w:p w14:paraId="5441C49F" w14:textId="0CEFDE20" w:rsidR="00CB4E0D" w:rsidRPr="00D35ADA" w:rsidRDefault="008A6341" w:rsidP="00A10EEE">
      <w:pPr>
        <w:autoSpaceDE w:val="0"/>
        <w:autoSpaceDN w:val="0"/>
        <w:spacing w:line="276" w:lineRule="auto"/>
        <w:jc w:val="both"/>
        <w:rPr>
          <w:sz w:val="22"/>
          <w:szCs w:val="22"/>
        </w:rPr>
      </w:pPr>
      <w:r w:rsidRPr="00CB4E0D">
        <w:rPr>
          <w:rFonts w:ascii="Arial" w:hAnsi="Arial" w:cs="Arial"/>
          <w:b/>
          <w:bCs/>
          <w:sz w:val="22"/>
          <w:szCs w:val="22"/>
        </w:rPr>
        <w:t xml:space="preserve">Uložená opatření k nápravě: </w:t>
      </w:r>
      <w:r w:rsidR="00CB4E0D" w:rsidRPr="00CB4E0D">
        <w:rPr>
          <w:rFonts w:ascii="Arial" w:hAnsi="Arial" w:cs="Arial"/>
          <w:sz w:val="22"/>
          <w:szCs w:val="22"/>
        </w:rPr>
        <w:t>Bylo upozorněno na nutnost dodržovat formální postupy ve</w:t>
      </w:r>
      <w:r w:rsidR="005C2167">
        <w:rPr>
          <w:rFonts w:ascii="Arial" w:hAnsi="Arial" w:cs="Arial"/>
          <w:sz w:val="22"/>
          <w:szCs w:val="22"/>
        </w:rPr>
        <w:t> </w:t>
      </w:r>
      <w:r w:rsidR="00CB4E0D" w:rsidRPr="00CB4E0D">
        <w:rPr>
          <w:rFonts w:ascii="Arial" w:hAnsi="Arial" w:cs="Arial"/>
          <w:sz w:val="22"/>
          <w:szCs w:val="22"/>
        </w:rPr>
        <w:t>vedení řízení v souladu se správním řádem a zákonem</w:t>
      </w:r>
      <w:r w:rsidR="00CB4E0D" w:rsidRPr="00D35ADA">
        <w:rPr>
          <w:rFonts w:ascii="Arial" w:hAnsi="Arial" w:cs="Arial"/>
          <w:sz w:val="22"/>
          <w:szCs w:val="22"/>
        </w:rPr>
        <w:t xml:space="preserve"> </w:t>
      </w:r>
      <w:r w:rsidR="00CB4E0D" w:rsidRPr="00D35ADA">
        <w:rPr>
          <w:rFonts w:ascii="Arial" w:hAnsi="Arial" w:cs="Arial"/>
          <w:bCs/>
          <w:sz w:val="22"/>
          <w:szCs w:val="22"/>
        </w:rPr>
        <w:t xml:space="preserve">o odpovědnosti za přestupky </w:t>
      </w:r>
      <w:proofErr w:type="gramStart"/>
      <w:r w:rsidR="00CB4E0D" w:rsidRPr="00D35ADA">
        <w:rPr>
          <w:rFonts w:ascii="Arial" w:hAnsi="Arial" w:cs="Arial"/>
          <w:bCs/>
          <w:sz w:val="22"/>
          <w:szCs w:val="22"/>
        </w:rPr>
        <w:t>a  řízení</w:t>
      </w:r>
      <w:proofErr w:type="gramEnd"/>
      <w:r w:rsidR="00CB4E0D" w:rsidRPr="00D35ADA">
        <w:rPr>
          <w:rFonts w:ascii="Arial" w:hAnsi="Arial" w:cs="Arial"/>
          <w:bCs/>
          <w:sz w:val="22"/>
          <w:szCs w:val="22"/>
        </w:rPr>
        <w:t xml:space="preserve"> o nich</w:t>
      </w:r>
      <w:r w:rsidR="00CB4E0D" w:rsidRPr="00D35ADA">
        <w:rPr>
          <w:rFonts w:ascii="Arial" w:hAnsi="Arial" w:cs="Arial"/>
          <w:sz w:val="22"/>
          <w:szCs w:val="22"/>
        </w:rPr>
        <w:t>.</w:t>
      </w:r>
    </w:p>
    <w:p w14:paraId="5E3317CF" w14:textId="0ED34A5E" w:rsidR="00CB4E0D" w:rsidRPr="00695F53" w:rsidRDefault="00CB4E0D" w:rsidP="00A10EEE">
      <w:pPr>
        <w:spacing w:line="276" w:lineRule="auto"/>
        <w:jc w:val="both"/>
        <w:rPr>
          <w:rFonts w:ascii="Arial" w:hAnsi="Arial" w:cs="Arial"/>
          <w:sz w:val="22"/>
          <w:szCs w:val="22"/>
        </w:rPr>
      </w:pPr>
      <w:r w:rsidRPr="00D270F1">
        <w:rPr>
          <w:rFonts w:ascii="Arial" w:hAnsi="Arial" w:cs="Arial"/>
          <w:bCs/>
          <w:sz w:val="22"/>
          <w:szCs w:val="22"/>
        </w:rPr>
        <w:t>V</w:t>
      </w:r>
      <w:r>
        <w:rPr>
          <w:rFonts w:ascii="Arial" w:hAnsi="Arial" w:cs="Arial"/>
          <w:bCs/>
          <w:sz w:val="22"/>
          <w:szCs w:val="22"/>
        </w:rPr>
        <w:t> jednom případě bylo uloženo</w:t>
      </w:r>
      <w:r w:rsidRPr="00D270F1">
        <w:rPr>
          <w:rFonts w:ascii="Arial" w:hAnsi="Arial" w:cs="Arial"/>
          <w:bCs/>
          <w:sz w:val="22"/>
          <w:szCs w:val="22"/>
        </w:rPr>
        <w:t xml:space="preserve"> kontrolované osobě </w:t>
      </w:r>
      <w:r>
        <w:rPr>
          <w:rFonts w:ascii="Arial" w:hAnsi="Arial" w:cs="Arial"/>
          <w:sz w:val="22"/>
          <w:szCs w:val="22"/>
        </w:rPr>
        <w:t>zaslat</w:t>
      </w:r>
      <w:r w:rsidRPr="00D270F1">
        <w:rPr>
          <w:rFonts w:ascii="Arial" w:hAnsi="Arial" w:cs="Arial"/>
          <w:sz w:val="22"/>
          <w:szCs w:val="22"/>
        </w:rPr>
        <w:t xml:space="preserve"> </w:t>
      </w:r>
      <w:r>
        <w:rPr>
          <w:rFonts w:ascii="Arial" w:hAnsi="Arial" w:cs="Arial"/>
          <w:bCs/>
          <w:sz w:val="22"/>
          <w:szCs w:val="22"/>
        </w:rPr>
        <w:t>spisový materiál kontrolujícímu k provedení přezkumného řízení.</w:t>
      </w:r>
      <w:r w:rsidR="0085278E">
        <w:rPr>
          <w:rFonts w:ascii="Arial" w:hAnsi="Arial" w:cs="Arial"/>
          <w:bCs/>
          <w:sz w:val="22"/>
          <w:szCs w:val="22"/>
        </w:rPr>
        <w:t xml:space="preserve"> </w:t>
      </w:r>
    </w:p>
    <w:p w14:paraId="4AF3E453" w14:textId="23AABAD0" w:rsidR="008A6341" w:rsidRPr="004F0CF3" w:rsidRDefault="00CB4E0D" w:rsidP="00A10EEE">
      <w:pPr>
        <w:autoSpaceDE w:val="0"/>
        <w:autoSpaceDN w:val="0"/>
        <w:spacing w:line="276" w:lineRule="auto"/>
        <w:jc w:val="both"/>
        <w:rPr>
          <w:rFonts w:ascii="Arial" w:hAnsi="Arial" w:cs="Arial"/>
          <w:sz w:val="22"/>
          <w:szCs w:val="22"/>
          <w:highlight w:val="yellow"/>
        </w:rPr>
      </w:pPr>
      <w:r>
        <w:rPr>
          <w:rFonts w:ascii="Arial" w:hAnsi="Arial" w:cs="Arial"/>
          <w:sz w:val="22"/>
          <w:szCs w:val="22"/>
          <w:highlight w:val="yellow"/>
        </w:rPr>
        <w:t xml:space="preserve"> </w:t>
      </w:r>
      <w:r w:rsidR="008A6341" w:rsidRPr="004F0CF3">
        <w:rPr>
          <w:rFonts w:ascii="Arial" w:hAnsi="Arial" w:cs="Arial"/>
          <w:sz w:val="22"/>
          <w:szCs w:val="22"/>
          <w:highlight w:val="yellow"/>
        </w:rPr>
        <w:t xml:space="preserve"> </w:t>
      </w:r>
    </w:p>
    <w:p w14:paraId="098B23B1" w14:textId="77777777" w:rsidR="008A6341" w:rsidRPr="004F0CF3" w:rsidRDefault="008A6341" w:rsidP="008A6341">
      <w:pPr>
        <w:rPr>
          <w:rFonts w:ascii="Arial" w:hAnsi="Arial" w:cs="Arial"/>
          <w:b/>
          <w:color w:val="FF0000"/>
          <w:sz w:val="22"/>
          <w:szCs w:val="22"/>
          <w:highlight w:val="yellow"/>
        </w:rPr>
      </w:pPr>
    </w:p>
    <w:p w14:paraId="39E4E11E" w14:textId="77777777" w:rsidR="008A6341" w:rsidRPr="002E2827" w:rsidRDefault="008A6341" w:rsidP="008A6341">
      <w:pPr>
        <w:rPr>
          <w:rFonts w:ascii="Arial" w:hAnsi="Arial" w:cs="Arial"/>
          <w:b/>
          <w:color w:val="FF0000"/>
          <w:sz w:val="22"/>
          <w:szCs w:val="22"/>
        </w:rPr>
      </w:pPr>
      <w:r w:rsidRPr="002E2827">
        <w:rPr>
          <w:rFonts w:ascii="Arial" w:hAnsi="Arial" w:cs="Arial"/>
          <w:b/>
          <w:color w:val="FF0000"/>
          <w:sz w:val="22"/>
          <w:szCs w:val="22"/>
        </w:rPr>
        <w:t>FINANCE</w:t>
      </w:r>
    </w:p>
    <w:p w14:paraId="1C9D0EFF" w14:textId="77777777" w:rsidR="008A6341" w:rsidRPr="002E2827" w:rsidRDefault="008A6341" w:rsidP="008A6341">
      <w:pPr>
        <w:rPr>
          <w:rFonts w:ascii="Arial" w:hAnsi="Arial" w:cs="Arial"/>
          <w:b/>
          <w:color w:val="FF0000"/>
          <w:sz w:val="22"/>
          <w:szCs w:val="22"/>
        </w:rPr>
      </w:pPr>
    </w:p>
    <w:p w14:paraId="505510F8" w14:textId="77777777" w:rsidR="008A6341" w:rsidRPr="002E2827" w:rsidRDefault="008A6341" w:rsidP="008A6341">
      <w:pPr>
        <w:spacing w:line="276" w:lineRule="auto"/>
        <w:jc w:val="both"/>
        <w:rPr>
          <w:rFonts w:ascii="Arial" w:hAnsi="Arial" w:cs="Arial"/>
          <w:b/>
          <w:color w:val="0000FF"/>
          <w:sz w:val="22"/>
          <w:szCs w:val="22"/>
        </w:rPr>
      </w:pPr>
      <w:r w:rsidRPr="002E2827">
        <w:rPr>
          <w:rFonts w:ascii="Arial" w:hAnsi="Arial" w:cs="Arial"/>
          <w:b/>
          <w:bCs/>
          <w:color w:val="0000FF"/>
          <w:sz w:val="22"/>
          <w:szCs w:val="22"/>
        </w:rPr>
        <w:t>Výkon státní právy na úseku místních poplatků</w:t>
      </w:r>
    </w:p>
    <w:p w14:paraId="6A78ED1B" w14:textId="77777777" w:rsidR="008A6341" w:rsidRPr="004F0CF3" w:rsidRDefault="008A6341" w:rsidP="008A6341">
      <w:pPr>
        <w:spacing w:line="276" w:lineRule="auto"/>
        <w:jc w:val="both"/>
        <w:rPr>
          <w:rFonts w:ascii="Arial" w:hAnsi="Arial" w:cs="Arial"/>
          <w:b/>
          <w:sz w:val="22"/>
          <w:szCs w:val="22"/>
          <w:highlight w:val="yellow"/>
        </w:rPr>
      </w:pPr>
    </w:p>
    <w:p w14:paraId="3C2D1E0B" w14:textId="6DE2D8D7" w:rsidR="008A6341" w:rsidRPr="006B1B80" w:rsidRDefault="008A6341" w:rsidP="008A6341">
      <w:pPr>
        <w:spacing w:line="276" w:lineRule="auto"/>
        <w:jc w:val="both"/>
        <w:rPr>
          <w:rFonts w:ascii="Arial" w:hAnsi="Arial" w:cs="Arial"/>
          <w:bCs/>
          <w:sz w:val="22"/>
          <w:szCs w:val="22"/>
        </w:rPr>
      </w:pPr>
      <w:r w:rsidRPr="006B1B80">
        <w:rPr>
          <w:rFonts w:ascii="Arial" w:hAnsi="Arial" w:cs="Arial"/>
          <w:b/>
          <w:sz w:val="22"/>
          <w:szCs w:val="22"/>
        </w:rPr>
        <w:t>Předmět kontrol:</w:t>
      </w:r>
      <w:r w:rsidRPr="006B1B80">
        <w:rPr>
          <w:rFonts w:ascii="Arial" w:hAnsi="Arial" w:cs="Arial"/>
          <w:bCs/>
          <w:sz w:val="22"/>
          <w:szCs w:val="22"/>
        </w:rPr>
        <w:t xml:space="preserve"> Kontrola správy místních poplatků zavedených na území obce</w:t>
      </w:r>
      <w:r w:rsidRPr="006B1B80">
        <w:rPr>
          <w:rFonts w:ascii="Arial" w:hAnsi="Arial" w:cs="Arial"/>
          <w:bCs/>
          <w:color w:val="1F497D"/>
          <w:sz w:val="22"/>
          <w:szCs w:val="22"/>
        </w:rPr>
        <w:t xml:space="preserve"> </w:t>
      </w:r>
      <w:r w:rsidRPr="006B1B80">
        <w:rPr>
          <w:rFonts w:ascii="Arial" w:hAnsi="Arial" w:cs="Arial"/>
          <w:bCs/>
          <w:sz w:val="22"/>
          <w:szCs w:val="22"/>
        </w:rPr>
        <w:t>v souladu se</w:t>
      </w:r>
      <w:r w:rsidR="000A3807">
        <w:rPr>
          <w:rFonts w:ascii="Arial" w:hAnsi="Arial" w:cs="Arial"/>
          <w:bCs/>
          <w:sz w:val="22"/>
          <w:szCs w:val="22"/>
        </w:rPr>
        <w:t> </w:t>
      </w:r>
      <w:r w:rsidRPr="006B1B80">
        <w:rPr>
          <w:rFonts w:ascii="Arial" w:hAnsi="Arial" w:cs="Arial"/>
          <w:bCs/>
          <w:sz w:val="22"/>
          <w:szCs w:val="22"/>
        </w:rPr>
        <w:t xml:space="preserve">zákonem č. 565/1990 Sb., o místních poplatcích, ve znění </w:t>
      </w:r>
      <w:r w:rsidR="006B1B80" w:rsidRPr="006B1B80">
        <w:rPr>
          <w:rFonts w:ascii="Arial" w:hAnsi="Arial" w:cs="Arial"/>
          <w:bCs/>
          <w:sz w:val="22"/>
          <w:szCs w:val="22"/>
        </w:rPr>
        <w:t>platném pro kontrolované období</w:t>
      </w:r>
      <w:r w:rsidR="00DF1B0D">
        <w:rPr>
          <w:rFonts w:ascii="Arial" w:hAnsi="Arial" w:cs="Arial"/>
          <w:bCs/>
          <w:sz w:val="22"/>
          <w:szCs w:val="22"/>
        </w:rPr>
        <w:t xml:space="preserve"> (dále jen zákon o místních poplatcích)</w:t>
      </w:r>
      <w:r w:rsidRPr="006B1B80">
        <w:rPr>
          <w:rFonts w:ascii="Arial" w:hAnsi="Arial" w:cs="Arial"/>
          <w:bCs/>
          <w:sz w:val="22"/>
          <w:szCs w:val="22"/>
        </w:rPr>
        <w:t xml:space="preserve">, a dodržování procesních postupů dle zákona č. 280/2009 Sb., daňový řád, ve znění </w:t>
      </w:r>
      <w:r w:rsidR="006B1B80" w:rsidRPr="006B1B80">
        <w:rPr>
          <w:rFonts w:ascii="Arial" w:hAnsi="Arial" w:cs="Arial"/>
          <w:bCs/>
          <w:sz w:val="22"/>
          <w:szCs w:val="22"/>
        </w:rPr>
        <w:t>platném pro kontrolované období</w:t>
      </w:r>
      <w:r w:rsidRPr="006B1B80">
        <w:rPr>
          <w:rFonts w:ascii="Arial" w:hAnsi="Arial" w:cs="Arial"/>
          <w:bCs/>
          <w:sz w:val="22"/>
          <w:szCs w:val="22"/>
        </w:rPr>
        <w:t xml:space="preserve">.  </w:t>
      </w:r>
    </w:p>
    <w:p w14:paraId="29E661CA" w14:textId="77777777" w:rsidR="008A6341" w:rsidRPr="004F0CF3" w:rsidRDefault="008A6341" w:rsidP="008A6341">
      <w:pPr>
        <w:spacing w:line="276" w:lineRule="auto"/>
        <w:jc w:val="both"/>
        <w:rPr>
          <w:rFonts w:ascii="Arial" w:hAnsi="Arial" w:cs="Arial"/>
          <w:b/>
          <w:sz w:val="22"/>
          <w:szCs w:val="22"/>
          <w:highlight w:val="yellow"/>
        </w:rPr>
      </w:pPr>
    </w:p>
    <w:p w14:paraId="06425B67" w14:textId="7BA4129B" w:rsidR="008A6341" w:rsidRPr="002E2827" w:rsidRDefault="008A6341" w:rsidP="008A6341">
      <w:pPr>
        <w:spacing w:line="276" w:lineRule="auto"/>
        <w:jc w:val="both"/>
        <w:rPr>
          <w:rFonts w:ascii="Arial" w:hAnsi="Arial" w:cs="Arial"/>
          <w:b/>
          <w:sz w:val="22"/>
          <w:szCs w:val="22"/>
        </w:rPr>
      </w:pPr>
      <w:r w:rsidRPr="002E2827">
        <w:rPr>
          <w:rFonts w:ascii="Arial" w:hAnsi="Arial" w:cs="Arial"/>
          <w:b/>
          <w:sz w:val="22"/>
          <w:szCs w:val="22"/>
        </w:rPr>
        <w:t xml:space="preserve">Počet vykonaných kontrol za sledované období: </w:t>
      </w:r>
      <w:r w:rsidR="002E2827" w:rsidRPr="002E2827">
        <w:rPr>
          <w:rFonts w:ascii="Arial" w:hAnsi="Arial" w:cs="Arial"/>
          <w:b/>
          <w:sz w:val="22"/>
          <w:szCs w:val="22"/>
        </w:rPr>
        <w:t>9</w:t>
      </w:r>
    </w:p>
    <w:p w14:paraId="3AB929CD" w14:textId="77777777" w:rsidR="008A6341" w:rsidRPr="004F0CF3" w:rsidRDefault="008A6341" w:rsidP="008A6341">
      <w:pPr>
        <w:spacing w:line="276" w:lineRule="auto"/>
        <w:jc w:val="both"/>
        <w:rPr>
          <w:rFonts w:ascii="Arial" w:hAnsi="Arial" w:cs="Arial"/>
          <w:i/>
          <w:sz w:val="22"/>
          <w:szCs w:val="22"/>
          <w:highlight w:val="yellow"/>
        </w:rPr>
      </w:pPr>
    </w:p>
    <w:p w14:paraId="6C857DD4" w14:textId="77777777" w:rsidR="008A6341" w:rsidRPr="006B1B80" w:rsidRDefault="008A6341" w:rsidP="00DF1B0D">
      <w:pPr>
        <w:spacing w:line="276" w:lineRule="auto"/>
        <w:jc w:val="both"/>
        <w:rPr>
          <w:rFonts w:ascii="Arial" w:hAnsi="Arial" w:cs="Arial"/>
          <w:b/>
          <w:sz w:val="22"/>
          <w:szCs w:val="22"/>
        </w:rPr>
      </w:pPr>
      <w:r w:rsidRPr="006B1B80">
        <w:rPr>
          <w:rFonts w:ascii="Arial" w:hAnsi="Arial" w:cs="Arial"/>
          <w:b/>
          <w:sz w:val="22"/>
          <w:szCs w:val="22"/>
        </w:rPr>
        <w:t>Hodnocení kontrol:</w:t>
      </w:r>
    </w:p>
    <w:p w14:paraId="6A55E6B5" w14:textId="629A04CA" w:rsidR="006B1B80" w:rsidRPr="00AC4978" w:rsidRDefault="008A6341" w:rsidP="00DF1B0D">
      <w:pPr>
        <w:pStyle w:val="Normlnweb"/>
        <w:spacing w:before="120" w:beforeAutospacing="0" w:after="120" w:afterAutospacing="0" w:line="276" w:lineRule="auto"/>
        <w:jc w:val="both"/>
        <w:rPr>
          <w:rFonts w:ascii="Arial" w:hAnsi="Arial" w:cs="Arial"/>
          <w:sz w:val="22"/>
          <w:szCs w:val="22"/>
        </w:rPr>
      </w:pPr>
      <w:r w:rsidRPr="006B1B80">
        <w:rPr>
          <w:rFonts w:ascii="Arial" w:hAnsi="Arial" w:cs="Arial"/>
          <w:b/>
          <w:sz w:val="22"/>
          <w:szCs w:val="22"/>
        </w:rPr>
        <w:t xml:space="preserve">Nejčastější zjištění: </w:t>
      </w:r>
      <w:r w:rsidRPr="006B1B80">
        <w:rPr>
          <w:rFonts w:ascii="Arial" w:hAnsi="Arial" w:cs="Arial"/>
          <w:sz w:val="22"/>
          <w:szCs w:val="22"/>
        </w:rPr>
        <w:t xml:space="preserve">Na úseku místních poplatků nebyly zjištěny nedostatky, které by musely být uvedeny v protokolu z kontroly. </w:t>
      </w:r>
      <w:r w:rsidR="006B1B80" w:rsidRPr="006B1B80">
        <w:rPr>
          <w:rFonts w:ascii="Arial" w:hAnsi="Arial" w:cs="Arial"/>
          <w:sz w:val="22"/>
          <w:szCs w:val="22"/>
        </w:rPr>
        <w:t>Poplatková</w:t>
      </w:r>
      <w:r w:rsidR="006B1B80">
        <w:rPr>
          <w:rFonts w:ascii="Arial" w:hAnsi="Arial" w:cs="Arial"/>
          <w:sz w:val="22"/>
          <w:szCs w:val="22"/>
        </w:rPr>
        <w:t xml:space="preserve"> řízení byla vedena způsobem odpovídajícím právním normám a taktéž místním podmínkám v obcích. Kontrolním orgánem nebyla v průběhu kontroly shledán</w:t>
      </w:r>
      <w:r w:rsidR="00A41A8A">
        <w:rPr>
          <w:rFonts w:ascii="Arial" w:hAnsi="Arial" w:cs="Arial"/>
          <w:sz w:val="22"/>
          <w:szCs w:val="22"/>
        </w:rPr>
        <w:t>a</w:t>
      </w:r>
      <w:r w:rsidR="006B1B80">
        <w:rPr>
          <w:rFonts w:ascii="Arial" w:hAnsi="Arial" w:cs="Arial"/>
          <w:sz w:val="22"/>
          <w:szCs w:val="22"/>
        </w:rPr>
        <w:t xml:space="preserve"> pochybení takového rozsahu, aby bylo nutné ukládat opatření k nápravě. </w:t>
      </w:r>
      <w:r w:rsidR="00DF1B0D">
        <w:rPr>
          <w:rFonts w:ascii="Arial" w:hAnsi="Arial" w:cs="Arial"/>
          <w:bCs/>
          <w:sz w:val="22"/>
          <w:szCs w:val="22"/>
        </w:rPr>
        <w:t>Ve dvou případech byl správce místních poplatků poučen o povinnosti dané ustanovením. § 11 odst. 1 zákona o místních poplatcích.</w:t>
      </w:r>
    </w:p>
    <w:p w14:paraId="58391E7B" w14:textId="0DDF9877" w:rsidR="008A6341" w:rsidRPr="00DF1B0D" w:rsidRDefault="00DF1B0D" w:rsidP="00DF1B0D">
      <w:pPr>
        <w:spacing w:line="276" w:lineRule="auto"/>
        <w:jc w:val="both"/>
        <w:rPr>
          <w:rFonts w:ascii="Arial" w:hAnsi="Arial" w:cs="Arial"/>
          <w:sz w:val="22"/>
          <w:szCs w:val="22"/>
        </w:rPr>
      </w:pPr>
      <w:r w:rsidRPr="00DF1B0D">
        <w:rPr>
          <w:rFonts w:ascii="Arial" w:hAnsi="Arial" w:cs="Arial"/>
          <w:sz w:val="22"/>
          <w:szCs w:val="22"/>
        </w:rPr>
        <w:t>V rámci shrnutí byla u</w:t>
      </w:r>
      <w:r w:rsidR="008A6341" w:rsidRPr="00DF1B0D">
        <w:rPr>
          <w:rFonts w:ascii="Arial" w:hAnsi="Arial" w:cs="Arial"/>
          <w:sz w:val="22"/>
          <w:szCs w:val="22"/>
        </w:rPr>
        <w:t xml:space="preserve"> kontrolovaných obcí naopak ze strany krajského úřadu vyzdvižena mimořádná profesionalita při vedení poplatkových řízení včetně pečlivosti při vedení spisů. </w:t>
      </w:r>
    </w:p>
    <w:p w14:paraId="22534740" w14:textId="77777777" w:rsidR="008A6341" w:rsidRPr="00DF1B0D" w:rsidRDefault="008A6341" w:rsidP="00DF1B0D">
      <w:pPr>
        <w:spacing w:line="276" w:lineRule="auto"/>
        <w:jc w:val="both"/>
        <w:rPr>
          <w:rFonts w:ascii="Arial" w:hAnsi="Arial" w:cs="Arial"/>
          <w:b/>
          <w:sz w:val="22"/>
          <w:szCs w:val="22"/>
        </w:rPr>
      </w:pPr>
    </w:p>
    <w:p w14:paraId="6FE131AC" w14:textId="77777777" w:rsidR="008A6341" w:rsidRPr="00DF1B0D" w:rsidRDefault="008A6341" w:rsidP="00DF1B0D">
      <w:pPr>
        <w:spacing w:line="276" w:lineRule="auto"/>
        <w:jc w:val="both"/>
        <w:rPr>
          <w:rFonts w:ascii="Arial" w:hAnsi="Arial" w:cs="Arial"/>
          <w:b/>
          <w:i/>
          <w:color w:val="FF0000"/>
          <w:sz w:val="22"/>
          <w:szCs w:val="22"/>
        </w:rPr>
      </w:pPr>
      <w:r w:rsidRPr="00DF1B0D">
        <w:rPr>
          <w:rFonts w:ascii="Arial" w:hAnsi="Arial" w:cs="Arial"/>
          <w:b/>
          <w:sz w:val="22"/>
          <w:szCs w:val="22"/>
        </w:rPr>
        <w:t xml:space="preserve">Nejzávažnější zjištění: </w:t>
      </w:r>
      <w:r w:rsidRPr="00DF1B0D">
        <w:rPr>
          <w:rFonts w:ascii="Arial" w:hAnsi="Arial" w:cs="Arial"/>
          <w:sz w:val="22"/>
          <w:szCs w:val="22"/>
        </w:rPr>
        <w:t>Nebyla zjištěna.</w:t>
      </w:r>
    </w:p>
    <w:p w14:paraId="2D3B8201" w14:textId="77777777" w:rsidR="008A6341" w:rsidRPr="00DF1B0D" w:rsidRDefault="008A6341" w:rsidP="00DF1B0D">
      <w:pPr>
        <w:spacing w:line="276" w:lineRule="auto"/>
        <w:jc w:val="both"/>
        <w:rPr>
          <w:rFonts w:ascii="Arial" w:hAnsi="Arial" w:cs="Arial"/>
          <w:b/>
          <w:i/>
          <w:sz w:val="22"/>
          <w:szCs w:val="22"/>
        </w:rPr>
      </w:pPr>
    </w:p>
    <w:p w14:paraId="5EF73734" w14:textId="77777777" w:rsidR="008A6341" w:rsidRPr="00DF1B0D" w:rsidRDefault="008A6341" w:rsidP="00DF1B0D">
      <w:pPr>
        <w:spacing w:line="276" w:lineRule="auto"/>
        <w:jc w:val="both"/>
        <w:rPr>
          <w:rFonts w:ascii="Arial" w:hAnsi="Arial" w:cs="Arial"/>
          <w:sz w:val="22"/>
          <w:szCs w:val="22"/>
        </w:rPr>
      </w:pPr>
      <w:r w:rsidRPr="00DF1B0D">
        <w:rPr>
          <w:rFonts w:ascii="Arial" w:hAnsi="Arial" w:cs="Arial"/>
          <w:b/>
          <w:sz w:val="22"/>
          <w:szCs w:val="22"/>
        </w:rPr>
        <w:t>Příčiny nejčastějších a nejzávažnějších zjištění:</w:t>
      </w:r>
      <w:r w:rsidRPr="00DF1B0D">
        <w:rPr>
          <w:rFonts w:ascii="Arial" w:hAnsi="Arial" w:cs="Arial"/>
          <w:b/>
          <w:i/>
          <w:sz w:val="22"/>
          <w:szCs w:val="22"/>
        </w:rPr>
        <w:t xml:space="preserve"> </w:t>
      </w:r>
      <w:r w:rsidRPr="00DF1B0D">
        <w:rPr>
          <w:rFonts w:ascii="Arial" w:hAnsi="Arial" w:cs="Arial"/>
          <w:sz w:val="22"/>
          <w:szCs w:val="22"/>
        </w:rPr>
        <w:t>Není třeba uvádět.</w:t>
      </w:r>
    </w:p>
    <w:p w14:paraId="4D0DB3BC" w14:textId="77777777" w:rsidR="008A6341" w:rsidRPr="00DF1B0D" w:rsidRDefault="008A6341" w:rsidP="00DF1B0D">
      <w:pPr>
        <w:spacing w:line="276" w:lineRule="auto"/>
        <w:jc w:val="both"/>
        <w:rPr>
          <w:rFonts w:ascii="Arial" w:hAnsi="Arial" w:cs="Arial"/>
          <w:b/>
          <w:sz w:val="22"/>
          <w:szCs w:val="22"/>
        </w:rPr>
      </w:pPr>
    </w:p>
    <w:p w14:paraId="21B51814" w14:textId="0B6A79E7" w:rsidR="008A6341" w:rsidRPr="00DF1B0D" w:rsidRDefault="008A6341" w:rsidP="00DF1B0D">
      <w:pPr>
        <w:spacing w:line="276" w:lineRule="auto"/>
        <w:jc w:val="both"/>
        <w:rPr>
          <w:rFonts w:ascii="Arial" w:hAnsi="Arial" w:cs="Arial"/>
          <w:sz w:val="22"/>
          <w:szCs w:val="22"/>
        </w:rPr>
      </w:pPr>
      <w:r w:rsidRPr="00DF1B0D">
        <w:rPr>
          <w:rFonts w:ascii="Arial" w:hAnsi="Arial" w:cs="Arial"/>
          <w:b/>
          <w:sz w:val="22"/>
          <w:szCs w:val="22"/>
        </w:rPr>
        <w:t xml:space="preserve">Uložená opatření k nápravě: </w:t>
      </w:r>
      <w:r w:rsidR="0085278E" w:rsidRPr="00BE0C9F">
        <w:rPr>
          <w:rFonts w:ascii="Arial" w:hAnsi="Arial" w:cs="Arial"/>
          <w:sz w:val="22"/>
          <w:szCs w:val="22"/>
        </w:rPr>
        <w:t>Opatření uložena nebyla.</w:t>
      </w:r>
    </w:p>
    <w:p w14:paraId="3B697681" w14:textId="139E0512" w:rsidR="008A6341" w:rsidRDefault="008A6341" w:rsidP="008A6341">
      <w:pPr>
        <w:spacing w:line="276" w:lineRule="auto"/>
        <w:jc w:val="both"/>
        <w:rPr>
          <w:rFonts w:ascii="Arial" w:hAnsi="Arial" w:cs="Arial"/>
          <w:sz w:val="22"/>
          <w:szCs w:val="22"/>
          <w:highlight w:val="yellow"/>
        </w:rPr>
      </w:pPr>
      <w:r w:rsidRPr="004F0CF3">
        <w:rPr>
          <w:rFonts w:ascii="Arial" w:hAnsi="Arial" w:cs="Arial"/>
          <w:sz w:val="22"/>
          <w:szCs w:val="22"/>
          <w:highlight w:val="yellow"/>
        </w:rPr>
        <w:t xml:space="preserve">  </w:t>
      </w:r>
    </w:p>
    <w:p w14:paraId="30352F39" w14:textId="03617394" w:rsidR="0061310A" w:rsidRDefault="0061310A" w:rsidP="008A6341">
      <w:pPr>
        <w:spacing w:line="276" w:lineRule="auto"/>
        <w:jc w:val="both"/>
        <w:rPr>
          <w:rFonts w:ascii="Arial" w:hAnsi="Arial" w:cs="Arial"/>
          <w:sz w:val="22"/>
          <w:szCs w:val="22"/>
          <w:highlight w:val="yellow"/>
        </w:rPr>
      </w:pPr>
    </w:p>
    <w:p w14:paraId="4C9BAE63" w14:textId="0B7DD998" w:rsidR="0061310A" w:rsidRDefault="0061310A" w:rsidP="008A6341">
      <w:pPr>
        <w:spacing w:line="276" w:lineRule="auto"/>
        <w:jc w:val="both"/>
        <w:rPr>
          <w:rFonts w:ascii="Arial" w:hAnsi="Arial" w:cs="Arial"/>
          <w:sz w:val="22"/>
          <w:szCs w:val="22"/>
          <w:highlight w:val="yellow"/>
        </w:rPr>
      </w:pPr>
    </w:p>
    <w:p w14:paraId="76115696" w14:textId="1233A571" w:rsidR="0061310A" w:rsidRDefault="0061310A" w:rsidP="008A6341">
      <w:pPr>
        <w:spacing w:line="276" w:lineRule="auto"/>
        <w:jc w:val="both"/>
        <w:rPr>
          <w:rFonts w:ascii="Arial" w:hAnsi="Arial" w:cs="Arial"/>
          <w:sz w:val="22"/>
          <w:szCs w:val="22"/>
          <w:highlight w:val="yellow"/>
        </w:rPr>
      </w:pPr>
    </w:p>
    <w:p w14:paraId="625E97B9" w14:textId="61EF6C79" w:rsidR="0061310A" w:rsidRDefault="0061310A" w:rsidP="008A6341">
      <w:pPr>
        <w:spacing w:line="276" w:lineRule="auto"/>
        <w:jc w:val="both"/>
        <w:rPr>
          <w:rFonts w:ascii="Arial" w:hAnsi="Arial" w:cs="Arial"/>
          <w:sz w:val="22"/>
          <w:szCs w:val="22"/>
          <w:highlight w:val="yellow"/>
        </w:rPr>
      </w:pPr>
    </w:p>
    <w:p w14:paraId="392136BF" w14:textId="4A3E2097" w:rsidR="0061310A" w:rsidRDefault="0061310A" w:rsidP="008A6341">
      <w:pPr>
        <w:spacing w:line="276" w:lineRule="auto"/>
        <w:jc w:val="both"/>
        <w:rPr>
          <w:rFonts w:ascii="Arial" w:hAnsi="Arial" w:cs="Arial"/>
          <w:sz w:val="22"/>
          <w:szCs w:val="22"/>
          <w:highlight w:val="yellow"/>
        </w:rPr>
      </w:pPr>
    </w:p>
    <w:p w14:paraId="4C752D93" w14:textId="77777777" w:rsidR="0061310A" w:rsidRPr="004F0CF3" w:rsidRDefault="0061310A" w:rsidP="008A6341">
      <w:pPr>
        <w:spacing w:line="276" w:lineRule="auto"/>
        <w:jc w:val="both"/>
        <w:rPr>
          <w:rFonts w:ascii="Arial" w:hAnsi="Arial" w:cs="Arial"/>
          <w:sz w:val="22"/>
          <w:szCs w:val="22"/>
          <w:highlight w:val="yellow"/>
        </w:rPr>
      </w:pPr>
    </w:p>
    <w:p w14:paraId="57F41864" w14:textId="77777777" w:rsidR="008A6341" w:rsidRPr="004F0CF3" w:rsidRDefault="008A6341" w:rsidP="008A6341">
      <w:pPr>
        <w:rPr>
          <w:rFonts w:ascii="Arial" w:hAnsi="Arial" w:cs="Arial"/>
          <w:b/>
          <w:color w:val="FF0000"/>
          <w:sz w:val="22"/>
          <w:szCs w:val="22"/>
          <w:highlight w:val="yellow"/>
        </w:rPr>
      </w:pPr>
    </w:p>
    <w:p w14:paraId="4A5892E3" w14:textId="77777777" w:rsidR="008A6341" w:rsidRPr="00E200DD" w:rsidRDefault="008A6341" w:rsidP="008A6341">
      <w:pPr>
        <w:spacing w:line="276" w:lineRule="auto"/>
        <w:rPr>
          <w:rFonts w:ascii="Arial" w:hAnsi="Arial" w:cs="Arial"/>
          <w:b/>
          <w:color w:val="FF0000"/>
          <w:sz w:val="22"/>
          <w:szCs w:val="22"/>
        </w:rPr>
      </w:pPr>
      <w:r w:rsidRPr="00E200DD">
        <w:rPr>
          <w:rFonts w:ascii="Arial" w:hAnsi="Arial" w:cs="Arial"/>
          <w:b/>
          <w:color w:val="FF0000"/>
          <w:sz w:val="22"/>
          <w:szCs w:val="22"/>
        </w:rPr>
        <w:t>ÚSEK VNITŘNÍCH VĚCÍ</w:t>
      </w:r>
    </w:p>
    <w:p w14:paraId="4307F125" w14:textId="77777777" w:rsidR="008A6341" w:rsidRPr="00E200DD" w:rsidRDefault="008A6341" w:rsidP="008A6341">
      <w:pPr>
        <w:spacing w:line="276" w:lineRule="auto"/>
        <w:jc w:val="both"/>
        <w:outlineLvl w:val="0"/>
        <w:rPr>
          <w:rFonts w:ascii="Arial" w:hAnsi="Arial" w:cs="Arial"/>
          <w:b/>
          <w:color w:val="0000FF"/>
          <w:sz w:val="22"/>
          <w:szCs w:val="22"/>
          <w:u w:val="single"/>
        </w:rPr>
      </w:pPr>
    </w:p>
    <w:p w14:paraId="22BAFAC0" w14:textId="77777777" w:rsidR="008A6341" w:rsidRPr="00E200DD" w:rsidRDefault="008A6341" w:rsidP="008A6341">
      <w:pPr>
        <w:spacing w:line="276" w:lineRule="auto"/>
        <w:jc w:val="both"/>
        <w:outlineLvl w:val="0"/>
        <w:rPr>
          <w:rFonts w:ascii="Arial" w:hAnsi="Arial" w:cs="Arial"/>
          <w:b/>
          <w:i/>
          <w:color w:val="0000FF"/>
          <w:sz w:val="22"/>
          <w:szCs w:val="22"/>
        </w:rPr>
      </w:pPr>
      <w:r w:rsidRPr="00E200DD">
        <w:rPr>
          <w:rFonts w:ascii="Arial" w:hAnsi="Arial" w:cs="Arial"/>
          <w:b/>
          <w:color w:val="0000FF"/>
          <w:sz w:val="22"/>
          <w:szCs w:val="22"/>
        </w:rPr>
        <w:t>Přestupky proti veřejnému pořádku, občanskému soužití a majetku, přestupky proti pořádku ve státní správě a přestupky proti pořádku v územní samosprávě</w:t>
      </w:r>
    </w:p>
    <w:p w14:paraId="7A325736" w14:textId="77777777" w:rsidR="008A6341" w:rsidRPr="004F0CF3" w:rsidRDefault="008A6341" w:rsidP="008A6341">
      <w:pPr>
        <w:spacing w:line="276" w:lineRule="auto"/>
        <w:jc w:val="both"/>
        <w:rPr>
          <w:rFonts w:ascii="Arial" w:hAnsi="Arial" w:cs="Arial"/>
          <w:b/>
          <w:sz w:val="22"/>
          <w:szCs w:val="22"/>
          <w:highlight w:val="yellow"/>
        </w:rPr>
      </w:pPr>
    </w:p>
    <w:p w14:paraId="7848AD0C" w14:textId="264B2474" w:rsidR="008A6341" w:rsidRPr="00E200DD" w:rsidRDefault="008A6341" w:rsidP="008A6341">
      <w:pPr>
        <w:spacing w:line="276" w:lineRule="auto"/>
        <w:jc w:val="both"/>
        <w:rPr>
          <w:rFonts w:ascii="Arial" w:hAnsi="Arial" w:cs="Arial"/>
          <w:sz w:val="22"/>
          <w:szCs w:val="22"/>
        </w:rPr>
      </w:pPr>
      <w:r w:rsidRPr="00E200DD">
        <w:rPr>
          <w:rFonts w:ascii="Arial" w:hAnsi="Arial" w:cs="Arial"/>
          <w:b/>
          <w:sz w:val="22"/>
          <w:szCs w:val="22"/>
        </w:rPr>
        <w:t>Předmět kontrol</w:t>
      </w:r>
      <w:r w:rsidRPr="00E200DD">
        <w:rPr>
          <w:rFonts w:ascii="Arial" w:hAnsi="Arial" w:cs="Arial"/>
          <w:sz w:val="22"/>
          <w:szCs w:val="22"/>
        </w:rPr>
        <w:t>: P</w:t>
      </w:r>
      <w:r w:rsidRPr="00E200DD">
        <w:rPr>
          <w:rFonts w:ascii="Arial" w:hAnsi="Arial" w:cs="Arial"/>
          <w:iCs/>
          <w:sz w:val="22"/>
          <w:szCs w:val="22"/>
        </w:rPr>
        <w:t>řestupky podle</w:t>
      </w:r>
      <w:r w:rsidRPr="00E200DD">
        <w:rPr>
          <w:rFonts w:ascii="Arial" w:hAnsi="Arial" w:cs="Arial"/>
          <w:sz w:val="22"/>
          <w:szCs w:val="22"/>
        </w:rPr>
        <w:t xml:space="preserve"> zákona č. 251/2016 Sb., o některých přestupcích, ve znění zákona č. 178/2018 Sb., </w:t>
      </w:r>
      <w:r w:rsidR="00E200DD" w:rsidRPr="00E200DD">
        <w:rPr>
          <w:rFonts w:ascii="Arial" w:hAnsi="Arial" w:cs="Arial"/>
          <w:sz w:val="22"/>
          <w:szCs w:val="22"/>
        </w:rPr>
        <w:t>zákona o odpovědnosti za přestupky a řízení o nich</w:t>
      </w:r>
      <w:r w:rsidRPr="00E200DD">
        <w:rPr>
          <w:rFonts w:ascii="Arial" w:hAnsi="Arial" w:cs="Arial"/>
          <w:sz w:val="22"/>
          <w:szCs w:val="22"/>
        </w:rPr>
        <w:t>, vyhlášky č.</w:t>
      </w:r>
      <w:r w:rsidR="00E200DD">
        <w:rPr>
          <w:rFonts w:ascii="Arial" w:hAnsi="Arial" w:cs="Arial"/>
          <w:sz w:val="22"/>
          <w:szCs w:val="22"/>
        </w:rPr>
        <w:t> </w:t>
      </w:r>
      <w:r w:rsidRPr="00E200DD">
        <w:rPr>
          <w:rFonts w:ascii="Arial" w:hAnsi="Arial" w:cs="Arial"/>
          <w:sz w:val="22"/>
          <w:szCs w:val="22"/>
        </w:rPr>
        <w:t xml:space="preserve">520/2005 Sb., o rozsahu hotových výdajů a ušlého výdělku, které správní orgán hradí jiným osobám, a o výši paušální částky nákladů řízení, ve znění vyhlášky č. 112/2017 </w:t>
      </w:r>
      <w:proofErr w:type="spellStart"/>
      <w:r w:rsidRPr="00E200DD">
        <w:rPr>
          <w:rFonts w:ascii="Arial" w:hAnsi="Arial" w:cs="Arial"/>
          <w:sz w:val="22"/>
          <w:szCs w:val="22"/>
        </w:rPr>
        <w:t>Sb</w:t>
      </w:r>
      <w:proofErr w:type="spellEnd"/>
      <w:r w:rsidRPr="00E200DD">
        <w:rPr>
          <w:rFonts w:ascii="Arial" w:hAnsi="Arial" w:cs="Arial"/>
          <w:sz w:val="22"/>
          <w:szCs w:val="22"/>
        </w:rPr>
        <w:t xml:space="preserve">, </w:t>
      </w:r>
      <w:r w:rsidR="00E200DD" w:rsidRPr="00E200DD">
        <w:rPr>
          <w:rFonts w:ascii="Arial" w:hAnsi="Arial" w:cs="Arial"/>
          <w:sz w:val="22"/>
          <w:szCs w:val="22"/>
        </w:rPr>
        <w:t>zákona</w:t>
      </w:r>
      <w:r w:rsidR="00E200DD">
        <w:rPr>
          <w:rFonts w:ascii="Arial" w:hAnsi="Arial" w:cs="Arial"/>
          <w:sz w:val="22"/>
          <w:szCs w:val="22"/>
        </w:rPr>
        <w:t xml:space="preserve"> č. 119/2002 Sb., o střelných zbraních a střelivu (zákon o zbraních), ve znění pozdějších předpisů,</w:t>
      </w:r>
      <w:r w:rsidR="00E200DD" w:rsidRPr="00CF150C">
        <w:rPr>
          <w:rFonts w:ascii="Arial" w:hAnsi="Arial" w:cs="Arial"/>
          <w:sz w:val="22"/>
          <w:szCs w:val="22"/>
        </w:rPr>
        <w:t xml:space="preserve"> zákon</w:t>
      </w:r>
      <w:r w:rsidR="00E200DD">
        <w:rPr>
          <w:rFonts w:ascii="Arial" w:hAnsi="Arial" w:cs="Arial"/>
          <w:sz w:val="22"/>
          <w:szCs w:val="22"/>
        </w:rPr>
        <w:t>a</w:t>
      </w:r>
      <w:r w:rsidR="00E200DD" w:rsidRPr="00CF150C">
        <w:rPr>
          <w:rFonts w:ascii="Arial" w:hAnsi="Arial" w:cs="Arial"/>
          <w:sz w:val="22"/>
          <w:szCs w:val="22"/>
        </w:rPr>
        <w:t xml:space="preserve"> č. 312/2002 Sb., o  úřednících územních samosprávných celků a o změně některých zákonů o úřednících, ve</w:t>
      </w:r>
      <w:r w:rsidR="00E200DD">
        <w:rPr>
          <w:rFonts w:ascii="Arial" w:hAnsi="Arial" w:cs="Arial"/>
          <w:sz w:val="22"/>
          <w:szCs w:val="22"/>
        </w:rPr>
        <w:t> </w:t>
      </w:r>
      <w:r w:rsidR="00E200DD" w:rsidRPr="00CF150C">
        <w:rPr>
          <w:rFonts w:ascii="Arial" w:hAnsi="Arial" w:cs="Arial"/>
          <w:sz w:val="22"/>
          <w:szCs w:val="22"/>
        </w:rPr>
        <w:t>znění pozdějších předpisů</w:t>
      </w:r>
      <w:r w:rsidRPr="00E200DD">
        <w:rPr>
          <w:rFonts w:ascii="Arial" w:hAnsi="Arial" w:cs="Arial"/>
          <w:sz w:val="22"/>
          <w:szCs w:val="22"/>
        </w:rPr>
        <w:t>.</w:t>
      </w:r>
    </w:p>
    <w:p w14:paraId="17239E12" w14:textId="77777777" w:rsidR="008A6341" w:rsidRPr="004F0CF3" w:rsidRDefault="008A6341" w:rsidP="008A6341">
      <w:pPr>
        <w:jc w:val="both"/>
        <w:rPr>
          <w:rFonts w:ascii="Arial" w:hAnsi="Arial" w:cs="Arial"/>
          <w:sz w:val="22"/>
          <w:szCs w:val="22"/>
          <w:highlight w:val="yellow"/>
        </w:rPr>
      </w:pPr>
      <w:r w:rsidRPr="004F0CF3">
        <w:rPr>
          <w:rFonts w:ascii="Arial" w:hAnsi="Arial" w:cs="Arial"/>
          <w:sz w:val="22"/>
          <w:szCs w:val="22"/>
          <w:highlight w:val="yellow"/>
        </w:rPr>
        <w:t xml:space="preserve">   </w:t>
      </w:r>
    </w:p>
    <w:p w14:paraId="4C73E3FE" w14:textId="7F1603A3" w:rsidR="008A6341" w:rsidRPr="00640FFF" w:rsidRDefault="008A6341" w:rsidP="008A6341">
      <w:pPr>
        <w:jc w:val="both"/>
        <w:rPr>
          <w:rFonts w:ascii="Arial" w:hAnsi="Arial" w:cs="Arial"/>
          <w:sz w:val="22"/>
          <w:szCs w:val="22"/>
        </w:rPr>
      </w:pPr>
      <w:r w:rsidRPr="00640FFF">
        <w:rPr>
          <w:rFonts w:ascii="Arial" w:hAnsi="Arial" w:cs="Arial"/>
          <w:b/>
          <w:sz w:val="22"/>
          <w:szCs w:val="22"/>
        </w:rPr>
        <w:t xml:space="preserve">Počet vykonaných kontrol za sledované období: </w:t>
      </w:r>
      <w:r w:rsidR="00640FFF" w:rsidRPr="00640FFF">
        <w:rPr>
          <w:rFonts w:ascii="Arial" w:hAnsi="Arial" w:cs="Arial"/>
          <w:b/>
          <w:sz w:val="22"/>
          <w:szCs w:val="22"/>
        </w:rPr>
        <w:t>9</w:t>
      </w:r>
    </w:p>
    <w:p w14:paraId="14FE5DBE" w14:textId="77777777" w:rsidR="008A6341" w:rsidRPr="004F0CF3" w:rsidRDefault="008A6341" w:rsidP="008A6341">
      <w:pPr>
        <w:jc w:val="both"/>
        <w:rPr>
          <w:rFonts w:ascii="Arial" w:hAnsi="Arial" w:cs="Arial"/>
          <w:b/>
          <w:sz w:val="22"/>
          <w:szCs w:val="22"/>
          <w:highlight w:val="yellow"/>
        </w:rPr>
      </w:pPr>
    </w:p>
    <w:p w14:paraId="5F607877" w14:textId="77777777" w:rsidR="004C6478" w:rsidRDefault="008A6341" w:rsidP="001F6CE9">
      <w:pPr>
        <w:spacing w:line="276" w:lineRule="auto"/>
        <w:jc w:val="both"/>
        <w:rPr>
          <w:rFonts w:ascii="Arial" w:hAnsi="Arial" w:cs="Arial"/>
          <w:b/>
          <w:sz w:val="22"/>
          <w:szCs w:val="22"/>
        </w:rPr>
      </w:pPr>
      <w:r w:rsidRPr="001F6CE9">
        <w:rPr>
          <w:rFonts w:ascii="Arial" w:hAnsi="Arial" w:cs="Arial"/>
          <w:b/>
          <w:sz w:val="22"/>
          <w:szCs w:val="22"/>
        </w:rPr>
        <w:t xml:space="preserve">Hodnocení kontrol: </w:t>
      </w:r>
    </w:p>
    <w:p w14:paraId="08017772" w14:textId="55E8CF2B" w:rsidR="001F6CE9" w:rsidRPr="00573A06" w:rsidRDefault="001F6CE9" w:rsidP="001F6CE9">
      <w:pPr>
        <w:spacing w:line="276" w:lineRule="auto"/>
        <w:jc w:val="both"/>
        <w:rPr>
          <w:rFonts w:ascii="Arial" w:hAnsi="Arial" w:cs="Arial"/>
          <w:sz w:val="22"/>
          <w:szCs w:val="22"/>
        </w:rPr>
      </w:pPr>
      <w:r w:rsidRPr="00677D8D">
        <w:rPr>
          <w:rFonts w:ascii="Arial" w:hAnsi="Arial" w:cs="Arial"/>
          <w:sz w:val="22"/>
          <w:szCs w:val="22"/>
        </w:rPr>
        <w:t xml:space="preserve">Řada zjištěných nedostatků je shodná s nedostatky zjištěnými v roce </w:t>
      </w:r>
      <w:r w:rsidRPr="00573A06">
        <w:rPr>
          <w:rFonts w:ascii="Arial" w:hAnsi="Arial" w:cs="Arial"/>
          <w:sz w:val="22"/>
          <w:szCs w:val="22"/>
        </w:rPr>
        <w:t>2020 (např. nedostatečné odůvodňování rozhodnutí, neuvedení všech právních ustanovení, na základě nichž bylo rozhodováno, ve výroku rozhodnutí, neuvedení všech náležitostí na</w:t>
      </w:r>
      <w:r w:rsidR="000A3807">
        <w:rPr>
          <w:rFonts w:ascii="Arial" w:hAnsi="Arial" w:cs="Arial"/>
          <w:sz w:val="22"/>
          <w:szCs w:val="22"/>
        </w:rPr>
        <w:t> </w:t>
      </w:r>
      <w:r w:rsidRPr="00573A06">
        <w:rPr>
          <w:rFonts w:ascii="Arial" w:hAnsi="Arial" w:cs="Arial"/>
          <w:sz w:val="22"/>
          <w:szCs w:val="22"/>
        </w:rPr>
        <w:t xml:space="preserve">příkazových blocích, odkládání věcí v rozporu se stanoviskem VOP, absence opisu z ISEP ve spisu, resp. vedení zápisů do ISEP mimo spis v samostatné evidenci), přestože na tyto nedostatky jsou orgány obcí, v jejichž působnosti je projednávání přestupků, průběžně upozorňovány. Při všech provedených kontrolách byl zjištěn nedostatek spočívající v nedodržování lhůt k prověření oznámení o přestupku, způsobený zejména organizačními opatřeními přijatými jednotlivými úřady za účelem zamezení šíření onemocnění COVID-19 (střídání zaměstnanců apod.) a v případech některých kontrolovaných osob i jejich personální situací v kombinaci s vysokým nápadem věcí. </w:t>
      </w:r>
    </w:p>
    <w:p w14:paraId="42839890" w14:textId="744CFDD6" w:rsidR="008A6341" w:rsidRPr="004F0CF3" w:rsidRDefault="001F6CE9" w:rsidP="008A6341">
      <w:pPr>
        <w:spacing w:line="276" w:lineRule="auto"/>
        <w:jc w:val="both"/>
        <w:rPr>
          <w:rFonts w:ascii="Arial" w:hAnsi="Arial" w:cs="Arial"/>
          <w:b/>
          <w:sz w:val="22"/>
          <w:szCs w:val="22"/>
          <w:highlight w:val="yellow"/>
        </w:rPr>
      </w:pPr>
      <w:r>
        <w:rPr>
          <w:rFonts w:ascii="Arial" w:hAnsi="Arial" w:cs="Arial"/>
          <w:b/>
          <w:sz w:val="22"/>
          <w:szCs w:val="22"/>
          <w:highlight w:val="yellow"/>
        </w:rPr>
        <w:t xml:space="preserve"> </w:t>
      </w:r>
    </w:p>
    <w:p w14:paraId="58009A33" w14:textId="169B6EAC" w:rsidR="001F6CE9" w:rsidRPr="006F64E8" w:rsidRDefault="008A6341" w:rsidP="001F6CE9">
      <w:pPr>
        <w:spacing w:line="276" w:lineRule="auto"/>
        <w:jc w:val="both"/>
        <w:rPr>
          <w:rFonts w:ascii="Arial" w:hAnsi="Arial" w:cs="Arial"/>
          <w:i/>
          <w:sz w:val="22"/>
          <w:szCs w:val="22"/>
        </w:rPr>
      </w:pPr>
      <w:r w:rsidRPr="00CA45D8">
        <w:rPr>
          <w:rFonts w:ascii="Arial" w:hAnsi="Arial" w:cs="Arial"/>
          <w:b/>
          <w:sz w:val="22"/>
          <w:szCs w:val="22"/>
        </w:rPr>
        <w:t xml:space="preserve">Nejčastější zjištění: </w:t>
      </w:r>
      <w:r w:rsidR="001F6CE9" w:rsidRPr="00CA45D8">
        <w:rPr>
          <w:rFonts w:ascii="Arial" w:hAnsi="Arial" w:cs="Arial"/>
          <w:bCs/>
          <w:sz w:val="22"/>
          <w:szCs w:val="22"/>
        </w:rPr>
        <w:t>O</w:t>
      </w:r>
      <w:r w:rsidR="001F6CE9" w:rsidRPr="00CA45D8">
        <w:rPr>
          <w:rFonts w:ascii="Arial" w:hAnsi="Arial" w:cs="Arial"/>
          <w:sz w:val="22"/>
          <w:szCs w:val="22"/>
        </w:rPr>
        <w:t>dkládání</w:t>
      </w:r>
      <w:r w:rsidR="001F6CE9" w:rsidRPr="00E16983">
        <w:rPr>
          <w:rFonts w:ascii="Arial" w:hAnsi="Arial" w:cs="Arial"/>
          <w:sz w:val="22"/>
          <w:szCs w:val="22"/>
        </w:rPr>
        <w:t xml:space="preserve"> oznámení o přestupcích podle § 76 odst. 1 písm. a) zákona o</w:t>
      </w:r>
      <w:r w:rsidR="000A3807">
        <w:rPr>
          <w:rFonts w:ascii="Arial" w:hAnsi="Arial" w:cs="Arial"/>
          <w:sz w:val="22"/>
          <w:szCs w:val="22"/>
        </w:rPr>
        <w:t> </w:t>
      </w:r>
      <w:r w:rsidR="001F6CE9" w:rsidRPr="00E16983">
        <w:rPr>
          <w:rFonts w:ascii="Arial" w:hAnsi="Arial" w:cs="Arial"/>
          <w:sz w:val="22"/>
          <w:szCs w:val="22"/>
        </w:rPr>
        <w:t>odpovědnosti za přestupky a řízení o nich, aniž by pro takový postup byly splněny podmínky – správní orgány argumentují skutečnostmi, které</w:t>
      </w:r>
      <w:r w:rsidR="001F6CE9" w:rsidRPr="00E16983">
        <w:rPr>
          <w:rFonts w:ascii="Arial" w:hAnsi="Arial" w:cs="Arial"/>
          <w:b/>
          <w:sz w:val="22"/>
          <w:szCs w:val="22"/>
        </w:rPr>
        <w:t xml:space="preserve"> </w:t>
      </w:r>
      <w:r w:rsidR="001F6CE9" w:rsidRPr="00E16983">
        <w:rPr>
          <w:rFonts w:ascii="Arial" w:hAnsi="Arial" w:cs="Arial"/>
          <w:sz w:val="22"/>
          <w:szCs w:val="22"/>
        </w:rPr>
        <w:t>nelze zjistit bez provedení dokazování (k</w:t>
      </w:r>
      <w:r w:rsidR="000A3807">
        <w:rPr>
          <w:rFonts w:ascii="Arial" w:hAnsi="Arial" w:cs="Arial"/>
          <w:sz w:val="22"/>
          <w:szCs w:val="22"/>
        </w:rPr>
        <w:t> </w:t>
      </w:r>
      <w:r w:rsidR="001F6CE9" w:rsidRPr="00E16983">
        <w:rPr>
          <w:rFonts w:ascii="Arial" w:hAnsi="Arial" w:cs="Arial"/>
          <w:sz w:val="22"/>
          <w:szCs w:val="22"/>
        </w:rPr>
        <w:t xml:space="preserve">němuž však lze přistoupit až po zahájení řízení) – správní orgány jsou opakovaně upozorňovány na rozpornost takového postupu s doporučením obsaženým ve stanovisku VOP sp. zn. </w:t>
      </w:r>
      <w:r w:rsidR="001F6CE9" w:rsidRPr="00E16983">
        <w:rPr>
          <w:rStyle w:val="col-sm-91"/>
          <w:rFonts w:ascii="Arial" w:hAnsi="Arial" w:cs="Arial"/>
          <w:sz w:val="22"/>
          <w:szCs w:val="22"/>
        </w:rPr>
        <w:t>1856/2007/VOP</w:t>
      </w:r>
      <w:r w:rsidR="006F64E8">
        <w:rPr>
          <w:rStyle w:val="col-sm-91"/>
          <w:rFonts w:ascii="Arial" w:hAnsi="Arial" w:cs="Arial"/>
          <w:sz w:val="22"/>
          <w:szCs w:val="22"/>
        </w:rPr>
        <w:t>;</w:t>
      </w:r>
      <w:r w:rsidR="006F64E8">
        <w:rPr>
          <w:rFonts w:ascii="Arial" w:hAnsi="Arial" w:cs="Arial"/>
          <w:i/>
          <w:sz w:val="22"/>
          <w:szCs w:val="22"/>
        </w:rPr>
        <w:t xml:space="preserve"> </w:t>
      </w:r>
      <w:r w:rsidR="001F6CE9" w:rsidRPr="00E16983">
        <w:rPr>
          <w:rFonts w:ascii="Arial" w:hAnsi="Arial" w:cs="Arial"/>
          <w:sz w:val="22"/>
          <w:szCs w:val="22"/>
        </w:rPr>
        <w:t>nedostatečné odůvodnění rozhodnutí, zejména pokud jde o</w:t>
      </w:r>
      <w:r w:rsidR="000A3807">
        <w:rPr>
          <w:rFonts w:ascii="Arial" w:hAnsi="Arial" w:cs="Arial"/>
          <w:sz w:val="22"/>
          <w:szCs w:val="22"/>
        </w:rPr>
        <w:t> </w:t>
      </w:r>
      <w:r w:rsidR="001F6CE9" w:rsidRPr="00E16983">
        <w:rPr>
          <w:rFonts w:ascii="Arial" w:hAnsi="Arial" w:cs="Arial"/>
          <w:sz w:val="22"/>
          <w:szCs w:val="22"/>
        </w:rPr>
        <w:t>subjektivní stránku přestupku a uložený správní trest</w:t>
      </w:r>
      <w:r w:rsidR="006F64E8">
        <w:rPr>
          <w:rFonts w:ascii="Arial" w:hAnsi="Arial" w:cs="Arial"/>
          <w:sz w:val="22"/>
          <w:szCs w:val="22"/>
        </w:rPr>
        <w:t>;</w:t>
      </w:r>
      <w:bookmarkStart w:id="0" w:name="_Hlk94012427"/>
      <w:r w:rsidR="006F64E8">
        <w:rPr>
          <w:rFonts w:ascii="Arial" w:hAnsi="Arial" w:cs="Arial"/>
          <w:i/>
          <w:sz w:val="22"/>
          <w:szCs w:val="22"/>
        </w:rPr>
        <w:t xml:space="preserve"> </w:t>
      </w:r>
      <w:r w:rsidR="001F6CE9" w:rsidRPr="00E16983">
        <w:rPr>
          <w:rFonts w:ascii="Arial" w:hAnsi="Arial" w:cs="Arial"/>
          <w:sz w:val="22"/>
          <w:szCs w:val="22"/>
        </w:rPr>
        <w:t>neuvedení všech právních ustanovení, podle nichž bylo rozhodováno, ve výroku rozhodnutí</w:t>
      </w:r>
      <w:r w:rsidR="006F64E8">
        <w:rPr>
          <w:rFonts w:ascii="Arial" w:hAnsi="Arial" w:cs="Arial"/>
          <w:sz w:val="22"/>
          <w:szCs w:val="22"/>
        </w:rPr>
        <w:t>;</w:t>
      </w:r>
      <w:bookmarkEnd w:id="0"/>
      <w:r w:rsidR="006F64E8">
        <w:rPr>
          <w:rFonts w:ascii="Arial" w:hAnsi="Arial" w:cs="Arial"/>
          <w:i/>
          <w:sz w:val="22"/>
          <w:szCs w:val="22"/>
        </w:rPr>
        <w:t xml:space="preserve"> </w:t>
      </w:r>
      <w:r w:rsidR="001F6CE9" w:rsidRPr="00E16983">
        <w:rPr>
          <w:rFonts w:ascii="Arial" w:hAnsi="Arial" w:cs="Arial"/>
          <w:sz w:val="22"/>
          <w:szCs w:val="22"/>
        </w:rPr>
        <w:t>neuvedení všech náležitostí na</w:t>
      </w:r>
      <w:r w:rsidR="000A3807">
        <w:rPr>
          <w:rFonts w:ascii="Arial" w:hAnsi="Arial" w:cs="Arial"/>
          <w:sz w:val="22"/>
          <w:szCs w:val="22"/>
        </w:rPr>
        <w:t> </w:t>
      </w:r>
      <w:r w:rsidR="001F6CE9" w:rsidRPr="00E16983">
        <w:rPr>
          <w:rFonts w:ascii="Arial" w:hAnsi="Arial" w:cs="Arial"/>
          <w:sz w:val="22"/>
          <w:szCs w:val="22"/>
        </w:rPr>
        <w:t>příkazovém bloku (právní kvalifikace, způsob spáchání přestupku)</w:t>
      </w:r>
      <w:r w:rsidR="006F64E8">
        <w:rPr>
          <w:rFonts w:ascii="Arial" w:hAnsi="Arial" w:cs="Arial"/>
          <w:sz w:val="22"/>
          <w:szCs w:val="22"/>
        </w:rPr>
        <w:t>;</w:t>
      </w:r>
      <w:r w:rsidR="006F64E8">
        <w:rPr>
          <w:rFonts w:ascii="Arial" w:hAnsi="Arial" w:cs="Arial"/>
          <w:i/>
          <w:sz w:val="22"/>
          <w:szCs w:val="22"/>
        </w:rPr>
        <w:t xml:space="preserve"> </w:t>
      </w:r>
      <w:r w:rsidR="001F6CE9" w:rsidRPr="00E16983">
        <w:rPr>
          <w:rStyle w:val="col-sm-91"/>
          <w:rFonts w:ascii="Arial" w:hAnsi="Arial" w:cs="Arial"/>
          <w:sz w:val="22"/>
          <w:szCs w:val="22"/>
        </w:rPr>
        <w:t>nedodržování lhůt k prověření oznámení o přestupku</w:t>
      </w:r>
      <w:r w:rsidR="006F64E8">
        <w:rPr>
          <w:rStyle w:val="col-sm-91"/>
          <w:rFonts w:ascii="Arial" w:hAnsi="Arial" w:cs="Arial"/>
          <w:sz w:val="22"/>
          <w:szCs w:val="22"/>
        </w:rPr>
        <w:t>;</w:t>
      </w:r>
      <w:r w:rsidR="001F6CE9" w:rsidRPr="00E16983">
        <w:rPr>
          <w:rFonts w:ascii="Arial" w:hAnsi="Arial" w:cs="Arial"/>
          <w:sz w:val="22"/>
          <w:szCs w:val="22"/>
        </w:rPr>
        <w:t xml:space="preserve"> neprojednání došlých oznámení v celém jejich komplexu (řešení pouze některých z oznámených přestupků)</w:t>
      </w:r>
      <w:r w:rsidR="006F64E8">
        <w:rPr>
          <w:rFonts w:ascii="Arial" w:hAnsi="Arial" w:cs="Arial"/>
          <w:sz w:val="22"/>
          <w:szCs w:val="22"/>
        </w:rPr>
        <w:t>;</w:t>
      </w:r>
      <w:r w:rsidR="006F64E8">
        <w:rPr>
          <w:rFonts w:ascii="Arial" w:hAnsi="Arial" w:cs="Arial"/>
          <w:i/>
          <w:sz w:val="22"/>
          <w:szCs w:val="22"/>
        </w:rPr>
        <w:t xml:space="preserve"> </w:t>
      </w:r>
      <w:r w:rsidR="001F6CE9" w:rsidRPr="00E16983">
        <w:rPr>
          <w:rFonts w:ascii="Arial" w:hAnsi="Arial" w:cs="Arial"/>
          <w:sz w:val="22"/>
          <w:szCs w:val="22"/>
        </w:rPr>
        <w:t>absence opisu z ISEP ve spisu</w:t>
      </w:r>
      <w:r w:rsidR="006F64E8">
        <w:rPr>
          <w:rFonts w:ascii="Arial" w:hAnsi="Arial" w:cs="Arial"/>
          <w:sz w:val="22"/>
          <w:szCs w:val="22"/>
        </w:rPr>
        <w:t>;</w:t>
      </w:r>
      <w:r w:rsidR="006F64E8">
        <w:rPr>
          <w:rFonts w:ascii="Arial" w:hAnsi="Arial" w:cs="Arial"/>
          <w:i/>
          <w:sz w:val="22"/>
          <w:szCs w:val="22"/>
        </w:rPr>
        <w:t xml:space="preserve"> </w:t>
      </w:r>
      <w:r w:rsidR="001F6CE9" w:rsidRPr="00E16983">
        <w:rPr>
          <w:rFonts w:ascii="Arial" w:hAnsi="Arial" w:cs="Arial"/>
          <w:sz w:val="22"/>
          <w:szCs w:val="22"/>
        </w:rPr>
        <w:t>nedodržení zákonné lhůty pro provedení zápisu do ISEP po právní moci rozhodnutí, popř. neprovedení zápisu do ISEP</w:t>
      </w:r>
      <w:r w:rsidR="006F64E8">
        <w:rPr>
          <w:rFonts w:ascii="Arial" w:hAnsi="Arial" w:cs="Arial"/>
          <w:sz w:val="22"/>
          <w:szCs w:val="22"/>
        </w:rPr>
        <w:t>;</w:t>
      </w:r>
      <w:r w:rsidR="001F6CE9" w:rsidRPr="00E16983">
        <w:rPr>
          <w:rFonts w:ascii="Arial" w:hAnsi="Arial" w:cs="Arial"/>
          <w:sz w:val="22"/>
          <w:szCs w:val="22"/>
        </w:rPr>
        <w:t xml:space="preserve"> nevyznačení doložky právní moci na rozhodnutí, resp. její chybné vyznačení</w:t>
      </w:r>
      <w:r w:rsidR="006F64E8">
        <w:rPr>
          <w:rFonts w:ascii="Arial" w:hAnsi="Arial" w:cs="Arial"/>
          <w:sz w:val="22"/>
          <w:szCs w:val="22"/>
        </w:rPr>
        <w:t>;</w:t>
      </w:r>
      <w:r w:rsidR="006F64E8">
        <w:rPr>
          <w:rFonts w:ascii="Arial" w:hAnsi="Arial" w:cs="Arial"/>
          <w:i/>
          <w:sz w:val="22"/>
          <w:szCs w:val="22"/>
        </w:rPr>
        <w:t xml:space="preserve"> </w:t>
      </w:r>
      <w:r w:rsidR="001F6CE9" w:rsidRPr="00E16983">
        <w:rPr>
          <w:rFonts w:ascii="Arial" w:hAnsi="Arial" w:cs="Arial"/>
          <w:sz w:val="22"/>
          <w:szCs w:val="22"/>
        </w:rPr>
        <w:t>simultánní doručování na doručovací adresu účastníka řízení i na adresu jeho trvalého pobytu</w:t>
      </w:r>
      <w:r w:rsidR="006F64E8">
        <w:rPr>
          <w:rFonts w:ascii="Arial" w:hAnsi="Arial" w:cs="Arial"/>
          <w:sz w:val="22"/>
          <w:szCs w:val="22"/>
        </w:rPr>
        <w:t>;</w:t>
      </w:r>
      <w:r w:rsidR="006F64E8">
        <w:rPr>
          <w:rFonts w:ascii="Arial" w:hAnsi="Arial" w:cs="Arial"/>
          <w:i/>
          <w:sz w:val="22"/>
          <w:szCs w:val="22"/>
        </w:rPr>
        <w:t xml:space="preserve"> </w:t>
      </w:r>
      <w:r w:rsidR="001F6CE9" w:rsidRPr="00E16983">
        <w:rPr>
          <w:rFonts w:ascii="Arial" w:hAnsi="Arial" w:cs="Arial"/>
          <w:sz w:val="22"/>
          <w:szCs w:val="22"/>
        </w:rPr>
        <w:t>chybný popis skutku ve výrokové části rozhodnutí</w:t>
      </w:r>
      <w:r w:rsidR="006F64E8">
        <w:rPr>
          <w:rFonts w:ascii="Arial" w:hAnsi="Arial" w:cs="Arial"/>
          <w:sz w:val="22"/>
          <w:szCs w:val="22"/>
        </w:rPr>
        <w:t>.</w:t>
      </w:r>
    </w:p>
    <w:p w14:paraId="1484B240" w14:textId="3B9FABA2" w:rsidR="008A6341" w:rsidRPr="004F0CF3" w:rsidRDefault="001F6CE9" w:rsidP="001F6CE9">
      <w:pPr>
        <w:spacing w:line="276" w:lineRule="auto"/>
        <w:jc w:val="both"/>
        <w:rPr>
          <w:rFonts w:ascii="Arial" w:hAnsi="Arial" w:cs="Arial"/>
          <w:sz w:val="22"/>
          <w:szCs w:val="22"/>
          <w:highlight w:val="yellow"/>
        </w:rPr>
      </w:pPr>
      <w:r>
        <w:rPr>
          <w:rFonts w:ascii="Arial" w:hAnsi="Arial" w:cs="Arial"/>
          <w:sz w:val="22"/>
          <w:szCs w:val="22"/>
          <w:highlight w:val="yellow"/>
        </w:rPr>
        <w:t xml:space="preserve">  </w:t>
      </w:r>
      <w:r w:rsidR="008A6341" w:rsidRPr="004F0CF3">
        <w:rPr>
          <w:rFonts w:ascii="Arial" w:hAnsi="Arial" w:cs="Arial"/>
          <w:sz w:val="22"/>
          <w:szCs w:val="22"/>
          <w:highlight w:val="yellow"/>
        </w:rPr>
        <w:t xml:space="preserve">   </w:t>
      </w:r>
    </w:p>
    <w:p w14:paraId="41B6EAC3" w14:textId="33F1A37B" w:rsidR="008A6341" w:rsidRPr="006F64E8" w:rsidRDefault="008A6341" w:rsidP="008A6341">
      <w:pPr>
        <w:spacing w:line="276" w:lineRule="auto"/>
        <w:jc w:val="both"/>
        <w:rPr>
          <w:rFonts w:ascii="Arial" w:hAnsi="Arial" w:cs="Arial"/>
          <w:b/>
          <w:sz w:val="22"/>
          <w:szCs w:val="22"/>
        </w:rPr>
      </w:pPr>
      <w:r w:rsidRPr="006F64E8">
        <w:rPr>
          <w:rFonts w:ascii="Arial" w:hAnsi="Arial" w:cs="Arial"/>
          <w:b/>
          <w:sz w:val="22"/>
          <w:szCs w:val="22"/>
        </w:rPr>
        <w:t xml:space="preserve">Nejzávažnější zjištění: </w:t>
      </w:r>
      <w:r w:rsidRPr="006F64E8">
        <w:rPr>
          <w:rFonts w:ascii="Arial" w:hAnsi="Arial" w:cs="Arial"/>
          <w:sz w:val="22"/>
          <w:szCs w:val="22"/>
        </w:rPr>
        <w:t xml:space="preserve">Nedostatečné odůvodňování rozhodnutí, </w:t>
      </w:r>
      <w:r w:rsidR="006F64E8" w:rsidRPr="006F64E8">
        <w:rPr>
          <w:rFonts w:ascii="Arial" w:hAnsi="Arial" w:cs="Arial"/>
          <w:sz w:val="22"/>
          <w:szCs w:val="22"/>
        </w:rPr>
        <w:t xml:space="preserve">zejména </w:t>
      </w:r>
      <w:r w:rsidRPr="006F64E8">
        <w:rPr>
          <w:rFonts w:ascii="Arial" w:hAnsi="Arial" w:cs="Arial"/>
          <w:sz w:val="22"/>
          <w:szCs w:val="22"/>
        </w:rPr>
        <w:t>pokud jde o</w:t>
      </w:r>
      <w:r w:rsidR="000A3807">
        <w:rPr>
          <w:rFonts w:ascii="Arial" w:hAnsi="Arial" w:cs="Arial"/>
          <w:sz w:val="22"/>
          <w:szCs w:val="22"/>
        </w:rPr>
        <w:t> </w:t>
      </w:r>
      <w:r w:rsidR="006F64E8" w:rsidRPr="006F64E8">
        <w:rPr>
          <w:rFonts w:ascii="Arial" w:hAnsi="Arial" w:cs="Arial"/>
          <w:sz w:val="22"/>
          <w:szCs w:val="22"/>
        </w:rPr>
        <w:t>subjektivní stránku přestupku (zavinění) a uložený správní trest</w:t>
      </w:r>
      <w:r w:rsidRPr="006F64E8">
        <w:rPr>
          <w:rFonts w:ascii="Arial" w:hAnsi="Arial" w:cs="Arial"/>
          <w:sz w:val="22"/>
          <w:szCs w:val="22"/>
        </w:rPr>
        <w:t xml:space="preserve">; některé kontrolované orgány také stále uvádí pouze tzv. souhrnné hodnocení důkazů, </w:t>
      </w:r>
      <w:r w:rsidR="006F64E8" w:rsidRPr="006F64E8">
        <w:rPr>
          <w:rFonts w:ascii="Arial" w:hAnsi="Arial" w:cs="Arial"/>
          <w:sz w:val="22"/>
          <w:szCs w:val="22"/>
        </w:rPr>
        <w:t xml:space="preserve">kdy sice v odůvodnění často </w:t>
      </w:r>
      <w:r w:rsidR="006F64E8" w:rsidRPr="006F64E8">
        <w:rPr>
          <w:rFonts w:ascii="Arial" w:hAnsi="Arial" w:cs="Arial"/>
          <w:sz w:val="22"/>
          <w:szCs w:val="22"/>
        </w:rPr>
        <w:lastRenderedPageBreak/>
        <w:t>uvádějí doslovný přepis výpovědí a úředních záznamů, avšak již chybí rozvedení jejich úvah, co z kterého důkazu zjistily a jaký z něho učinily dílčí záv</w:t>
      </w:r>
      <w:r w:rsidR="006F64E8">
        <w:rPr>
          <w:rFonts w:ascii="Arial" w:hAnsi="Arial" w:cs="Arial"/>
          <w:sz w:val="22"/>
          <w:szCs w:val="22"/>
        </w:rPr>
        <w:t>ě</w:t>
      </w:r>
      <w:r w:rsidR="006F64E8" w:rsidRPr="006F64E8">
        <w:rPr>
          <w:rFonts w:ascii="Arial" w:hAnsi="Arial" w:cs="Arial"/>
          <w:sz w:val="22"/>
          <w:szCs w:val="22"/>
        </w:rPr>
        <w:t>r, v důsledku čehož dochází k porušení práva na spravedlivý proces;</w:t>
      </w:r>
      <w:r w:rsidRPr="006F64E8">
        <w:rPr>
          <w:rFonts w:ascii="Arial" w:hAnsi="Arial" w:cs="Arial"/>
          <w:sz w:val="22"/>
          <w:szCs w:val="22"/>
        </w:rPr>
        <w:t xml:space="preserve"> nedodržování lhůt k prověření oznámení o přestupku;</w:t>
      </w:r>
      <w:r w:rsidRPr="006F64E8">
        <w:rPr>
          <w:rFonts w:ascii="Arial" w:hAnsi="Arial" w:cs="Arial"/>
          <w:b/>
          <w:sz w:val="22"/>
          <w:szCs w:val="22"/>
        </w:rPr>
        <w:t xml:space="preserve"> </w:t>
      </w:r>
      <w:r w:rsidR="006F64E8" w:rsidRPr="006F64E8">
        <w:rPr>
          <w:rFonts w:ascii="Arial" w:hAnsi="Arial" w:cs="Arial"/>
          <w:bCs/>
          <w:sz w:val="22"/>
          <w:szCs w:val="22"/>
        </w:rPr>
        <w:t>neuvedení všech právních ustanovení, podle nichž bylo rozhodováno (ve výroku rozhodnutí);</w:t>
      </w:r>
      <w:r w:rsidR="006F64E8" w:rsidRPr="006F64E8">
        <w:rPr>
          <w:rFonts w:ascii="Arial" w:hAnsi="Arial" w:cs="Arial"/>
          <w:b/>
          <w:sz w:val="22"/>
          <w:szCs w:val="22"/>
        </w:rPr>
        <w:t xml:space="preserve"> </w:t>
      </w:r>
      <w:r w:rsidRPr="006F64E8">
        <w:rPr>
          <w:rFonts w:ascii="Arial" w:hAnsi="Arial" w:cs="Arial"/>
          <w:sz w:val="22"/>
          <w:szCs w:val="22"/>
        </w:rPr>
        <w:t xml:space="preserve">odkládání přestupkových věcí s odkazem na zásadu </w:t>
      </w:r>
      <w:r w:rsidRPr="006F64E8">
        <w:rPr>
          <w:rFonts w:ascii="Arial" w:hAnsi="Arial" w:cs="Arial"/>
          <w:i/>
          <w:sz w:val="22"/>
          <w:szCs w:val="22"/>
        </w:rPr>
        <w:t xml:space="preserve">in </w:t>
      </w:r>
      <w:proofErr w:type="spellStart"/>
      <w:r w:rsidRPr="006F64E8">
        <w:rPr>
          <w:rFonts w:ascii="Arial" w:hAnsi="Arial" w:cs="Arial"/>
          <w:i/>
          <w:sz w:val="22"/>
          <w:szCs w:val="22"/>
        </w:rPr>
        <w:t>dubio</w:t>
      </w:r>
      <w:proofErr w:type="spellEnd"/>
      <w:r w:rsidRPr="006F64E8">
        <w:rPr>
          <w:rFonts w:ascii="Arial" w:hAnsi="Arial" w:cs="Arial"/>
          <w:i/>
          <w:sz w:val="22"/>
          <w:szCs w:val="22"/>
        </w:rPr>
        <w:t xml:space="preserve"> pro </w:t>
      </w:r>
      <w:proofErr w:type="spellStart"/>
      <w:r w:rsidRPr="006F64E8">
        <w:rPr>
          <w:rFonts w:ascii="Arial" w:hAnsi="Arial" w:cs="Arial"/>
          <w:i/>
          <w:sz w:val="22"/>
          <w:szCs w:val="22"/>
        </w:rPr>
        <w:t>reo</w:t>
      </w:r>
      <w:proofErr w:type="spellEnd"/>
      <w:r w:rsidRPr="006F64E8">
        <w:rPr>
          <w:rFonts w:ascii="Arial" w:hAnsi="Arial" w:cs="Arial"/>
          <w:sz w:val="22"/>
          <w:szCs w:val="22"/>
        </w:rPr>
        <w:t>,</w:t>
      </w:r>
      <w:r w:rsidRPr="006F64E8">
        <w:rPr>
          <w:rFonts w:ascii="Arial" w:hAnsi="Arial" w:cs="Arial"/>
          <w:i/>
          <w:sz w:val="22"/>
          <w:szCs w:val="22"/>
        </w:rPr>
        <w:t xml:space="preserve"> </w:t>
      </w:r>
      <w:r w:rsidRPr="006F64E8">
        <w:rPr>
          <w:rFonts w:ascii="Arial" w:hAnsi="Arial" w:cs="Arial"/>
          <w:sz w:val="22"/>
          <w:szCs w:val="22"/>
        </w:rPr>
        <w:t>aniž by pro takový postup byly splněny podmínky (tuto zásadu lze uplatnit pouze po provedeném dokazování, k němuž může dojít až v zahájeném řízení);</w:t>
      </w:r>
      <w:r w:rsidRPr="006F64E8">
        <w:rPr>
          <w:rFonts w:ascii="Arial" w:hAnsi="Arial" w:cs="Arial"/>
          <w:b/>
          <w:sz w:val="22"/>
          <w:szCs w:val="22"/>
        </w:rPr>
        <w:t xml:space="preserve"> </w:t>
      </w:r>
      <w:r w:rsidRPr="006F64E8">
        <w:rPr>
          <w:rFonts w:ascii="Arial" w:hAnsi="Arial" w:cs="Arial"/>
          <w:sz w:val="22"/>
          <w:szCs w:val="22"/>
        </w:rPr>
        <w:t>absence opisu z ISEP ve spisu;</w:t>
      </w:r>
      <w:r w:rsidRPr="006F64E8">
        <w:rPr>
          <w:rFonts w:ascii="Arial" w:hAnsi="Arial" w:cs="Arial"/>
          <w:b/>
          <w:sz w:val="22"/>
          <w:szCs w:val="22"/>
        </w:rPr>
        <w:t xml:space="preserve"> </w:t>
      </w:r>
      <w:r w:rsidR="006F64E8" w:rsidRPr="006F64E8">
        <w:rPr>
          <w:rFonts w:ascii="Arial" w:hAnsi="Arial" w:cs="Arial"/>
          <w:bCs/>
          <w:sz w:val="22"/>
          <w:szCs w:val="22"/>
        </w:rPr>
        <w:t>nesprávné či</w:t>
      </w:r>
      <w:r w:rsidR="000A3807">
        <w:rPr>
          <w:rFonts w:ascii="Arial" w:hAnsi="Arial" w:cs="Arial"/>
          <w:bCs/>
          <w:sz w:val="22"/>
          <w:szCs w:val="22"/>
        </w:rPr>
        <w:t> </w:t>
      </w:r>
      <w:r w:rsidR="006F64E8" w:rsidRPr="006F64E8">
        <w:rPr>
          <w:rFonts w:ascii="Arial" w:hAnsi="Arial" w:cs="Arial"/>
          <w:bCs/>
          <w:sz w:val="22"/>
          <w:szCs w:val="22"/>
        </w:rPr>
        <w:t>opožděné</w:t>
      </w:r>
      <w:r w:rsidR="006F64E8" w:rsidRPr="006F64E8">
        <w:rPr>
          <w:rFonts w:ascii="Arial" w:hAnsi="Arial" w:cs="Arial"/>
          <w:b/>
          <w:sz w:val="22"/>
          <w:szCs w:val="22"/>
        </w:rPr>
        <w:t xml:space="preserve"> </w:t>
      </w:r>
      <w:r w:rsidRPr="006F64E8">
        <w:rPr>
          <w:rFonts w:ascii="Arial" w:hAnsi="Arial" w:cs="Arial"/>
          <w:sz w:val="22"/>
          <w:szCs w:val="22"/>
        </w:rPr>
        <w:t>provedení zápisu do ISEP;</w:t>
      </w:r>
      <w:r w:rsidRPr="006F64E8">
        <w:rPr>
          <w:rFonts w:ascii="Arial" w:hAnsi="Arial" w:cs="Arial"/>
          <w:b/>
          <w:sz w:val="22"/>
          <w:szCs w:val="22"/>
        </w:rPr>
        <w:t xml:space="preserve"> </w:t>
      </w:r>
      <w:r w:rsidR="006F64E8" w:rsidRPr="006F64E8">
        <w:rPr>
          <w:rFonts w:ascii="Arial" w:hAnsi="Arial" w:cs="Arial"/>
          <w:sz w:val="22"/>
          <w:szCs w:val="22"/>
        </w:rPr>
        <w:t>chybné vyznačování doložky právní moci; nesprávná protokolace ústního jednání (zejména pokud jde o ohledání videonahrávky); zabezpečení výkonu přestupkové agendy úředníkem nesplňujícím požadavek ZOZ</w:t>
      </w:r>
      <w:r w:rsidRPr="006F64E8">
        <w:rPr>
          <w:rFonts w:ascii="Arial" w:hAnsi="Arial" w:cs="Arial"/>
          <w:sz w:val="22"/>
          <w:szCs w:val="22"/>
        </w:rPr>
        <w:t>.</w:t>
      </w:r>
    </w:p>
    <w:p w14:paraId="21590672" w14:textId="77777777" w:rsidR="008A6341" w:rsidRPr="004F0CF3" w:rsidRDefault="008A6341" w:rsidP="008A6341">
      <w:pPr>
        <w:jc w:val="both"/>
        <w:rPr>
          <w:rFonts w:ascii="Arial" w:hAnsi="Arial" w:cs="Arial"/>
          <w:b/>
          <w:sz w:val="22"/>
          <w:szCs w:val="22"/>
          <w:highlight w:val="yellow"/>
          <w:u w:val="single"/>
        </w:rPr>
      </w:pPr>
      <w:r w:rsidRPr="004F0CF3">
        <w:rPr>
          <w:rFonts w:ascii="Arial" w:hAnsi="Arial" w:cs="Arial"/>
          <w:b/>
          <w:sz w:val="22"/>
          <w:szCs w:val="22"/>
          <w:highlight w:val="yellow"/>
          <w:u w:val="single"/>
        </w:rPr>
        <w:t xml:space="preserve"> </w:t>
      </w:r>
    </w:p>
    <w:p w14:paraId="6F590174" w14:textId="64CA67C9" w:rsidR="008A6341" w:rsidRPr="00524A59" w:rsidRDefault="008A6341" w:rsidP="008A6341">
      <w:pPr>
        <w:spacing w:line="276" w:lineRule="auto"/>
        <w:jc w:val="both"/>
        <w:rPr>
          <w:rFonts w:ascii="Arial" w:hAnsi="Arial" w:cs="Arial"/>
          <w:sz w:val="22"/>
          <w:szCs w:val="22"/>
        </w:rPr>
      </w:pPr>
      <w:r w:rsidRPr="00524A59">
        <w:rPr>
          <w:rFonts w:ascii="Arial" w:hAnsi="Arial" w:cs="Arial"/>
          <w:b/>
          <w:sz w:val="22"/>
          <w:szCs w:val="22"/>
        </w:rPr>
        <w:t xml:space="preserve">Příčiny nejčastějších a nejzávažnějších zjištění: </w:t>
      </w:r>
      <w:r w:rsidRPr="00524A59">
        <w:rPr>
          <w:rFonts w:ascii="Arial" w:hAnsi="Arial" w:cs="Arial"/>
          <w:sz w:val="22"/>
          <w:szCs w:val="22"/>
        </w:rPr>
        <w:t>Nedostatečná pozornost věnovaná přechozím kontrolním zjištěním; nedostatečná pozornost věnovaná metodickým doporučením, neseznámení se se závěry z konzultačních dnů</w:t>
      </w:r>
      <w:r w:rsidR="00A7529E">
        <w:rPr>
          <w:rFonts w:ascii="Arial" w:hAnsi="Arial" w:cs="Arial"/>
          <w:sz w:val="22"/>
          <w:szCs w:val="22"/>
        </w:rPr>
        <w:t xml:space="preserve"> </w:t>
      </w:r>
      <w:proofErr w:type="spellStart"/>
      <w:r w:rsidR="00A7529E">
        <w:rPr>
          <w:rFonts w:ascii="Arial" w:hAnsi="Arial" w:cs="Arial"/>
          <w:sz w:val="22"/>
          <w:szCs w:val="22"/>
        </w:rPr>
        <w:t>Ministertsva</w:t>
      </w:r>
      <w:proofErr w:type="spellEnd"/>
      <w:r w:rsidR="00A7529E">
        <w:rPr>
          <w:rFonts w:ascii="Arial" w:hAnsi="Arial" w:cs="Arial"/>
          <w:sz w:val="22"/>
          <w:szCs w:val="22"/>
        </w:rPr>
        <w:t xml:space="preserve"> vnitra</w:t>
      </w:r>
      <w:r w:rsidRPr="00524A59">
        <w:rPr>
          <w:rFonts w:ascii="Arial" w:hAnsi="Arial" w:cs="Arial"/>
          <w:sz w:val="22"/>
          <w:szCs w:val="22"/>
        </w:rPr>
        <w:t xml:space="preserve">, distribuovanými prostřednictvím krajského úřadu; </w:t>
      </w:r>
      <w:r w:rsidR="006F64E8" w:rsidRPr="00524A59">
        <w:rPr>
          <w:rFonts w:ascii="Arial" w:hAnsi="Arial" w:cs="Arial"/>
          <w:sz w:val="22"/>
          <w:szCs w:val="22"/>
        </w:rPr>
        <w:t>personální limity</w:t>
      </w:r>
      <w:r w:rsidR="00524A59" w:rsidRPr="00524A59">
        <w:rPr>
          <w:rFonts w:ascii="Arial" w:hAnsi="Arial" w:cs="Arial"/>
          <w:sz w:val="22"/>
          <w:szCs w:val="22"/>
        </w:rPr>
        <w:t xml:space="preserve"> a</w:t>
      </w:r>
      <w:r w:rsidRPr="00524A59">
        <w:rPr>
          <w:rFonts w:ascii="Arial" w:hAnsi="Arial" w:cs="Arial"/>
          <w:sz w:val="22"/>
          <w:szCs w:val="22"/>
        </w:rPr>
        <w:t xml:space="preserve"> organizační opatření přijatá jednotlivými úřady k zamezení šíření onemocnění COVID-19</w:t>
      </w:r>
      <w:r w:rsidR="00524A59" w:rsidRPr="00524A59">
        <w:rPr>
          <w:rFonts w:ascii="Arial" w:hAnsi="Arial" w:cs="Arial"/>
          <w:sz w:val="22"/>
          <w:szCs w:val="22"/>
        </w:rPr>
        <w:t xml:space="preserve">; kumulace pracovních činností </w:t>
      </w:r>
      <w:proofErr w:type="spellStart"/>
      <w:r w:rsidR="00524A59" w:rsidRPr="00524A59">
        <w:rPr>
          <w:rFonts w:ascii="Arial" w:hAnsi="Arial" w:cs="Arial"/>
          <w:sz w:val="22"/>
          <w:szCs w:val="22"/>
        </w:rPr>
        <w:t>úřadních</w:t>
      </w:r>
      <w:proofErr w:type="spellEnd"/>
      <w:r w:rsidR="00524A59" w:rsidRPr="00524A59">
        <w:rPr>
          <w:rFonts w:ascii="Arial" w:hAnsi="Arial" w:cs="Arial"/>
          <w:sz w:val="22"/>
          <w:szCs w:val="22"/>
        </w:rPr>
        <w:t xml:space="preserve"> osob projednávajících přestupky</w:t>
      </w:r>
      <w:r w:rsidRPr="00524A59">
        <w:rPr>
          <w:rFonts w:ascii="Arial" w:hAnsi="Arial" w:cs="Arial"/>
          <w:sz w:val="22"/>
          <w:szCs w:val="22"/>
        </w:rPr>
        <w:t>.</w:t>
      </w:r>
    </w:p>
    <w:p w14:paraId="4499A844" w14:textId="77777777" w:rsidR="008A6341" w:rsidRPr="004F0CF3" w:rsidRDefault="008A6341" w:rsidP="008A6341">
      <w:pPr>
        <w:jc w:val="both"/>
        <w:rPr>
          <w:rFonts w:ascii="Arial" w:hAnsi="Arial" w:cs="Arial"/>
          <w:sz w:val="22"/>
          <w:szCs w:val="22"/>
          <w:highlight w:val="yellow"/>
        </w:rPr>
      </w:pPr>
      <w:r w:rsidRPr="004F0CF3">
        <w:rPr>
          <w:rFonts w:ascii="Arial" w:hAnsi="Arial" w:cs="Arial"/>
          <w:sz w:val="22"/>
          <w:szCs w:val="22"/>
          <w:highlight w:val="yellow"/>
        </w:rPr>
        <w:t xml:space="preserve"> </w:t>
      </w:r>
    </w:p>
    <w:p w14:paraId="55D90C8C" w14:textId="4876CC29" w:rsidR="008A6341" w:rsidRPr="00305EEF" w:rsidRDefault="008A6341" w:rsidP="008A6341">
      <w:pPr>
        <w:spacing w:line="276" w:lineRule="auto"/>
        <w:jc w:val="both"/>
        <w:rPr>
          <w:rFonts w:ascii="Arial" w:hAnsi="Arial" w:cs="Arial"/>
          <w:sz w:val="22"/>
          <w:szCs w:val="22"/>
        </w:rPr>
      </w:pPr>
      <w:r w:rsidRPr="00524A59">
        <w:rPr>
          <w:rFonts w:ascii="Arial" w:hAnsi="Arial" w:cs="Arial"/>
          <w:b/>
          <w:sz w:val="22"/>
          <w:szCs w:val="22"/>
        </w:rPr>
        <w:t xml:space="preserve">Uložená opatření k nápravě: </w:t>
      </w:r>
      <w:r w:rsidRPr="00524A59">
        <w:rPr>
          <w:rFonts w:ascii="Arial" w:hAnsi="Arial" w:cs="Arial"/>
          <w:sz w:val="22"/>
          <w:szCs w:val="22"/>
        </w:rPr>
        <w:t xml:space="preserve">Vycházela ze zjištěných </w:t>
      </w:r>
      <w:r w:rsidR="0083303B">
        <w:rPr>
          <w:rFonts w:ascii="Arial" w:hAnsi="Arial" w:cs="Arial"/>
          <w:sz w:val="22"/>
          <w:szCs w:val="22"/>
        </w:rPr>
        <w:t xml:space="preserve">opakujících se </w:t>
      </w:r>
      <w:r w:rsidRPr="00524A59">
        <w:rPr>
          <w:rFonts w:ascii="Arial" w:hAnsi="Arial" w:cs="Arial"/>
          <w:sz w:val="22"/>
          <w:szCs w:val="22"/>
        </w:rPr>
        <w:t>nedostatků a byla uložena ke konkrétním přestupkovým věcem konkrétních čísel jednacích</w:t>
      </w:r>
      <w:r w:rsidR="00524A59" w:rsidRPr="00524A59">
        <w:rPr>
          <w:rFonts w:ascii="Arial" w:hAnsi="Arial" w:cs="Arial"/>
          <w:sz w:val="22"/>
          <w:szCs w:val="22"/>
        </w:rPr>
        <w:t xml:space="preserve"> </w:t>
      </w:r>
      <w:r w:rsidR="000A3807">
        <w:rPr>
          <w:rFonts w:ascii="Arial" w:hAnsi="Arial" w:cs="Arial"/>
          <w:sz w:val="22"/>
          <w:szCs w:val="22"/>
        </w:rPr>
        <w:t>celkem</w:t>
      </w:r>
      <w:r w:rsidR="00524A59" w:rsidRPr="00524A59">
        <w:rPr>
          <w:rFonts w:ascii="Arial" w:hAnsi="Arial" w:cs="Arial"/>
          <w:sz w:val="22"/>
          <w:szCs w:val="22"/>
        </w:rPr>
        <w:t xml:space="preserve"> 7 kontrolovaný</w:t>
      </w:r>
      <w:r w:rsidR="000A3807">
        <w:rPr>
          <w:rFonts w:ascii="Arial" w:hAnsi="Arial" w:cs="Arial"/>
          <w:sz w:val="22"/>
          <w:szCs w:val="22"/>
        </w:rPr>
        <w:t>m</w:t>
      </w:r>
      <w:r w:rsidR="00524A59" w:rsidRPr="00524A59">
        <w:rPr>
          <w:rFonts w:ascii="Arial" w:hAnsi="Arial" w:cs="Arial"/>
          <w:sz w:val="22"/>
          <w:szCs w:val="22"/>
        </w:rPr>
        <w:t xml:space="preserve"> </w:t>
      </w:r>
      <w:r w:rsidR="00524A59" w:rsidRPr="002D19FE">
        <w:rPr>
          <w:rFonts w:ascii="Arial" w:hAnsi="Arial" w:cs="Arial"/>
          <w:sz w:val="22"/>
          <w:szCs w:val="22"/>
        </w:rPr>
        <w:t>obcí</w:t>
      </w:r>
      <w:r w:rsidR="000A3807">
        <w:rPr>
          <w:rFonts w:ascii="Arial" w:hAnsi="Arial" w:cs="Arial"/>
          <w:sz w:val="22"/>
          <w:szCs w:val="22"/>
        </w:rPr>
        <w:t>m</w:t>
      </w:r>
      <w:r w:rsidRPr="002D19FE">
        <w:rPr>
          <w:rFonts w:ascii="Arial" w:hAnsi="Arial" w:cs="Arial"/>
          <w:sz w:val="22"/>
          <w:szCs w:val="22"/>
        </w:rPr>
        <w:t xml:space="preserve"> (např. </w:t>
      </w:r>
      <w:r w:rsidR="002D19FE" w:rsidRPr="002D19FE">
        <w:rPr>
          <w:rFonts w:ascii="Arial" w:hAnsi="Arial" w:cs="Arial"/>
          <w:sz w:val="22"/>
          <w:szCs w:val="22"/>
        </w:rPr>
        <w:t xml:space="preserve">povinnost </w:t>
      </w:r>
      <w:r w:rsidRPr="002D19FE">
        <w:rPr>
          <w:rFonts w:ascii="Arial" w:hAnsi="Arial" w:cs="Arial"/>
          <w:sz w:val="22"/>
          <w:szCs w:val="22"/>
        </w:rPr>
        <w:t xml:space="preserve">provést </w:t>
      </w:r>
      <w:r w:rsidR="002D19FE" w:rsidRPr="002D19FE">
        <w:rPr>
          <w:rFonts w:ascii="Arial" w:hAnsi="Arial" w:cs="Arial"/>
          <w:sz w:val="22"/>
          <w:szCs w:val="22"/>
        </w:rPr>
        <w:t xml:space="preserve">opravu, resp. doplnění </w:t>
      </w:r>
      <w:r w:rsidRPr="002D19FE">
        <w:rPr>
          <w:rFonts w:ascii="Arial" w:hAnsi="Arial" w:cs="Arial"/>
          <w:sz w:val="22"/>
          <w:szCs w:val="22"/>
        </w:rPr>
        <w:t>zápis</w:t>
      </w:r>
      <w:r w:rsidR="002D19FE" w:rsidRPr="002D19FE">
        <w:rPr>
          <w:rFonts w:ascii="Arial" w:hAnsi="Arial" w:cs="Arial"/>
          <w:sz w:val="22"/>
          <w:szCs w:val="22"/>
        </w:rPr>
        <w:t>u</w:t>
      </w:r>
      <w:r w:rsidRPr="002D19FE">
        <w:rPr>
          <w:rFonts w:ascii="Arial" w:hAnsi="Arial" w:cs="Arial"/>
          <w:sz w:val="22"/>
          <w:szCs w:val="22"/>
        </w:rPr>
        <w:t xml:space="preserve"> </w:t>
      </w:r>
      <w:r w:rsidR="002D19FE" w:rsidRPr="002D19FE">
        <w:rPr>
          <w:rFonts w:ascii="Arial" w:hAnsi="Arial" w:cs="Arial"/>
          <w:sz w:val="22"/>
          <w:szCs w:val="22"/>
        </w:rPr>
        <w:t>rozhodnutí o</w:t>
      </w:r>
      <w:r w:rsidR="000A3807">
        <w:rPr>
          <w:rFonts w:ascii="Arial" w:hAnsi="Arial" w:cs="Arial"/>
          <w:sz w:val="22"/>
          <w:szCs w:val="22"/>
        </w:rPr>
        <w:t> </w:t>
      </w:r>
      <w:r w:rsidRPr="002D19FE">
        <w:rPr>
          <w:rFonts w:ascii="Arial" w:hAnsi="Arial" w:cs="Arial"/>
          <w:sz w:val="22"/>
          <w:szCs w:val="22"/>
        </w:rPr>
        <w:t xml:space="preserve">přestupku </w:t>
      </w:r>
      <w:r w:rsidR="002D19FE" w:rsidRPr="002D19FE">
        <w:rPr>
          <w:rFonts w:ascii="Arial" w:hAnsi="Arial" w:cs="Arial"/>
          <w:sz w:val="22"/>
          <w:szCs w:val="22"/>
        </w:rPr>
        <w:t>v</w:t>
      </w:r>
      <w:r w:rsidRPr="002D19FE">
        <w:rPr>
          <w:rFonts w:ascii="Arial" w:hAnsi="Arial" w:cs="Arial"/>
          <w:sz w:val="22"/>
          <w:szCs w:val="22"/>
        </w:rPr>
        <w:t xml:space="preserve"> ISEP, </w:t>
      </w:r>
      <w:r w:rsidR="002D19FE" w:rsidRPr="002D19FE">
        <w:rPr>
          <w:rFonts w:ascii="Arial" w:hAnsi="Arial" w:cs="Arial"/>
          <w:sz w:val="22"/>
          <w:szCs w:val="22"/>
        </w:rPr>
        <w:t>dodatečně vyrozumět poškozeného dodatečným zasláním stejnopisu pravomocného rozhodnutí ve věci, vydat usnesení o odložení věci a o tomto vyrozumět osobu dotčenou přestupkovým jednáním</w:t>
      </w:r>
      <w:r w:rsidR="002D19FE" w:rsidRPr="00305EEF">
        <w:rPr>
          <w:rFonts w:ascii="Arial" w:hAnsi="Arial" w:cs="Arial"/>
          <w:sz w:val="22"/>
          <w:szCs w:val="22"/>
        </w:rPr>
        <w:t xml:space="preserve">, </w:t>
      </w:r>
      <w:r w:rsidR="00305EEF" w:rsidRPr="00305EEF">
        <w:rPr>
          <w:rFonts w:ascii="Arial" w:hAnsi="Arial" w:cs="Arial"/>
          <w:sz w:val="22"/>
          <w:szCs w:val="22"/>
        </w:rPr>
        <w:t xml:space="preserve">opravit vyznačení právní moci na usnesení o odložení věci, povinnost zabývat se došlým oznámením v celém jeho komplexu a ukončit věc zákonem předvídaným způsobem, </w:t>
      </w:r>
      <w:r w:rsidR="00305EEF">
        <w:rPr>
          <w:rFonts w:ascii="Arial" w:hAnsi="Arial" w:cs="Arial"/>
          <w:sz w:val="22"/>
          <w:szCs w:val="22"/>
        </w:rPr>
        <w:t>povinnost doručit usnesení o zastavení řízení obviněnému na</w:t>
      </w:r>
      <w:r w:rsidR="000A3807">
        <w:rPr>
          <w:rFonts w:ascii="Arial" w:hAnsi="Arial" w:cs="Arial"/>
          <w:sz w:val="22"/>
          <w:szCs w:val="22"/>
        </w:rPr>
        <w:t> </w:t>
      </w:r>
      <w:r w:rsidR="00305EEF">
        <w:rPr>
          <w:rFonts w:ascii="Arial" w:hAnsi="Arial" w:cs="Arial"/>
          <w:sz w:val="22"/>
          <w:szCs w:val="22"/>
        </w:rPr>
        <w:t>správnou adresu a následně vyznačit doložku právní moci</w:t>
      </w:r>
      <w:r w:rsidR="00305EEF" w:rsidRPr="00FC354B">
        <w:rPr>
          <w:rFonts w:ascii="Arial" w:hAnsi="Arial" w:cs="Arial"/>
          <w:sz w:val="22"/>
          <w:szCs w:val="22"/>
        </w:rPr>
        <w:t xml:space="preserve">, </w:t>
      </w:r>
      <w:r w:rsidRPr="00FC354B">
        <w:rPr>
          <w:rFonts w:ascii="Arial" w:hAnsi="Arial" w:cs="Arial"/>
          <w:sz w:val="22"/>
          <w:szCs w:val="22"/>
        </w:rPr>
        <w:t>opravit nesprávn</w:t>
      </w:r>
      <w:r w:rsidR="00F7216B">
        <w:rPr>
          <w:rFonts w:ascii="Arial" w:hAnsi="Arial" w:cs="Arial"/>
          <w:sz w:val="22"/>
          <w:szCs w:val="22"/>
        </w:rPr>
        <w:t>é</w:t>
      </w:r>
      <w:r w:rsidRPr="00FC354B">
        <w:rPr>
          <w:rFonts w:ascii="Arial" w:hAnsi="Arial" w:cs="Arial"/>
          <w:sz w:val="22"/>
          <w:szCs w:val="22"/>
        </w:rPr>
        <w:t xml:space="preserve"> zápis</w:t>
      </w:r>
      <w:r w:rsidR="00F7216B">
        <w:rPr>
          <w:rFonts w:ascii="Arial" w:hAnsi="Arial" w:cs="Arial"/>
          <w:sz w:val="22"/>
          <w:szCs w:val="22"/>
        </w:rPr>
        <w:t>y</w:t>
      </w:r>
      <w:r w:rsidRPr="00FC354B">
        <w:rPr>
          <w:rFonts w:ascii="Arial" w:hAnsi="Arial" w:cs="Arial"/>
          <w:sz w:val="22"/>
          <w:szCs w:val="22"/>
        </w:rPr>
        <w:t xml:space="preserve"> v</w:t>
      </w:r>
      <w:r w:rsidR="00F7216B">
        <w:rPr>
          <w:rFonts w:ascii="Arial" w:hAnsi="Arial" w:cs="Arial"/>
          <w:sz w:val="22"/>
          <w:szCs w:val="22"/>
        </w:rPr>
        <w:t> </w:t>
      </w:r>
      <w:r w:rsidRPr="00FC354B">
        <w:rPr>
          <w:rFonts w:ascii="Arial" w:hAnsi="Arial" w:cs="Arial"/>
          <w:sz w:val="22"/>
          <w:szCs w:val="22"/>
        </w:rPr>
        <w:t>ISEP</w:t>
      </w:r>
      <w:r w:rsidR="00F7216B">
        <w:rPr>
          <w:rFonts w:ascii="Arial" w:hAnsi="Arial" w:cs="Arial"/>
          <w:sz w:val="22"/>
          <w:szCs w:val="22"/>
        </w:rPr>
        <w:t>, opravit, doplnit či vyznačit doložku právní moci na usnesení či rozhodnutí</w:t>
      </w:r>
      <w:r w:rsidRPr="00FC354B">
        <w:rPr>
          <w:rFonts w:ascii="Arial" w:hAnsi="Arial" w:cs="Arial"/>
          <w:sz w:val="22"/>
          <w:szCs w:val="22"/>
        </w:rPr>
        <w:t>). Zprávy</w:t>
      </w:r>
      <w:r w:rsidRPr="00305EEF">
        <w:rPr>
          <w:rFonts w:ascii="Arial" w:hAnsi="Arial" w:cs="Arial"/>
          <w:sz w:val="22"/>
          <w:szCs w:val="22"/>
        </w:rPr>
        <w:t xml:space="preserve"> o</w:t>
      </w:r>
      <w:r w:rsidR="000A3807">
        <w:rPr>
          <w:rFonts w:ascii="Arial" w:hAnsi="Arial" w:cs="Arial"/>
          <w:sz w:val="22"/>
          <w:szCs w:val="22"/>
        </w:rPr>
        <w:t> </w:t>
      </w:r>
      <w:r w:rsidRPr="00305EEF">
        <w:rPr>
          <w:rFonts w:ascii="Arial" w:hAnsi="Arial" w:cs="Arial"/>
          <w:sz w:val="22"/>
          <w:szCs w:val="22"/>
        </w:rPr>
        <w:t>odstranění nedostatků byly doručeny v termínech stanovených v jednotlivých protokolech o</w:t>
      </w:r>
      <w:r w:rsidR="000A3807">
        <w:rPr>
          <w:rFonts w:ascii="Arial" w:hAnsi="Arial" w:cs="Arial"/>
          <w:sz w:val="22"/>
          <w:szCs w:val="22"/>
        </w:rPr>
        <w:t> </w:t>
      </w:r>
      <w:r w:rsidRPr="00305EEF">
        <w:rPr>
          <w:rFonts w:ascii="Arial" w:hAnsi="Arial" w:cs="Arial"/>
          <w:sz w:val="22"/>
          <w:szCs w:val="22"/>
        </w:rPr>
        <w:t>kontrole, včetně dodržen</w:t>
      </w:r>
      <w:r w:rsidR="00305EEF">
        <w:rPr>
          <w:rFonts w:ascii="Arial" w:hAnsi="Arial" w:cs="Arial"/>
          <w:sz w:val="22"/>
          <w:szCs w:val="22"/>
        </w:rPr>
        <w:t>í</w:t>
      </w:r>
      <w:r w:rsidRPr="00305EEF">
        <w:rPr>
          <w:rFonts w:ascii="Arial" w:hAnsi="Arial" w:cs="Arial"/>
          <w:sz w:val="22"/>
          <w:szCs w:val="22"/>
        </w:rPr>
        <w:t xml:space="preserve"> termín</w:t>
      </w:r>
      <w:r w:rsidR="00305EEF">
        <w:rPr>
          <w:rFonts w:ascii="Arial" w:hAnsi="Arial" w:cs="Arial"/>
          <w:sz w:val="22"/>
          <w:szCs w:val="22"/>
        </w:rPr>
        <w:t>ů</w:t>
      </w:r>
      <w:r w:rsidRPr="00305EEF">
        <w:rPr>
          <w:rFonts w:ascii="Arial" w:hAnsi="Arial" w:cs="Arial"/>
          <w:sz w:val="22"/>
          <w:szCs w:val="22"/>
        </w:rPr>
        <w:t xml:space="preserve"> k předání spis</w:t>
      </w:r>
      <w:r w:rsidR="00305EEF">
        <w:rPr>
          <w:rFonts w:ascii="Arial" w:hAnsi="Arial" w:cs="Arial"/>
          <w:sz w:val="22"/>
          <w:szCs w:val="22"/>
        </w:rPr>
        <w:t>ů</w:t>
      </w:r>
      <w:r w:rsidRPr="00305EEF">
        <w:rPr>
          <w:rFonts w:ascii="Arial" w:hAnsi="Arial" w:cs="Arial"/>
          <w:sz w:val="22"/>
          <w:szCs w:val="22"/>
        </w:rPr>
        <w:t xml:space="preserve"> k provedení přezkumného řízení u </w:t>
      </w:r>
      <w:r w:rsidR="00305EEF">
        <w:rPr>
          <w:rFonts w:ascii="Arial" w:hAnsi="Arial" w:cs="Arial"/>
          <w:sz w:val="22"/>
          <w:szCs w:val="22"/>
        </w:rPr>
        <w:t xml:space="preserve">dvou </w:t>
      </w:r>
      <w:r w:rsidRPr="00305EEF">
        <w:rPr>
          <w:rFonts w:ascii="Arial" w:hAnsi="Arial" w:cs="Arial"/>
          <w:sz w:val="22"/>
          <w:szCs w:val="22"/>
        </w:rPr>
        <w:t>obc</w:t>
      </w:r>
      <w:r w:rsidR="00305EEF">
        <w:rPr>
          <w:rFonts w:ascii="Arial" w:hAnsi="Arial" w:cs="Arial"/>
          <w:sz w:val="22"/>
          <w:szCs w:val="22"/>
        </w:rPr>
        <w:t>í</w:t>
      </w:r>
      <w:r w:rsidRPr="00305EEF">
        <w:rPr>
          <w:rFonts w:ascii="Arial" w:hAnsi="Arial" w:cs="Arial"/>
          <w:sz w:val="22"/>
          <w:szCs w:val="22"/>
        </w:rPr>
        <w:t xml:space="preserve">.  </w:t>
      </w:r>
    </w:p>
    <w:p w14:paraId="16A8A3C3" w14:textId="77777777" w:rsidR="008A6341" w:rsidRPr="004F0CF3" w:rsidRDefault="008A6341" w:rsidP="008A6341">
      <w:pPr>
        <w:spacing w:line="276" w:lineRule="auto"/>
        <w:rPr>
          <w:rFonts w:ascii="Arial" w:hAnsi="Arial" w:cs="Arial"/>
          <w:b/>
          <w:color w:val="0000FF"/>
          <w:sz w:val="22"/>
          <w:szCs w:val="22"/>
          <w:highlight w:val="yellow"/>
          <w:u w:val="single"/>
        </w:rPr>
      </w:pPr>
    </w:p>
    <w:p w14:paraId="5E9F2018" w14:textId="77777777" w:rsidR="008A6341" w:rsidRPr="00F7216B" w:rsidRDefault="008A6341" w:rsidP="008A6341">
      <w:pPr>
        <w:spacing w:line="276" w:lineRule="auto"/>
        <w:jc w:val="both"/>
        <w:rPr>
          <w:rFonts w:ascii="Arial" w:hAnsi="Arial" w:cs="Arial"/>
          <w:b/>
          <w:color w:val="0000FF"/>
          <w:sz w:val="22"/>
          <w:szCs w:val="22"/>
        </w:rPr>
      </w:pPr>
      <w:r w:rsidRPr="00F7216B">
        <w:rPr>
          <w:rFonts w:ascii="Arial" w:hAnsi="Arial" w:cs="Arial"/>
          <w:b/>
          <w:color w:val="0000FF"/>
          <w:sz w:val="22"/>
          <w:szCs w:val="22"/>
        </w:rPr>
        <w:t>Matriky</w:t>
      </w:r>
    </w:p>
    <w:p w14:paraId="199F28AA" w14:textId="77777777" w:rsidR="008A6341" w:rsidRPr="00F7216B" w:rsidRDefault="008A6341" w:rsidP="008A6341">
      <w:pPr>
        <w:spacing w:line="276" w:lineRule="auto"/>
        <w:jc w:val="both"/>
        <w:rPr>
          <w:rFonts w:ascii="Arial" w:hAnsi="Arial" w:cs="Arial"/>
          <w:sz w:val="22"/>
          <w:szCs w:val="22"/>
        </w:rPr>
      </w:pPr>
    </w:p>
    <w:p w14:paraId="1B42B7E6" w14:textId="45FFB00A" w:rsidR="008A6341" w:rsidRDefault="008A6341" w:rsidP="00F7216B">
      <w:pPr>
        <w:autoSpaceDE w:val="0"/>
        <w:autoSpaceDN w:val="0"/>
        <w:spacing w:line="276" w:lineRule="auto"/>
        <w:jc w:val="both"/>
        <w:rPr>
          <w:rFonts w:ascii="Arial" w:hAnsi="Arial" w:cs="Arial"/>
          <w:iCs/>
          <w:sz w:val="22"/>
          <w:szCs w:val="22"/>
        </w:rPr>
      </w:pPr>
      <w:r w:rsidRPr="00F7216B">
        <w:rPr>
          <w:rFonts w:ascii="Arial" w:hAnsi="Arial" w:cs="Arial"/>
          <w:b/>
          <w:sz w:val="22"/>
          <w:szCs w:val="22"/>
        </w:rPr>
        <w:t>Předmět kontrol</w:t>
      </w:r>
      <w:r w:rsidRPr="00F7216B">
        <w:rPr>
          <w:rFonts w:ascii="Arial" w:hAnsi="Arial" w:cs="Arial"/>
          <w:sz w:val="22"/>
          <w:szCs w:val="22"/>
        </w:rPr>
        <w:t>: K</w:t>
      </w:r>
      <w:r w:rsidRPr="00F7216B">
        <w:rPr>
          <w:rFonts w:ascii="Arial" w:hAnsi="Arial" w:cs="Arial"/>
          <w:iCs/>
          <w:sz w:val="22"/>
          <w:szCs w:val="22"/>
        </w:rPr>
        <w:t xml:space="preserve">ontrola podle zákona </w:t>
      </w:r>
      <w:r w:rsidR="00F7216B" w:rsidRPr="00F7216B">
        <w:rPr>
          <w:rFonts w:ascii="Arial" w:hAnsi="Arial" w:cs="Arial"/>
          <w:iCs/>
          <w:sz w:val="22"/>
          <w:szCs w:val="22"/>
        </w:rPr>
        <w:t>č</w:t>
      </w:r>
      <w:r w:rsidR="00F7216B" w:rsidRPr="00456A1F">
        <w:rPr>
          <w:rFonts w:ascii="Arial" w:hAnsi="Arial" w:cs="Arial"/>
          <w:iCs/>
          <w:sz w:val="22"/>
          <w:szCs w:val="22"/>
        </w:rPr>
        <w:t>. 301/2000 Sb., o matrikách, jménu a příjmení a</w:t>
      </w:r>
      <w:r w:rsidR="00A7529E">
        <w:rPr>
          <w:rFonts w:ascii="Arial" w:hAnsi="Arial" w:cs="Arial"/>
          <w:iCs/>
          <w:sz w:val="22"/>
          <w:szCs w:val="22"/>
        </w:rPr>
        <w:t> </w:t>
      </w:r>
      <w:r w:rsidR="00F7216B" w:rsidRPr="00456A1F">
        <w:rPr>
          <w:rFonts w:ascii="Arial" w:hAnsi="Arial" w:cs="Arial"/>
          <w:iCs/>
          <w:sz w:val="22"/>
          <w:szCs w:val="22"/>
        </w:rPr>
        <w:t>o</w:t>
      </w:r>
      <w:r w:rsidR="00F7216B">
        <w:rPr>
          <w:rFonts w:ascii="Arial" w:hAnsi="Arial" w:cs="Arial"/>
          <w:iCs/>
          <w:sz w:val="22"/>
          <w:szCs w:val="22"/>
        </w:rPr>
        <w:t> </w:t>
      </w:r>
      <w:r w:rsidR="00F7216B" w:rsidRPr="00456A1F">
        <w:rPr>
          <w:rFonts w:ascii="Arial" w:hAnsi="Arial" w:cs="Arial"/>
          <w:iCs/>
          <w:sz w:val="22"/>
          <w:szCs w:val="22"/>
        </w:rPr>
        <w:t>změně některých souvisejících zákonů, ve znění pozdějších předpisů, vyhlášky č.</w:t>
      </w:r>
      <w:r w:rsidR="00F7216B">
        <w:rPr>
          <w:rFonts w:ascii="Arial" w:hAnsi="Arial" w:cs="Arial"/>
          <w:iCs/>
          <w:sz w:val="22"/>
          <w:szCs w:val="22"/>
        </w:rPr>
        <w:t> </w:t>
      </w:r>
      <w:r w:rsidR="00F7216B" w:rsidRPr="00456A1F">
        <w:rPr>
          <w:rFonts w:ascii="Arial" w:hAnsi="Arial" w:cs="Arial"/>
          <w:iCs/>
          <w:sz w:val="22"/>
          <w:szCs w:val="22"/>
        </w:rPr>
        <w:t>207/2001 Sb., kterou se provádí zákon č. 301/2000 Sb., o matrikách, jménu a příjmení a o</w:t>
      </w:r>
      <w:r w:rsidR="00F7216B">
        <w:rPr>
          <w:rFonts w:ascii="Arial" w:hAnsi="Arial" w:cs="Arial"/>
          <w:iCs/>
          <w:sz w:val="22"/>
          <w:szCs w:val="22"/>
        </w:rPr>
        <w:t> </w:t>
      </w:r>
      <w:r w:rsidR="00F7216B" w:rsidRPr="00456A1F">
        <w:rPr>
          <w:rFonts w:ascii="Arial" w:hAnsi="Arial" w:cs="Arial"/>
          <w:iCs/>
          <w:sz w:val="22"/>
          <w:szCs w:val="22"/>
        </w:rPr>
        <w:t xml:space="preserve">změně některých souvisejících zákonů, ve znění pozdějších předpisů, směrnice Ministerstva vnitra </w:t>
      </w:r>
      <w:r w:rsidR="00F7216B">
        <w:rPr>
          <w:rFonts w:ascii="Arial" w:hAnsi="Arial" w:cs="Arial"/>
          <w:iCs/>
          <w:sz w:val="22"/>
          <w:szCs w:val="22"/>
        </w:rPr>
        <w:t xml:space="preserve">ze dne 02.06.2005 </w:t>
      </w:r>
      <w:r w:rsidR="00F7216B" w:rsidRPr="00456A1F">
        <w:rPr>
          <w:rFonts w:ascii="Arial" w:hAnsi="Arial" w:cs="Arial"/>
          <w:iCs/>
          <w:sz w:val="22"/>
          <w:szCs w:val="22"/>
        </w:rPr>
        <w:t>č.j. VS-95/60/2-2005 k jednotnému postupu matričních úřadů při</w:t>
      </w:r>
      <w:r w:rsidR="00F7216B">
        <w:rPr>
          <w:rFonts w:ascii="Arial" w:hAnsi="Arial" w:cs="Arial"/>
          <w:iCs/>
          <w:sz w:val="22"/>
          <w:szCs w:val="22"/>
        </w:rPr>
        <w:t> </w:t>
      </w:r>
      <w:r w:rsidR="00F7216B" w:rsidRPr="00456A1F">
        <w:rPr>
          <w:rFonts w:ascii="Arial" w:hAnsi="Arial" w:cs="Arial"/>
          <w:iCs/>
          <w:sz w:val="22"/>
          <w:szCs w:val="22"/>
        </w:rPr>
        <w:t xml:space="preserve">souběžném vedení matričních knih pomocí výpočetní techniky, </w:t>
      </w:r>
      <w:r w:rsidR="00F7216B">
        <w:rPr>
          <w:rFonts w:ascii="Arial" w:hAnsi="Arial" w:cs="Arial"/>
          <w:iCs/>
          <w:sz w:val="22"/>
          <w:szCs w:val="22"/>
        </w:rPr>
        <w:t xml:space="preserve">směrnice Ministerstva vnitra ze dne 19.12.2014 č.j. MV-151468/VS-2014 k jednotnému vedení evidence tiskopisů na úseku matrik a státního občanství, </w:t>
      </w:r>
      <w:r w:rsidR="00F7216B" w:rsidRPr="00456A1F">
        <w:rPr>
          <w:rFonts w:ascii="Arial" w:hAnsi="Arial" w:cs="Arial"/>
          <w:iCs/>
          <w:sz w:val="22"/>
          <w:szCs w:val="22"/>
        </w:rPr>
        <w:t>nařízení vlády č. 594/2006 Sb., o přepisu znaků do podoby, ve</w:t>
      </w:r>
      <w:r w:rsidR="00F7216B">
        <w:rPr>
          <w:rFonts w:ascii="Arial" w:hAnsi="Arial" w:cs="Arial"/>
          <w:iCs/>
          <w:sz w:val="22"/>
          <w:szCs w:val="22"/>
        </w:rPr>
        <w:t> </w:t>
      </w:r>
      <w:r w:rsidR="00F7216B" w:rsidRPr="00456A1F">
        <w:rPr>
          <w:rFonts w:ascii="Arial" w:hAnsi="Arial" w:cs="Arial"/>
          <w:iCs/>
          <w:sz w:val="22"/>
          <w:szCs w:val="22"/>
        </w:rPr>
        <w:t>které se zobrazují v</w:t>
      </w:r>
      <w:r w:rsidR="00F7216B">
        <w:rPr>
          <w:rFonts w:ascii="Arial" w:hAnsi="Arial" w:cs="Arial"/>
          <w:iCs/>
          <w:sz w:val="22"/>
          <w:szCs w:val="22"/>
        </w:rPr>
        <w:t> </w:t>
      </w:r>
      <w:r w:rsidR="00F7216B" w:rsidRPr="00456A1F">
        <w:rPr>
          <w:rFonts w:ascii="Arial" w:hAnsi="Arial" w:cs="Arial"/>
          <w:iCs/>
          <w:sz w:val="22"/>
          <w:szCs w:val="22"/>
        </w:rPr>
        <w:t>informačních systémech veřejné správy, ve znění nařízení vlády</w:t>
      </w:r>
      <w:r w:rsidR="00F7216B">
        <w:rPr>
          <w:rFonts w:ascii="Arial" w:hAnsi="Arial" w:cs="Arial"/>
          <w:iCs/>
          <w:sz w:val="22"/>
          <w:szCs w:val="22"/>
        </w:rPr>
        <w:t xml:space="preserve"> </w:t>
      </w:r>
      <w:r w:rsidR="00F7216B" w:rsidRPr="00456A1F">
        <w:rPr>
          <w:rFonts w:ascii="Arial" w:hAnsi="Arial" w:cs="Arial"/>
          <w:iCs/>
          <w:sz w:val="22"/>
          <w:szCs w:val="22"/>
        </w:rPr>
        <w:t>č.</w:t>
      </w:r>
      <w:r w:rsidR="00F7216B">
        <w:rPr>
          <w:rFonts w:ascii="Arial" w:hAnsi="Arial" w:cs="Arial"/>
          <w:iCs/>
          <w:sz w:val="22"/>
          <w:szCs w:val="22"/>
        </w:rPr>
        <w:t> </w:t>
      </w:r>
      <w:r w:rsidR="00F7216B" w:rsidRPr="00456A1F">
        <w:rPr>
          <w:rFonts w:ascii="Arial" w:hAnsi="Arial" w:cs="Arial"/>
          <w:iCs/>
          <w:sz w:val="22"/>
          <w:szCs w:val="22"/>
        </w:rPr>
        <w:t xml:space="preserve">100/2007 Sb., </w:t>
      </w:r>
      <w:r w:rsidR="00F7216B" w:rsidRPr="00B03798">
        <w:rPr>
          <w:rFonts w:ascii="Arial" w:hAnsi="Arial" w:cs="Arial"/>
          <w:iCs/>
          <w:sz w:val="22"/>
          <w:szCs w:val="22"/>
        </w:rPr>
        <w:t>zákona č.</w:t>
      </w:r>
      <w:r w:rsidR="00F7216B">
        <w:rPr>
          <w:rFonts w:ascii="Arial" w:hAnsi="Arial" w:cs="Arial"/>
          <w:iCs/>
          <w:sz w:val="22"/>
          <w:szCs w:val="22"/>
        </w:rPr>
        <w:t> </w:t>
      </w:r>
      <w:r w:rsidR="00F7216B" w:rsidRPr="00B03798">
        <w:rPr>
          <w:rFonts w:ascii="Arial" w:hAnsi="Arial" w:cs="Arial"/>
          <w:iCs/>
          <w:sz w:val="22"/>
          <w:szCs w:val="22"/>
        </w:rPr>
        <w:t xml:space="preserve">115/2006 Sb., o registrovaném partnerství a o změně některých souvisejících zákonů, ve znění pozdějších předpisů, </w:t>
      </w:r>
      <w:r w:rsidR="00F7216B">
        <w:rPr>
          <w:rFonts w:ascii="Arial" w:hAnsi="Arial" w:cs="Arial"/>
          <w:iCs/>
          <w:sz w:val="22"/>
          <w:szCs w:val="22"/>
        </w:rPr>
        <w:t xml:space="preserve">vyhlášky č. 300/2006 Sb., kterou se provádí zákon č. 115/2006 Sb., o registrovaném partnerství a o změně některých souvisejících zákonů, a kterou se mění vyhláška č. 207/2001 Sb., kterou se provádí zákon č.  301/2000 Sb., o matrikách, jménu a příjmení a o změně některých souvisejících zákonů, </w:t>
      </w:r>
      <w:r w:rsidR="00F7216B">
        <w:rPr>
          <w:rFonts w:ascii="Arial" w:hAnsi="Arial" w:cs="Arial"/>
          <w:iCs/>
          <w:sz w:val="22"/>
          <w:szCs w:val="22"/>
        </w:rPr>
        <w:lastRenderedPageBreak/>
        <w:t xml:space="preserve">ve znění pozdějších předpisů, </w:t>
      </w:r>
      <w:r w:rsidR="00F7216B" w:rsidRPr="00B03798">
        <w:rPr>
          <w:rFonts w:ascii="Arial" w:hAnsi="Arial" w:cs="Arial"/>
          <w:iCs/>
          <w:sz w:val="22"/>
          <w:szCs w:val="22"/>
        </w:rPr>
        <w:t>zákona č.</w:t>
      </w:r>
      <w:r w:rsidR="00F7216B">
        <w:rPr>
          <w:rFonts w:ascii="Arial" w:hAnsi="Arial" w:cs="Arial"/>
          <w:iCs/>
          <w:sz w:val="22"/>
          <w:szCs w:val="22"/>
        </w:rPr>
        <w:t> </w:t>
      </w:r>
      <w:r w:rsidR="00F7216B" w:rsidRPr="00B03798">
        <w:rPr>
          <w:rFonts w:ascii="Arial" w:hAnsi="Arial" w:cs="Arial"/>
          <w:iCs/>
          <w:sz w:val="22"/>
          <w:szCs w:val="22"/>
        </w:rPr>
        <w:t>21/2006 Sb., o ověřování shody opisu nebo kopie s listinou a o ověřování pravosti podpisu a o změně některých zákonů, ve znění pozdějších předpisů, vyhlášky č.</w:t>
      </w:r>
      <w:r w:rsidR="00F7216B">
        <w:rPr>
          <w:rFonts w:ascii="Arial" w:hAnsi="Arial" w:cs="Arial"/>
          <w:iCs/>
          <w:sz w:val="22"/>
          <w:szCs w:val="22"/>
        </w:rPr>
        <w:t> </w:t>
      </w:r>
      <w:r w:rsidR="00F7216B" w:rsidRPr="00B03798">
        <w:rPr>
          <w:rFonts w:ascii="Arial" w:hAnsi="Arial" w:cs="Arial"/>
          <w:iCs/>
          <w:sz w:val="22"/>
          <w:szCs w:val="22"/>
        </w:rPr>
        <w:t>36/2006 Sb., o</w:t>
      </w:r>
      <w:r w:rsidR="00F7216B">
        <w:rPr>
          <w:rFonts w:ascii="Arial" w:hAnsi="Arial" w:cs="Arial"/>
          <w:iCs/>
          <w:sz w:val="22"/>
          <w:szCs w:val="22"/>
        </w:rPr>
        <w:t> </w:t>
      </w:r>
      <w:r w:rsidR="00F7216B" w:rsidRPr="00B03798">
        <w:rPr>
          <w:rFonts w:ascii="Arial" w:hAnsi="Arial" w:cs="Arial"/>
          <w:iCs/>
          <w:sz w:val="22"/>
          <w:szCs w:val="22"/>
        </w:rPr>
        <w:t>ověřování shody opisu nebo kopie s listinou a o ověřování pravosti podpisu, ve znění pozdějších předpisů, směrnice Ministerstva vnitra ze dne 21.</w:t>
      </w:r>
      <w:r w:rsidR="00F7216B">
        <w:rPr>
          <w:rFonts w:ascii="Arial" w:hAnsi="Arial" w:cs="Arial"/>
          <w:iCs/>
          <w:sz w:val="22"/>
          <w:szCs w:val="22"/>
        </w:rPr>
        <w:t>0</w:t>
      </w:r>
      <w:r w:rsidR="00F7216B" w:rsidRPr="00B03798">
        <w:rPr>
          <w:rFonts w:ascii="Arial" w:hAnsi="Arial" w:cs="Arial"/>
          <w:iCs/>
          <w:sz w:val="22"/>
          <w:szCs w:val="22"/>
        </w:rPr>
        <w:t xml:space="preserve">6.2006 č. j. VS-28/60/2-2006 k jednotnému postupu při ověřování způsobilosti úředníka k provádění ověřování shody opisu nebo kopie s listinou a ověřování pravosti podpisu, zákona č. 89/2012 Sb., občanský zákoník, </w:t>
      </w:r>
      <w:r w:rsidR="00F7216B">
        <w:rPr>
          <w:rFonts w:ascii="Arial" w:hAnsi="Arial" w:cs="Arial"/>
          <w:iCs/>
          <w:sz w:val="22"/>
          <w:szCs w:val="22"/>
        </w:rPr>
        <w:t xml:space="preserve">ve znění pozdějších předpisů, </w:t>
      </w:r>
      <w:r w:rsidR="00F7216B" w:rsidRPr="00B03798">
        <w:rPr>
          <w:rFonts w:ascii="Arial" w:hAnsi="Arial" w:cs="Arial"/>
          <w:iCs/>
          <w:sz w:val="22"/>
          <w:szCs w:val="22"/>
        </w:rPr>
        <w:t>zákona č. 91/2012 Sb., o</w:t>
      </w:r>
      <w:r w:rsidR="00F7216B">
        <w:rPr>
          <w:rFonts w:ascii="Arial" w:hAnsi="Arial" w:cs="Arial"/>
          <w:iCs/>
          <w:sz w:val="22"/>
          <w:szCs w:val="22"/>
        </w:rPr>
        <w:t> </w:t>
      </w:r>
      <w:r w:rsidR="00F7216B" w:rsidRPr="00B03798">
        <w:rPr>
          <w:rFonts w:ascii="Arial" w:hAnsi="Arial" w:cs="Arial"/>
          <w:iCs/>
          <w:sz w:val="22"/>
          <w:szCs w:val="22"/>
        </w:rPr>
        <w:t xml:space="preserve">mezinárodním právu soukromém, </w:t>
      </w:r>
      <w:r w:rsidR="00F7216B">
        <w:rPr>
          <w:rFonts w:ascii="Arial" w:hAnsi="Arial" w:cs="Arial"/>
          <w:iCs/>
          <w:sz w:val="22"/>
          <w:szCs w:val="22"/>
        </w:rPr>
        <w:t xml:space="preserve">ve znění pozdějších předpisů, </w:t>
      </w:r>
      <w:r w:rsidR="00F7216B" w:rsidRPr="00B03798">
        <w:rPr>
          <w:rFonts w:ascii="Arial" w:hAnsi="Arial" w:cs="Arial"/>
          <w:iCs/>
          <w:sz w:val="22"/>
          <w:szCs w:val="22"/>
        </w:rPr>
        <w:t>zákona č. 36/1967 Sb., o</w:t>
      </w:r>
      <w:r w:rsidR="00F7216B">
        <w:rPr>
          <w:rFonts w:ascii="Arial" w:hAnsi="Arial" w:cs="Arial"/>
          <w:iCs/>
          <w:sz w:val="22"/>
          <w:szCs w:val="22"/>
        </w:rPr>
        <w:t> </w:t>
      </w:r>
      <w:r w:rsidR="00F7216B" w:rsidRPr="00B03798">
        <w:rPr>
          <w:rFonts w:ascii="Arial" w:hAnsi="Arial" w:cs="Arial"/>
          <w:iCs/>
          <w:sz w:val="22"/>
          <w:szCs w:val="22"/>
        </w:rPr>
        <w:t xml:space="preserve">znalcích a tlumočnících, ve znění pozdějších předpisů, </w:t>
      </w:r>
      <w:r w:rsidR="00F7216B" w:rsidRPr="00B03798">
        <w:rPr>
          <w:rFonts w:ascii="Arial" w:hAnsi="Arial" w:cs="Arial"/>
          <w:sz w:val="22"/>
          <w:szCs w:val="22"/>
        </w:rPr>
        <w:t xml:space="preserve">zákona č. 254/2019 Sb., </w:t>
      </w:r>
      <w:r w:rsidR="00F7216B" w:rsidRPr="00B03798">
        <w:rPr>
          <w:rFonts w:ascii="Arial" w:hAnsi="Arial" w:cs="Arial"/>
          <w:bCs/>
          <w:sz w:val="22"/>
          <w:szCs w:val="22"/>
        </w:rPr>
        <w:t>o znalcích, znaleckých kancelářích a znaleckých ústavech</w:t>
      </w:r>
      <w:r w:rsidR="00F7216B" w:rsidRPr="00B03798">
        <w:rPr>
          <w:rFonts w:ascii="Arial" w:hAnsi="Arial" w:cs="Arial"/>
          <w:b/>
          <w:bCs/>
          <w:sz w:val="22"/>
          <w:szCs w:val="22"/>
        </w:rPr>
        <w:t xml:space="preserve">, </w:t>
      </w:r>
      <w:r w:rsidR="00F7216B" w:rsidRPr="00B03798">
        <w:rPr>
          <w:rFonts w:ascii="Arial" w:hAnsi="Arial" w:cs="Arial"/>
          <w:bCs/>
          <w:sz w:val="22"/>
          <w:szCs w:val="22"/>
        </w:rPr>
        <w:t>zákona č. 354/2019 Sb., o soudních tlumočnících a soudních překladatelích, ve</w:t>
      </w:r>
      <w:r w:rsidR="00F7216B">
        <w:rPr>
          <w:rFonts w:ascii="Arial" w:hAnsi="Arial" w:cs="Arial"/>
          <w:bCs/>
          <w:sz w:val="22"/>
          <w:szCs w:val="22"/>
        </w:rPr>
        <w:t> </w:t>
      </w:r>
      <w:r w:rsidR="00F7216B" w:rsidRPr="00B03798">
        <w:rPr>
          <w:rFonts w:ascii="Arial" w:hAnsi="Arial" w:cs="Arial"/>
          <w:bCs/>
          <w:sz w:val="22"/>
          <w:szCs w:val="22"/>
        </w:rPr>
        <w:t>znění zákona č. 166/2020 Sb., zákona č. 312/2002 Sb., o úřednících územních samosprávných celků a o změně některých zákonů</w:t>
      </w:r>
      <w:r w:rsidR="00F7216B">
        <w:rPr>
          <w:rFonts w:ascii="Arial" w:hAnsi="Arial" w:cs="Arial"/>
          <w:bCs/>
          <w:sz w:val="22"/>
          <w:szCs w:val="22"/>
        </w:rPr>
        <w:t>,</w:t>
      </w:r>
      <w:r w:rsidR="00F7216B" w:rsidRPr="00B03798">
        <w:rPr>
          <w:rFonts w:ascii="Arial" w:hAnsi="Arial" w:cs="Arial"/>
          <w:bCs/>
          <w:sz w:val="22"/>
          <w:szCs w:val="22"/>
        </w:rPr>
        <w:t xml:space="preserve"> ve znění pozdějších předpisů, zákona č.</w:t>
      </w:r>
      <w:r w:rsidR="00F7216B">
        <w:rPr>
          <w:rFonts w:ascii="Arial" w:hAnsi="Arial" w:cs="Arial"/>
          <w:bCs/>
          <w:sz w:val="22"/>
          <w:szCs w:val="22"/>
        </w:rPr>
        <w:t> </w:t>
      </w:r>
      <w:r w:rsidR="00F7216B" w:rsidRPr="00B03798">
        <w:rPr>
          <w:rFonts w:ascii="Arial" w:hAnsi="Arial" w:cs="Arial"/>
          <w:bCs/>
          <w:sz w:val="22"/>
          <w:szCs w:val="22"/>
        </w:rPr>
        <w:t xml:space="preserve">499/2004 Sb., o archivnictví a spisové službě a o změně některých zákonů, ve znění pozdějších předpisů, </w:t>
      </w:r>
      <w:r w:rsidR="00F7216B" w:rsidRPr="00B03798">
        <w:rPr>
          <w:rFonts w:ascii="Arial" w:hAnsi="Arial" w:cs="Arial"/>
          <w:iCs/>
          <w:sz w:val="22"/>
          <w:szCs w:val="22"/>
        </w:rPr>
        <w:t>zákona č. 634/2004 Sb., o správních poplatcích, ve znění pozdějších předpisů, a další</w:t>
      </w:r>
      <w:r w:rsidR="00F7216B">
        <w:rPr>
          <w:rFonts w:ascii="Arial" w:hAnsi="Arial" w:cs="Arial"/>
          <w:iCs/>
          <w:sz w:val="22"/>
          <w:szCs w:val="22"/>
        </w:rPr>
        <w:t>ch</w:t>
      </w:r>
      <w:r w:rsidR="00F7216B" w:rsidRPr="00B03798">
        <w:rPr>
          <w:rFonts w:ascii="Arial" w:hAnsi="Arial" w:cs="Arial"/>
          <w:iCs/>
          <w:sz w:val="22"/>
          <w:szCs w:val="22"/>
        </w:rPr>
        <w:t xml:space="preserve"> právní</w:t>
      </w:r>
      <w:r w:rsidR="00F7216B">
        <w:rPr>
          <w:rFonts w:ascii="Arial" w:hAnsi="Arial" w:cs="Arial"/>
          <w:iCs/>
          <w:sz w:val="22"/>
          <w:szCs w:val="22"/>
        </w:rPr>
        <w:t>ch</w:t>
      </w:r>
      <w:r w:rsidR="00F7216B" w:rsidRPr="00B03798">
        <w:rPr>
          <w:rFonts w:ascii="Arial" w:hAnsi="Arial" w:cs="Arial"/>
          <w:iCs/>
          <w:sz w:val="22"/>
          <w:szCs w:val="22"/>
        </w:rPr>
        <w:t xml:space="preserve"> předpis</w:t>
      </w:r>
      <w:r w:rsidR="00F7216B">
        <w:rPr>
          <w:rFonts w:ascii="Arial" w:hAnsi="Arial" w:cs="Arial"/>
          <w:iCs/>
          <w:sz w:val="22"/>
          <w:szCs w:val="22"/>
        </w:rPr>
        <w:t>ů</w:t>
      </w:r>
      <w:r w:rsidR="00F7216B" w:rsidRPr="00B03798">
        <w:rPr>
          <w:rFonts w:ascii="Arial" w:hAnsi="Arial" w:cs="Arial"/>
          <w:iCs/>
          <w:sz w:val="22"/>
          <w:szCs w:val="22"/>
        </w:rPr>
        <w:t>, mezinárodní</w:t>
      </w:r>
      <w:r w:rsidR="00F7216B">
        <w:rPr>
          <w:rFonts w:ascii="Arial" w:hAnsi="Arial" w:cs="Arial"/>
          <w:iCs/>
          <w:sz w:val="22"/>
          <w:szCs w:val="22"/>
        </w:rPr>
        <w:t>ch</w:t>
      </w:r>
      <w:r w:rsidR="00F7216B" w:rsidRPr="00B03798">
        <w:rPr>
          <w:rFonts w:ascii="Arial" w:hAnsi="Arial" w:cs="Arial"/>
          <w:iCs/>
          <w:sz w:val="22"/>
          <w:szCs w:val="22"/>
        </w:rPr>
        <w:t xml:space="preserve"> smluv a práv</w:t>
      </w:r>
      <w:r w:rsidR="00F7216B">
        <w:rPr>
          <w:rFonts w:ascii="Arial" w:hAnsi="Arial" w:cs="Arial"/>
          <w:iCs/>
          <w:sz w:val="22"/>
          <w:szCs w:val="22"/>
        </w:rPr>
        <w:t>a</w:t>
      </w:r>
      <w:r w:rsidR="00F7216B" w:rsidRPr="00B03798">
        <w:rPr>
          <w:rFonts w:ascii="Arial" w:hAnsi="Arial" w:cs="Arial"/>
          <w:iCs/>
          <w:sz w:val="22"/>
          <w:szCs w:val="22"/>
        </w:rPr>
        <w:t xml:space="preserve"> Evropské unie související</w:t>
      </w:r>
      <w:r w:rsidR="00F7216B">
        <w:rPr>
          <w:rFonts w:ascii="Arial" w:hAnsi="Arial" w:cs="Arial"/>
          <w:iCs/>
          <w:sz w:val="22"/>
          <w:szCs w:val="22"/>
        </w:rPr>
        <w:t>ch</w:t>
      </w:r>
      <w:r w:rsidR="00F7216B" w:rsidRPr="00B03798">
        <w:rPr>
          <w:rFonts w:ascii="Arial" w:hAnsi="Arial" w:cs="Arial"/>
          <w:iCs/>
          <w:sz w:val="22"/>
          <w:szCs w:val="22"/>
        </w:rPr>
        <w:t xml:space="preserve"> s agendou matrik</w:t>
      </w:r>
      <w:r w:rsidR="00F7216B">
        <w:rPr>
          <w:rFonts w:ascii="Arial" w:hAnsi="Arial" w:cs="Arial"/>
          <w:iCs/>
          <w:sz w:val="22"/>
          <w:szCs w:val="22"/>
        </w:rPr>
        <w:t>.</w:t>
      </w:r>
    </w:p>
    <w:p w14:paraId="6CC16D6D" w14:textId="77777777" w:rsidR="00F7216B" w:rsidRPr="004F0CF3" w:rsidRDefault="00F7216B" w:rsidP="00F7216B">
      <w:pPr>
        <w:autoSpaceDE w:val="0"/>
        <w:autoSpaceDN w:val="0"/>
        <w:spacing w:line="276" w:lineRule="auto"/>
        <w:jc w:val="both"/>
        <w:rPr>
          <w:rFonts w:ascii="Arial" w:hAnsi="Arial" w:cs="Arial"/>
          <w:b/>
          <w:sz w:val="22"/>
          <w:szCs w:val="22"/>
          <w:highlight w:val="yellow"/>
        </w:rPr>
      </w:pPr>
    </w:p>
    <w:p w14:paraId="6995BC35" w14:textId="18C7D1D8" w:rsidR="008A6341" w:rsidRPr="00640FFF" w:rsidRDefault="008A6341" w:rsidP="008A6341">
      <w:pPr>
        <w:spacing w:line="276" w:lineRule="auto"/>
        <w:jc w:val="both"/>
        <w:rPr>
          <w:rFonts w:ascii="Arial" w:hAnsi="Arial" w:cs="Arial"/>
          <w:color w:val="FF0000"/>
          <w:sz w:val="22"/>
          <w:szCs w:val="22"/>
        </w:rPr>
      </w:pPr>
      <w:r w:rsidRPr="00640FFF">
        <w:rPr>
          <w:rFonts w:ascii="Arial" w:hAnsi="Arial" w:cs="Arial"/>
          <w:b/>
          <w:sz w:val="22"/>
          <w:szCs w:val="22"/>
        </w:rPr>
        <w:t xml:space="preserve">Počet vykonaných kontrol za sledované období: </w:t>
      </w:r>
      <w:r w:rsidR="00640FFF">
        <w:rPr>
          <w:rFonts w:ascii="Arial" w:hAnsi="Arial" w:cs="Arial"/>
          <w:b/>
          <w:sz w:val="22"/>
          <w:szCs w:val="22"/>
        </w:rPr>
        <w:t>21</w:t>
      </w:r>
    </w:p>
    <w:p w14:paraId="30622C4D" w14:textId="77777777" w:rsidR="008A6341" w:rsidRPr="004F0CF3" w:rsidRDefault="008A6341" w:rsidP="008A6341">
      <w:pPr>
        <w:spacing w:line="276" w:lineRule="auto"/>
        <w:jc w:val="both"/>
        <w:rPr>
          <w:rFonts w:ascii="Arial" w:hAnsi="Arial" w:cs="Arial"/>
          <w:i/>
          <w:sz w:val="22"/>
          <w:szCs w:val="22"/>
          <w:highlight w:val="yellow"/>
        </w:rPr>
      </w:pPr>
    </w:p>
    <w:p w14:paraId="414A40CB" w14:textId="77777777" w:rsidR="008A6341" w:rsidRPr="007651B7" w:rsidRDefault="008A6341" w:rsidP="008A6341">
      <w:pPr>
        <w:widowControl w:val="0"/>
        <w:autoSpaceDE w:val="0"/>
        <w:autoSpaceDN w:val="0"/>
        <w:adjustRightInd w:val="0"/>
        <w:spacing w:line="276" w:lineRule="auto"/>
        <w:jc w:val="both"/>
        <w:rPr>
          <w:rFonts w:ascii="Arial" w:hAnsi="Arial" w:cs="Arial"/>
          <w:b/>
          <w:sz w:val="22"/>
          <w:szCs w:val="22"/>
        </w:rPr>
      </w:pPr>
      <w:r w:rsidRPr="007651B7">
        <w:rPr>
          <w:rFonts w:ascii="Arial" w:hAnsi="Arial" w:cs="Arial"/>
          <w:b/>
          <w:sz w:val="22"/>
          <w:szCs w:val="22"/>
        </w:rPr>
        <w:t xml:space="preserve">Hodnocení kontrol: </w:t>
      </w:r>
    </w:p>
    <w:p w14:paraId="2DE2EBBC" w14:textId="43455AE5" w:rsidR="006C3C5F" w:rsidRPr="00C02195" w:rsidRDefault="008A6341" w:rsidP="007651B7">
      <w:pPr>
        <w:spacing w:line="276" w:lineRule="auto"/>
        <w:jc w:val="both"/>
        <w:rPr>
          <w:rFonts w:ascii="Arial" w:hAnsi="Arial" w:cs="Arial"/>
          <w:sz w:val="22"/>
          <w:szCs w:val="22"/>
        </w:rPr>
      </w:pPr>
      <w:r w:rsidRPr="007651B7">
        <w:rPr>
          <w:rFonts w:ascii="Arial" w:hAnsi="Arial" w:cs="Arial"/>
          <w:b/>
          <w:sz w:val="22"/>
          <w:szCs w:val="22"/>
        </w:rPr>
        <w:t xml:space="preserve">Nejčastější zjištění: </w:t>
      </w:r>
      <w:r w:rsidRPr="007651B7">
        <w:rPr>
          <w:rFonts w:ascii="Arial" w:hAnsi="Arial" w:cs="Arial"/>
          <w:sz w:val="22"/>
          <w:szCs w:val="22"/>
        </w:rPr>
        <w:t xml:space="preserve">Nesprávný </w:t>
      </w:r>
      <w:r w:rsidR="006C3C5F" w:rsidRPr="00C02195">
        <w:rPr>
          <w:rFonts w:ascii="Arial" w:hAnsi="Arial" w:cs="Arial"/>
          <w:sz w:val="22"/>
          <w:szCs w:val="22"/>
        </w:rPr>
        <w:t>postup v případech, kdy se celý zápis nevejde do oddílu „Záznamy a opravy před podpisem“</w:t>
      </w:r>
      <w:r w:rsidR="007651B7">
        <w:rPr>
          <w:rFonts w:ascii="Arial" w:hAnsi="Arial" w:cs="Arial"/>
          <w:sz w:val="22"/>
          <w:szCs w:val="22"/>
        </w:rPr>
        <w:t>;</w:t>
      </w:r>
      <w:r w:rsidR="007651B7">
        <w:rPr>
          <w:rFonts w:ascii="Arial" w:hAnsi="Arial" w:cs="Arial"/>
          <w:sz w:val="22"/>
          <w:szCs w:val="22"/>
        </w:rPr>
        <w:tab/>
      </w:r>
      <w:r w:rsidR="006C3C5F" w:rsidRPr="00C02195">
        <w:rPr>
          <w:rFonts w:ascii="Arial" w:hAnsi="Arial" w:cs="Arial"/>
          <w:sz w:val="22"/>
          <w:szCs w:val="22"/>
        </w:rPr>
        <w:t>nesprávný zápis prohlášení o užívání příjmení v mužském tvaru nebo když žena bude spolu s příjmením společným uvádět i příjmení předchozí, a to v protokole o uzavření manželství a ve sloupci „záznamy a opravy před podpisem“</w:t>
      </w:r>
      <w:r w:rsidR="007651B7">
        <w:rPr>
          <w:rFonts w:ascii="Arial" w:hAnsi="Arial" w:cs="Arial"/>
          <w:sz w:val="22"/>
          <w:szCs w:val="22"/>
        </w:rPr>
        <w:t xml:space="preserve">; </w:t>
      </w:r>
      <w:r w:rsidR="006C3C5F" w:rsidRPr="00C02195">
        <w:rPr>
          <w:rFonts w:ascii="Arial" w:hAnsi="Arial" w:cs="Arial"/>
          <w:sz w:val="22"/>
          <w:szCs w:val="22"/>
        </w:rPr>
        <w:t>nesprávný zápis místa narození nebo trvalého pobytu, když se jedná o Prahu</w:t>
      </w:r>
      <w:r w:rsidR="007651B7">
        <w:rPr>
          <w:rFonts w:ascii="Arial" w:hAnsi="Arial" w:cs="Arial"/>
          <w:sz w:val="22"/>
          <w:szCs w:val="22"/>
        </w:rPr>
        <w:t xml:space="preserve">; </w:t>
      </w:r>
      <w:r w:rsidR="006C3C5F" w:rsidRPr="00C02195">
        <w:rPr>
          <w:rFonts w:ascii="Arial" w:hAnsi="Arial" w:cs="Arial"/>
          <w:sz w:val="22"/>
          <w:szCs w:val="22"/>
        </w:rPr>
        <w:t>nesprávný postup při zápisu domácích porodů do matriční knihy</w:t>
      </w:r>
      <w:r w:rsidR="007651B7">
        <w:rPr>
          <w:rFonts w:ascii="Arial" w:hAnsi="Arial" w:cs="Arial"/>
          <w:sz w:val="22"/>
          <w:szCs w:val="22"/>
        </w:rPr>
        <w:t xml:space="preserve">; </w:t>
      </w:r>
      <w:r w:rsidR="006C3C5F" w:rsidRPr="00C02195">
        <w:rPr>
          <w:rFonts w:ascii="Arial" w:hAnsi="Arial" w:cs="Arial"/>
          <w:sz w:val="22"/>
          <w:szCs w:val="22"/>
        </w:rPr>
        <w:t>nesprávné uvádění ustanovení paragrafů zákona</w:t>
      </w:r>
      <w:r w:rsidR="007651B7">
        <w:rPr>
          <w:rFonts w:ascii="Arial" w:hAnsi="Arial" w:cs="Arial"/>
          <w:sz w:val="22"/>
          <w:szCs w:val="22"/>
        </w:rPr>
        <w:t xml:space="preserve">; </w:t>
      </w:r>
      <w:r w:rsidR="006C3C5F" w:rsidRPr="00C02195">
        <w:rPr>
          <w:rFonts w:ascii="Arial" w:hAnsi="Arial" w:cs="Arial"/>
          <w:sz w:val="22"/>
          <w:szCs w:val="22"/>
        </w:rPr>
        <w:t>nesprávný postup při uzavření manželství před starostou nebo místostarostou nematriční obce</w:t>
      </w:r>
      <w:r w:rsidR="007651B7">
        <w:rPr>
          <w:rFonts w:ascii="Arial" w:hAnsi="Arial" w:cs="Arial"/>
          <w:sz w:val="22"/>
          <w:szCs w:val="22"/>
        </w:rPr>
        <w:t xml:space="preserve">; </w:t>
      </w:r>
      <w:r w:rsidR="006C3C5F" w:rsidRPr="00C02195">
        <w:rPr>
          <w:rFonts w:ascii="Arial" w:hAnsi="Arial" w:cs="Arial"/>
          <w:sz w:val="22"/>
          <w:szCs w:val="22"/>
        </w:rPr>
        <w:t>nedůsledné ověřování a zapisování údajů v informačních systémech</w:t>
      </w:r>
      <w:r w:rsidR="007651B7">
        <w:rPr>
          <w:rFonts w:ascii="Arial" w:hAnsi="Arial" w:cs="Arial"/>
          <w:sz w:val="22"/>
          <w:szCs w:val="22"/>
        </w:rPr>
        <w:t xml:space="preserve">; </w:t>
      </w:r>
      <w:r w:rsidR="006C3C5F" w:rsidRPr="00C02195">
        <w:rPr>
          <w:rFonts w:ascii="Arial" w:hAnsi="Arial" w:cs="Arial"/>
          <w:sz w:val="22"/>
          <w:szCs w:val="22"/>
        </w:rPr>
        <w:t>nepředložení potvrzení o pobytu a stavu vydané orgány cizího státu k vydání vysvědčení o právní způsobilosti k uzavření manželství, zdržuje-li se žadatel v</w:t>
      </w:r>
      <w:r w:rsidR="007651B7">
        <w:rPr>
          <w:rFonts w:ascii="Arial" w:hAnsi="Arial" w:cs="Arial"/>
          <w:sz w:val="22"/>
          <w:szCs w:val="22"/>
        </w:rPr>
        <w:t> </w:t>
      </w:r>
      <w:r w:rsidR="006C3C5F" w:rsidRPr="00C02195">
        <w:rPr>
          <w:rFonts w:ascii="Arial" w:hAnsi="Arial" w:cs="Arial"/>
          <w:sz w:val="22"/>
          <w:szCs w:val="22"/>
        </w:rPr>
        <w:t>cizině</w:t>
      </w:r>
      <w:r w:rsidR="007651B7">
        <w:rPr>
          <w:rFonts w:ascii="Arial" w:hAnsi="Arial" w:cs="Arial"/>
          <w:sz w:val="22"/>
          <w:szCs w:val="22"/>
        </w:rPr>
        <w:t xml:space="preserve">; </w:t>
      </w:r>
      <w:r w:rsidR="006C3C5F" w:rsidRPr="00C02195">
        <w:rPr>
          <w:rFonts w:ascii="Arial" w:hAnsi="Arial" w:cs="Arial"/>
          <w:sz w:val="22"/>
          <w:szCs w:val="22"/>
        </w:rPr>
        <w:t>nesprávný způsob vyplňování jednotlivých sloupců v ověřovací knize a provádění oprav v ověřovací knize po novele zákona</w:t>
      </w:r>
      <w:r w:rsidR="007651B7">
        <w:rPr>
          <w:rFonts w:ascii="Arial" w:hAnsi="Arial" w:cs="Arial"/>
          <w:sz w:val="22"/>
          <w:szCs w:val="22"/>
        </w:rPr>
        <w:t>.</w:t>
      </w:r>
    </w:p>
    <w:p w14:paraId="38471874" w14:textId="77777777" w:rsidR="008A6341" w:rsidRPr="004F0CF3" w:rsidRDefault="008A6341" w:rsidP="008A6341">
      <w:pPr>
        <w:spacing w:line="276" w:lineRule="auto"/>
        <w:jc w:val="both"/>
        <w:rPr>
          <w:rFonts w:ascii="Arial" w:hAnsi="Arial" w:cs="Arial"/>
          <w:b/>
          <w:sz w:val="22"/>
          <w:szCs w:val="22"/>
          <w:highlight w:val="yellow"/>
        </w:rPr>
      </w:pPr>
    </w:p>
    <w:p w14:paraId="1A81E6B8" w14:textId="4E0D058E" w:rsidR="008A6341" w:rsidRPr="007651B7" w:rsidRDefault="008A6341" w:rsidP="008A6341">
      <w:pPr>
        <w:spacing w:line="276" w:lineRule="auto"/>
        <w:jc w:val="both"/>
        <w:rPr>
          <w:rFonts w:ascii="Arial" w:hAnsi="Arial" w:cs="Arial"/>
          <w:sz w:val="22"/>
          <w:szCs w:val="22"/>
        </w:rPr>
      </w:pPr>
      <w:r w:rsidRPr="007651B7">
        <w:rPr>
          <w:rFonts w:ascii="Arial" w:hAnsi="Arial" w:cs="Arial"/>
          <w:b/>
          <w:sz w:val="22"/>
          <w:szCs w:val="22"/>
        </w:rPr>
        <w:t xml:space="preserve">Nejzávažnější zjištění: </w:t>
      </w:r>
      <w:bookmarkStart w:id="1" w:name="_Hlk63336795"/>
      <w:r w:rsidR="007651B7" w:rsidRPr="007651B7">
        <w:rPr>
          <w:rFonts w:ascii="Arial" w:hAnsi="Arial" w:cs="Arial"/>
          <w:bCs/>
          <w:sz w:val="22"/>
          <w:szCs w:val="22"/>
        </w:rPr>
        <w:t>U</w:t>
      </w:r>
      <w:r w:rsidRPr="007651B7">
        <w:rPr>
          <w:rFonts w:ascii="Arial" w:hAnsi="Arial" w:cs="Arial"/>
          <w:sz w:val="22"/>
          <w:szCs w:val="22"/>
        </w:rPr>
        <w:t>zavírání manželství před starostou nebo místostarostou nematriční obce; nesprávné vedení matričních knih</w:t>
      </w:r>
      <w:bookmarkEnd w:id="1"/>
      <w:r w:rsidR="007651B7" w:rsidRPr="007651B7">
        <w:rPr>
          <w:rFonts w:ascii="Arial" w:hAnsi="Arial" w:cs="Arial"/>
          <w:sz w:val="22"/>
          <w:szCs w:val="22"/>
        </w:rPr>
        <w:t>; nesprávné vyplňování sloupců v ověřovací knize.</w:t>
      </w:r>
    </w:p>
    <w:p w14:paraId="047CECC0" w14:textId="77777777" w:rsidR="008A6341" w:rsidRPr="004F0CF3" w:rsidRDefault="008A6341" w:rsidP="008A6341">
      <w:pPr>
        <w:spacing w:line="276" w:lineRule="auto"/>
        <w:jc w:val="both"/>
        <w:rPr>
          <w:rFonts w:ascii="Arial" w:hAnsi="Arial" w:cs="Arial"/>
          <w:sz w:val="22"/>
          <w:szCs w:val="22"/>
          <w:highlight w:val="yellow"/>
        </w:rPr>
      </w:pPr>
      <w:r w:rsidRPr="004F0CF3">
        <w:rPr>
          <w:rFonts w:ascii="Arial" w:hAnsi="Arial" w:cs="Arial"/>
          <w:sz w:val="22"/>
          <w:szCs w:val="22"/>
          <w:highlight w:val="yellow"/>
        </w:rPr>
        <w:t xml:space="preserve">  </w:t>
      </w:r>
    </w:p>
    <w:p w14:paraId="05A39C4D" w14:textId="77777777" w:rsidR="007651B7" w:rsidRPr="00C33768" w:rsidRDefault="008A6341" w:rsidP="007651B7">
      <w:pPr>
        <w:spacing w:line="276" w:lineRule="auto"/>
        <w:jc w:val="both"/>
        <w:rPr>
          <w:rFonts w:ascii="Arial" w:hAnsi="Arial" w:cs="Arial"/>
          <w:sz w:val="22"/>
          <w:szCs w:val="22"/>
        </w:rPr>
      </w:pPr>
      <w:r w:rsidRPr="007651B7">
        <w:rPr>
          <w:rFonts w:ascii="Arial" w:hAnsi="Arial" w:cs="Arial"/>
          <w:b/>
          <w:sz w:val="22"/>
          <w:szCs w:val="22"/>
        </w:rPr>
        <w:t xml:space="preserve">Příčiny nejčastějších a nejzávažnějších zjištění: </w:t>
      </w:r>
      <w:r w:rsidR="007651B7" w:rsidRPr="007651B7">
        <w:rPr>
          <w:rFonts w:ascii="Arial" w:hAnsi="Arial" w:cs="Arial"/>
          <w:sz w:val="22"/>
          <w:szCs w:val="22"/>
        </w:rPr>
        <w:t>Nezaznamenání změn</w:t>
      </w:r>
      <w:r w:rsidR="007651B7">
        <w:rPr>
          <w:rFonts w:ascii="Arial" w:hAnsi="Arial" w:cs="Arial"/>
          <w:sz w:val="22"/>
          <w:szCs w:val="22"/>
        </w:rPr>
        <w:t xml:space="preserve"> v dosavadní praxi, jež jsou obsahem rozesílaných informací metodických orgánů. Nedostatečná pozornost věnovaná metodickým postupům a doporučením nebo nepochopení správného postupu. </w:t>
      </w:r>
    </w:p>
    <w:p w14:paraId="7570A39C" w14:textId="10830FB9" w:rsidR="008A6341" w:rsidRPr="004F0CF3" w:rsidRDefault="007651B7" w:rsidP="008A6341">
      <w:pPr>
        <w:spacing w:line="276" w:lineRule="auto"/>
        <w:jc w:val="both"/>
        <w:rPr>
          <w:rFonts w:ascii="Arial" w:hAnsi="Arial" w:cs="Arial"/>
          <w:b/>
          <w:sz w:val="22"/>
          <w:szCs w:val="22"/>
          <w:highlight w:val="yellow"/>
        </w:rPr>
      </w:pPr>
      <w:r>
        <w:rPr>
          <w:rFonts w:ascii="Arial" w:hAnsi="Arial" w:cs="Arial"/>
          <w:b/>
          <w:sz w:val="22"/>
          <w:szCs w:val="22"/>
          <w:highlight w:val="yellow"/>
        </w:rPr>
        <w:t xml:space="preserve"> </w:t>
      </w:r>
    </w:p>
    <w:p w14:paraId="57BCE616" w14:textId="56BCD2C4" w:rsidR="008A6341" w:rsidRPr="007651B7" w:rsidRDefault="008A6341" w:rsidP="008A6341">
      <w:pPr>
        <w:spacing w:line="276" w:lineRule="auto"/>
        <w:jc w:val="both"/>
        <w:rPr>
          <w:rFonts w:ascii="Arial" w:hAnsi="Arial" w:cs="Arial"/>
          <w:sz w:val="22"/>
          <w:szCs w:val="22"/>
        </w:rPr>
      </w:pPr>
      <w:r w:rsidRPr="007651B7">
        <w:rPr>
          <w:rFonts w:ascii="Arial" w:hAnsi="Arial" w:cs="Arial"/>
          <w:b/>
          <w:sz w:val="22"/>
          <w:szCs w:val="22"/>
        </w:rPr>
        <w:t xml:space="preserve">Uložená opatření k nápravě: </w:t>
      </w:r>
      <w:r w:rsidRPr="007651B7">
        <w:rPr>
          <w:rFonts w:ascii="Arial" w:hAnsi="Arial" w:cs="Arial"/>
          <w:sz w:val="22"/>
          <w:szCs w:val="22"/>
        </w:rPr>
        <w:t xml:space="preserve">V hodnoceném roce byla uložena opatření k nápravě </w:t>
      </w:r>
      <w:r w:rsidR="007651B7" w:rsidRPr="007651B7">
        <w:rPr>
          <w:rFonts w:ascii="Arial" w:hAnsi="Arial" w:cs="Arial"/>
          <w:sz w:val="22"/>
          <w:szCs w:val="22"/>
        </w:rPr>
        <w:t>dvěma</w:t>
      </w:r>
      <w:r w:rsidRPr="007651B7">
        <w:rPr>
          <w:rFonts w:ascii="Arial" w:hAnsi="Arial" w:cs="Arial"/>
          <w:sz w:val="22"/>
          <w:szCs w:val="22"/>
        </w:rPr>
        <w:t xml:space="preserve"> matriční</w:t>
      </w:r>
      <w:r w:rsidR="007651B7" w:rsidRPr="007651B7">
        <w:rPr>
          <w:rFonts w:ascii="Arial" w:hAnsi="Arial" w:cs="Arial"/>
          <w:sz w:val="22"/>
          <w:szCs w:val="22"/>
        </w:rPr>
        <w:t>m</w:t>
      </w:r>
      <w:r w:rsidRPr="007651B7">
        <w:rPr>
          <w:rFonts w:ascii="Arial" w:hAnsi="Arial" w:cs="Arial"/>
          <w:sz w:val="22"/>
          <w:szCs w:val="22"/>
        </w:rPr>
        <w:t xml:space="preserve"> úřad</w:t>
      </w:r>
      <w:r w:rsidR="007651B7" w:rsidRPr="007651B7">
        <w:rPr>
          <w:rFonts w:ascii="Arial" w:hAnsi="Arial" w:cs="Arial"/>
          <w:sz w:val="22"/>
          <w:szCs w:val="22"/>
        </w:rPr>
        <w:t xml:space="preserve">ům </w:t>
      </w:r>
      <w:r w:rsidR="007651B7">
        <w:rPr>
          <w:rFonts w:ascii="Arial" w:hAnsi="Arial" w:cs="Arial"/>
          <w:sz w:val="22"/>
          <w:szCs w:val="22"/>
        </w:rPr>
        <w:t xml:space="preserve">spočívající v </w:t>
      </w:r>
      <w:r w:rsidR="007651B7" w:rsidRPr="007651B7">
        <w:rPr>
          <w:rFonts w:ascii="Arial" w:hAnsi="Arial" w:cs="Arial"/>
          <w:sz w:val="22"/>
          <w:szCs w:val="22"/>
        </w:rPr>
        <w:t>bezodkladn</w:t>
      </w:r>
      <w:r w:rsidR="007651B7">
        <w:rPr>
          <w:rFonts w:ascii="Arial" w:hAnsi="Arial" w:cs="Arial"/>
          <w:sz w:val="22"/>
          <w:szCs w:val="22"/>
        </w:rPr>
        <w:t>é</w:t>
      </w:r>
      <w:r w:rsidR="007651B7" w:rsidRPr="007651B7">
        <w:rPr>
          <w:rFonts w:ascii="Arial" w:hAnsi="Arial" w:cs="Arial"/>
          <w:sz w:val="22"/>
          <w:szCs w:val="22"/>
        </w:rPr>
        <w:t xml:space="preserve"> aplik</w:t>
      </w:r>
      <w:r w:rsidR="007651B7">
        <w:rPr>
          <w:rFonts w:ascii="Arial" w:hAnsi="Arial" w:cs="Arial"/>
          <w:sz w:val="22"/>
          <w:szCs w:val="22"/>
        </w:rPr>
        <w:t>aci</w:t>
      </w:r>
      <w:r w:rsidR="007651B7" w:rsidRPr="007651B7">
        <w:rPr>
          <w:rFonts w:ascii="Arial" w:hAnsi="Arial" w:cs="Arial"/>
          <w:sz w:val="22"/>
          <w:szCs w:val="22"/>
        </w:rPr>
        <w:t xml:space="preserve"> správní</w:t>
      </w:r>
      <w:r w:rsidR="007651B7">
        <w:rPr>
          <w:rFonts w:ascii="Arial" w:hAnsi="Arial" w:cs="Arial"/>
          <w:sz w:val="22"/>
          <w:szCs w:val="22"/>
        </w:rPr>
        <w:t>ch</w:t>
      </w:r>
      <w:r w:rsidR="007651B7" w:rsidRPr="007651B7">
        <w:rPr>
          <w:rFonts w:ascii="Arial" w:hAnsi="Arial" w:cs="Arial"/>
          <w:sz w:val="22"/>
          <w:szCs w:val="22"/>
        </w:rPr>
        <w:t xml:space="preserve"> postup</w:t>
      </w:r>
      <w:r w:rsidR="007651B7">
        <w:rPr>
          <w:rFonts w:ascii="Arial" w:hAnsi="Arial" w:cs="Arial"/>
          <w:sz w:val="22"/>
          <w:szCs w:val="22"/>
        </w:rPr>
        <w:t>ů</w:t>
      </w:r>
      <w:r w:rsidR="007651B7" w:rsidRPr="007651B7">
        <w:rPr>
          <w:rFonts w:ascii="Arial" w:hAnsi="Arial" w:cs="Arial"/>
          <w:sz w:val="22"/>
          <w:szCs w:val="22"/>
        </w:rPr>
        <w:t xml:space="preserve"> u jednotlivých agend, u vidimace a legalizace bylo uloženo postupovat v souladu s novelou zákona a metodikou Ministerstva vnitra.</w:t>
      </w:r>
      <w:r w:rsidR="007651B7">
        <w:rPr>
          <w:rFonts w:ascii="Arial" w:hAnsi="Arial" w:cs="Arial"/>
          <w:sz w:val="22"/>
          <w:szCs w:val="22"/>
        </w:rPr>
        <w:t xml:space="preserve"> </w:t>
      </w:r>
      <w:r w:rsidR="007651B7" w:rsidRPr="007651B7">
        <w:rPr>
          <w:rFonts w:ascii="Arial" w:hAnsi="Arial" w:cs="Arial"/>
          <w:sz w:val="22"/>
          <w:szCs w:val="22"/>
        </w:rPr>
        <w:t xml:space="preserve">Konkrétní uložená opatření se týkala oprav zápisů a </w:t>
      </w:r>
      <w:proofErr w:type="spellStart"/>
      <w:r w:rsidR="007651B7" w:rsidRPr="007651B7">
        <w:rPr>
          <w:rFonts w:ascii="Arial" w:hAnsi="Arial" w:cs="Arial"/>
          <w:sz w:val="22"/>
          <w:szCs w:val="22"/>
        </w:rPr>
        <w:t>rejstříkův</w:t>
      </w:r>
      <w:proofErr w:type="spellEnd"/>
      <w:r w:rsidR="007651B7" w:rsidRPr="007651B7">
        <w:rPr>
          <w:rFonts w:ascii="Arial" w:hAnsi="Arial" w:cs="Arial"/>
          <w:sz w:val="22"/>
          <w:szCs w:val="22"/>
        </w:rPr>
        <w:t> matričních knihách</w:t>
      </w:r>
      <w:r w:rsidRPr="007651B7">
        <w:rPr>
          <w:rFonts w:ascii="Arial" w:hAnsi="Arial" w:cs="Arial"/>
          <w:sz w:val="22"/>
          <w:szCs w:val="22"/>
        </w:rPr>
        <w:t xml:space="preserve">, </w:t>
      </w:r>
      <w:r w:rsidR="007651B7" w:rsidRPr="007651B7">
        <w:rPr>
          <w:rFonts w:ascii="Arial" w:hAnsi="Arial" w:cs="Arial"/>
          <w:sz w:val="22"/>
          <w:szCs w:val="22"/>
        </w:rPr>
        <w:t>úpravy ověřovacích knih po novele zákona o matrikách.</w:t>
      </w:r>
    </w:p>
    <w:p w14:paraId="04D3B03D" w14:textId="77777777" w:rsidR="008A6341" w:rsidRPr="004F0CF3" w:rsidRDefault="008A6341" w:rsidP="008A6341">
      <w:pPr>
        <w:spacing w:line="276" w:lineRule="auto"/>
        <w:jc w:val="both"/>
        <w:rPr>
          <w:rFonts w:ascii="Arial" w:hAnsi="Arial" w:cs="Arial"/>
          <w:b/>
          <w:color w:val="0000FF"/>
          <w:sz w:val="22"/>
          <w:szCs w:val="22"/>
          <w:highlight w:val="yellow"/>
        </w:rPr>
      </w:pPr>
    </w:p>
    <w:p w14:paraId="481CCA42" w14:textId="444CCE55" w:rsidR="008A6341" w:rsidRPr="007651B7" w:rsidRDefault="008A6341" w:rsidP="008A6341">
      <w:pPr>
        <w:spacing w:line="276" w:lineRule="auto"/>
        <w:jc w:val="both"/>
        <w:rPr>
          <w:rFonts w:ascii="Arial" w:hAnsi="Arial" w:cs="Arial"/>
          <w:b/>
          <w:color w:val="0000FF"/>
          <w:sz w:val="22"/>
          <w:szCs w:val="22"/>
        </w:rPr>
      </w:pPr>
      <w:r w:rsidRPr="007651B7">
        <w:rPr>
          <w:rFonts w:ascii="Arial" w:hAnsi="Arial" w:cs="Arial"/>
          <w:b/>
          <w:color w:val="0000FF"/>
          <w:sz w:val="22"/>
          <w:szCs w:val="22"/>
        </w:rPr>
        <w:lastRenderedPageBreak/>
        <w:t>Evidence obyvatel, občansk</w:t>
      </w:r>
      <w:r w:rsidR="007651B7">
        <w:rPr>
          <w:rFonts w:ascii="Arial" w:hAnsi="Arial" w:cs="Arial"/>
          <w:b/>
          <w:color w:val="0000FF"/>
          <w:sz w:val="22"/>
          <w:szCs w:val="22"/>
        </w:rPr>
        <w:t>ých</w:t>
      </w:r>
      <w:r w:rsidRPr="007651B7">
        <w:rPr>
          <w:rFonts w:ascii="Arial" w:hAnsi="Arial" w:cs="Arial"/>
          <w:b/>
          <w:color w:val="0000FF"/>
          <w:sz w:val="22"/>
          <w:szCs w:val="22"/>
        </w:rPr>
        <w:t xml:space="preserve"> průkaz</w:t>
      </w:r>
      <w:r w:rsidR="007651B7">
        <w:rPr>
          <w:rFonts w:ascii="Arial" w:hAnsi="Arial" w:cs="Arial"/>
          <w:b/>
          <w:color w:val="0000FF"/>
          <w:sz w:val="22"/>
          <w:szCs w:val="22"/>
        </w:rPr>
        <w:t>ů a</w:t>
      </w:r>
      <w:r w:rsidRPr="007651B7">
        <w:rPr>
          <w:rFonts w:ascii="Arial" w:hAnsi="Arial" w:cs="Arial"/>
          <w:b/>
          <w:color w:val="0000FF"/>
          <w:sz w:val="22"/>
          <w:szCs w:val="22"/>
        </w:rPr>
        <w:t xml:space="preserve"> cestovní</w:t>
      </w:r>
      <w:r w:rsidR="007651B7">
        <w:rPr>
          <w:rFonts w:ascii="Arial" w:hAnsi="Arial" w:cs="Arial"/>
          <w:b/>
          <w:color w:val="0000FF"/>
          <w:sz w:val="22"/>
          <w:szCs w:val="22"/>
        </w:rPr>
        <w:t>ch</w:t>
      </w:r>
      <w:r w:rsidRPr="007651B7">
        <w:rPr>
          <w:rFonts w:ascii="Arial" w:hAnsi="Arial" w:cs="Arial"/>
          <w:b/>
          <w:color w:val="0000FF"/>
          <w:sz w:val="22"/>
          <w:szCs w:val="22"/>
        </w:rPr>
        <w:t xml:space="preserve"> doklad</w:t>
      </w:r>
      <w:r w:rsidR="007651B7">
        <w:rPr>
          <w:rFonts w:ascii="Arial" w:hAnsi="Arial" w:cs="Arial"/>
          <w:b/>
          <w:color w:val="0000FF"/>
          <w:sz w:val="22"/>
          <w:szCs w:val="22"/>
        </w:rPr>
        <w:t>ů</w:t>
      </w:r>
      <w:r w:rsidRPr="007651B7">
        <w:rPr>
          <w:rFonts w:ascii="Arial" w:hAnsi="Arial" w:cs="Arial"/>
          <w:b/>
          <w:color w:val="0000FF"/>
          <w:sz w:val="22"/>
          <w:szCs w:val="22"/>
        </w:rPr>
        <w:t xml:space="preserve">, </w:t>
      </w:r>
      <w:r w:rsidR="007651B7">
        <w:rPr>
          <w:rFonts w:ascii="Arial" w:hAnsi="Arial" w:cs="Arial"/>
          <w:b/>
          <w:bCs/>
          <w:color w:val="0000FF"/>
          <w:sz w:val="22"/>
          <w:szCs w:val="22"/>
        </w:rPr>
        <w:t xml:space="preserve">kontrola </w:t>
      </w:r>
      <w:r w:rsidRPr="007651B7">
        <w:rPr>
          <w:rFonts w:ascii="Arial" w:hAnsi="Arial" w:cs="Arial"/>
          <w:b/>
          <w:bCs/>
          <w:color w:val="0000FF"/>
          <w:sz w:val="22"/>
          <w:szCs w:val="22"/>
        </w:rPr>
        <w:t>údajů RÚIAN (registr ulic a volební okrsk</w:t>
      </w:r>
      <w:r w:rsidR="007651B7">
        <w:rPr>
          <w:rFonts w:ascii="Arial" w:hAnsi="Arial" w:cs="Arial"/>
          <w:b/>
          <w:bCs/>
          <w:color w:val="0000FF"/>
          <w:sz w:val="22"/>
          <w:szCs w:val="22"/>
        </w:rPr>
        <w:t>y</w:t>
      </w:r>
      <w:r w:rsidRPr="007651B7">
        <w:rPr>
          <w:rFonts w:ascii="Arial" w:hAnsi="Arial" w:cs="Arial"/>
          <w:b/>
          <w:bCs/>
          <w:color w:val="0000FF"/>
          <w:sz w:val="22"/>
          <w:szCs w:val="22"/>
        </w:rPr>
        <w:t>)</w:t>
      </w:r>
    </w:p>
    <w:p w14:paraId="1388255D" w14:textId="77777777" w:rsidR="008A6341" w:rsidRPr="004F0CF3" w:rsidRDefault="008A6341" w:rsidP="008A6341">
      <w:pPr>
        <w:spacing w:line="276" w:lineRule="auto"/>
        <w:jc w:val="both"/>
        <w:rPr>
          <w:rFonts w:ascii="Arial" w:hAnsi="Arial" w:cs="Arial"/>
          <w:sz w:val="22"/>
          <w:szCs w:val="22"/>
          <w:highlight w:val="yellow"/>
        </w:rPr>
      </w:pPr>
    </w:p>
    <w:p w14:paraId="690E1D06" w14:textId="0BC5F58B" w:rsidR="008A6341" w:rsidRPr="00E21A44" w:rsidRDefault="008A6341" w:rsidP="008A6341">
      <w:pPr>
        <w:spacing w:line="276" w:lineRule="auto"/>
        <w:jc w:val="both"/>
        <w:rPr>
          <w:rFonts w:ascii="Arial" w:hAnsi="Arial" w:cs="Arial"/>
          <w:iCs/>
          <w:sz w:val="22"/>
          <w:szCs w:val="22"/>
        </w:rPr>
      </w:pPr>
      <w:r w:rsidRPr="00E21A44">
        <w:rPr>
          <w:rFonts w:ascii="Arial" w:hAnsi="Arial" w:cs="Arial"/>
          <w:b/>
          <w:sz w:val="22"/>
          <w:szCs w:val="22"/>
        </w:rPr>
        <w:t>Předmět kontrol:</w:t>
      </w:r>
      <w:r w:rsidRPr="00E21A44">
        <w:rPr>
          <w:rFonts w:ascii="Arial" w:hAnsi="Arial" w:cs="Arial"/>
          <w:sz w:val="22"/>
          <w:szCs w:val="22"/>
        </w:rPr>
        <w:t xml:space="preserve"> K</w:t>
      </w:r>
      <w:r w:rsidRPr="00E21A44">
        <w:rPr>
          <w:rFonts w:ascii="Arial" w:hAnsi="Arial" w:cs="Arial"/>
          <w:iCs/>
          <w:sz w:val="22"/>
          <w:szCs w:val="22"/>
        </w:rPr>
        <w:t>ontrola podle zákona č. 328/1999 Sb., o občanských průkazech, ve znění pozdějších předpisů, zákona č. 329/1999 Sb., o cestovních dokladech, ve znění pozdějších předpisů, vyhlášky č. 400/2011 Sb., kterou se provádí zákon o občanských průkazech a cestovních  dokladech,  zákona č. 133/2000 Sb.,  o evidenci obyvatel a rodných číslech a                     o změně některých zákonů (zákon o evidenci obyvatel)</w:t>
      </w:r>
      <w:r w:rsidR="00E21A44">
        <w:rPr>
          <w:rFonts w:ascii="Arial" w:hAnsi="Arial" w:cs="Arial"/>
          <w:iCs/>
          <w:sz w:val="22"/>
          <w:szCs w:val="22"/>
        </w:rPr>
        <w:t>,</w:t>
      </w:r>
      <w:r w:rsidRPr="00E21A44">
        <w:rPr>
          <w:rFonts w:ascii="Arial" w:hAnsi="Arial" w:cs="Arial"/>
          <w:iCs/>
          <w:sz w:val="22"/>
          <w:szCs w:val="22"/>
        </w:rPr>
        <w:t xml:space="preserve"> ve znění pozdějších předpisů (dále také zákon o evidenci obyvatel), vyhlášky č. 296/2004 Sb., kterou se provádí zákon o evidenci obyvatel, zákona č. 634/2004 Sb., o správních poplatcích, ve znění pozdějších předpisů, kontrola údajů registru územní identifikace, adres a nemovitostí v souladu se zákonem č. 111/2009 Sb., o základních registrech, ve znění pozdějších předpisů – registr ulic a volební okrsky.   </w:t>
      </w:r>
    </w:p>
    <w:p w14:paraId="4A2FA0F6" w14:textId="77777777" w:rsidR="0029534B" w:rsidRDefault="0029534B" w:rsidP="008A6341">
      <w:pPr>
        <w:spacing w:line="276" w:lineRule="auto"/>
        <w:jc w:val="both"/>
        <w:rPr>
          <w:rFonts w:ascii="Arial" w:hAnsi="Arial" w:cs="Arial"/>
          <w:b/>
          <w:sz w:val="22"/>
          <w:szCs w:val="22"/>
        </w:rPr>
      </w:pPr>
    </w:p>
    <w:p w14:paraId="0A0351B1" w14:textId="1D726F96" w:rsidR="008A6341" w:rsidRPr="00640FFF" w:rsidRDefault="008A6341" w:rsidP="008A6341">
      <w:pPr>
        <w:spacing w:line="276" w:lineRule="auto"/>
        <w:jc w:val="both"/>
        <w:rPr>
          <w:rFonts w:ascii="Arial" w:hAnsi="Arial" w:cs="Arial"/>
          <w:b/>
          <w:sz w:val="22"/>
          <w:szCs w:val="22"/>
        </w:rPr>
      </w:pPr>
      <w:r w:rsidRPr="00640FFF">
        <w:rPr>
          <w:rFonts w:ascii="Arial" w:hAnsi="Arial" w:cs="Arial"/>
          <w:b/>
          <w:sz w:val="22"/>
          <w:szCs w:val="22"/>
        </w:rPr>
        <w:t xml:space="preserve">Počet vykonaných kontrol za sledované období: </w:t>
      </w:r>
      <w:r w:rsidR="00640FFF">
        <w:rPr>
          <w:rFonts w:ascii="Arial" w:hAnsi="Arial" w:cs="Arial"/>
          <w:b/>
          <w:sz w:val="22"/>
          <w:szCs w:val="22"/>
        </w:rPr>
        <w:t>11</w:t>
      </w:r>
    </w:p>
    <w:p w14:paraId="3C61A0A2" w14:textId="77777777" w:rsidR="008A6341" w:rsidRPr="004F0CF3" w:rsidRDefault="008A6341" w:rsidP="008A6341">
      <w:pPr>
        <w:spacing w:line="276" w:lineRule="auto"/>
        <w:jc w:val="both"/>
        <w:rPr>
          <w:rFonts w:ascii="Arial" w:hAnsi="Arial" w:cs="Arial"/>
          <w:b/>
          <w:sz w:val="22"/>
          <w:szCs w:val="22"/>
          <w:highlight w:val="yellow"/>
        </w:rPr>
      </w:pPr>
    </w:p>
    <w:p w14:paraId="558C7F16" w14:textId="6ECB57E6" w:rsidR="008A6341" w:rsidRPr="00E21A44" w:rsidRDefault="008A6341" w:rsidP="00E21A44">
      <w:pPr>
        <w:shd w:val="clear" w:color="auto" w:fill="FFFFFF"/>
        <w:spacing w:line="276" w:lineRule="auto"/>
        <w:jc w:val="both"/>
        <w:rPr>
          <w:rFonts w:ascii="Arial" w:hAnsi="Arial" w:cs="Arial"/>
          <w:sz w:val="22"/>
          <w:szCs w:val="22"/>
        </w:rPr>
      </w:pPr>
      <w:r w:rsidRPr="00E21A44">
        <w:rPr>
          <w:rFonts w:ascii="Arial" w:hAnsi="Arial" w:cs="Arial"/>
          <w:b/>
          <w:sz w:val="22"/>
          <w:szCs w:val="22"/>
        </w:rPr>
        <w:t xml:space="preserve">Hodnocení kontrol: </w:t>
      </w:r>
    </w:p>
    <w:p w14:paraId="1F5F84EE" w14:textId="24EE7F4C" w:rsidR="00E21A44" w:rsidRDefault="008A6341" w:rsidP="001D2BC5">
      <w:pPr>
        <w:spacing w:line="276" w:lineRule="auto"/>
        <w:jc w:val="both"/>
        <w:rPr>
          <w:rFonts w:ascii="Arial" w:hAnsi="Arial" w:cs="Arial"/>
          <w:sz w:val="22"/>
          <w:szCs w:val="22"/>
        </w:rPr>
      </w:pPr>
      <w:r w:rsidRPr="00E21A44">
        <w:rPr>
          <w:rFonts w:ascii="Arial" w:hAnsi="Arial" w:cs="Arial"/>
          <w:b/>
          <w:sz w:val="22"/>
          <w:szCs w:val="22"/>
        </w:rPr>
        <w:t>Nejčastější zjištění:</w:t>
      </w:r>
      <w:r w:rsidRPr="00E21A44">
        <w:rPr>
          <w:rFonts w:ascii="Arial" w:hAnsi="Arial" w:cs="Arial"/>
          <w:sz w:val="22"/>
          <w:szCs w:val="22"/>
        </w:rPr>
        <w:t xml:space="preserve"> </w:t>
      </w:r>
      <w:r w:rsidR="00E21A44" w:rsidRPr="00E21A44">
        <w:rPr>
          <w:rFonts w:ascii="Arial" w:hAnsi="Arial" w:cs="Arial"/>
          <w:sz w:val="22"/>
          <w:szCs w:val="22"/>
        </w:rPr>
        <w:t>U většiny</w:t>
      </w:r>
      <w:r w:rsidR="00E21A44" w:rsidRPr="00DF4347">
        <w:rPr>
          <w:rFonts w:ascii="Arial" w:hAnsi="Arial" w:cs="Arial"/>
          <w:sz w:val="22"/>
          <w:szCs w:val="22"/>
        </w:rPr>
        <w:t xml:space="preserve"> kontrolovaných subjektů</w:t>
      </w:r>
      <w:r w:rsidR="00E21A44">
        <w:rPr>
          <w:rFonts w:ascii="Arial" w:hAnsi="Arial" w:cs="Arial"/>
          <w:sz w:val="22"/>
          <w:szCs w:val="22"/>
        </w:rPr>
        <w:t xml:space="preserve"> </w:t>
      </w:r>
      <w:r w:rsidR="00E21A44" w:rsidRPr="00DF4347">
        <w:rPr>
          <w:rFonts w:ascii="Arial" w:hAnsi="Arial" w:cs="Arial"/>
          <w:sz w:val="22"/>
          <w:szCs w:val="22"/>
        </w:rPr>
        <w:t xml:space="preserve">byl </w:t>
      </w:r>
      <w:r w:rsidR="00E21A44">
        <w:rPr>
          <w:rFonts w:ascii="Arial" w:hAnsi="Arial" w:cs="Arial"/>
          <w:sz w:val="22"/>
          <w:szCs w:val="22"/>
        </w:rPr>
        <w:t xml:space="preserve">v hodnoceném období </w:t>
      </w:r>
      <w:r w:rsidR="00E21A44" w:rsidRPr="00DF4347">
        <w:rPr>
          <w:rFonts w:ascii="Arial" w:hAnsi="Arial" w:cs="Arial"/>
          <w:sz w:val="22"/>
          <w:szCs w:val="22"/>
        </w:rPr>
        <w:t xml:space="preserve">výkon přenesené působnosti na daném úseku na dobré úrovni </w:t>
      </w:r>
      <w:r w:rsidR="00E21A44">
        <w:rPr>
          <w:rFonts w:ascii="Arial" w:hAnsi="Arial" w:cs="Arial"/>
          <w:sz w:val="22"/>
          <w:szCs w:val="22"/>
        </w:rPr>
        <w:t>(</w:t>
      </w:r>
      <w:r w:rsidR="00E21A44" w:rsidRPr="00DF4347">
        <w:rPr>
          <w:rFonts w:ascii="Arial" w:hAnsi="Arial" w:cs="Arial"/>
          <w:sz w:val="22"/>
          <w:szCs w:val="22"/>
        </w:rPr>
        <w:t>především na ORP</w:t>
      </w:r>
      <w:r w:rsidR="00E21A44">
        <w:rPr>
          <w:rFonts w:ascii="Arial" w:hAnsi="Arial" w:cs="Arial"/>
          <w:sz w:val="22"/>
          <w:szCs w:val="22"/>
        </w:rPr>
        <w:t>). P</w:t>
      </w:r>
      <w:r w:rsidR="00E21A44" w:rsidRPr="00DF4347">
        <w:rPr>
          <w:rFonts w:ascii="Arial" w:hAnsi="Arial" w:cs="Arial"/>
          <w:sz w:val="22"/>
          <w:szCs w:val="22"/>
        </w:rPr>
        <w:t>ochybení se vyskytla pouze ojediněle na úseku správního řízení</w:t>
      </w:r>
      <w:r w:rsidR="00E21A44">
        <w:rPr>
          <w:rFonts w:ascii="Arial" w:hAnsi="Arial" w:cs="Arial"/>
          <w:sz w:val="22"/>
          <w:szCs w:val="22"/>
        </w:rPr>
        <w:t xml:space="preserve"> nebo při některých postupech na úseku evidence obyvatel</w:t>
      </w:r>
      <w:r w:rsidR="00E21A44" w:rsidRPr="00DF4347">
        <w:rPr>
          <w:rFonts w:ascii="Arial" w:hAnsi="Arial" w:cs="Arial"/>
          <w:sz w:val="22"/>
          <w:szCs w:val="22"/>
        </w:rPr>
        <w:t xml:space="preserve"> na malých obcích </w:t>
      </w:r>
      <w:r w:rsidR="00E21A44">
        <w:rPr>
          <w:rFonts w:ascii="Arial" w:hAnsi="Arial" w:cs="Arial"/>
          <w:sz w:val="22"/>
          <w:szCs w:val="22"/>
        </w:rPr>
        <w:t xml:space="preserve">nebo malých matričních úřadech. </w:t>
      </w:r>
    </w:p>
    <w:p w14:paraId="500BF7A8" w14:textId="7BB7075D" w:rsidR="00E21A44" w:rsidRPr="00F32DA7" w:rsidRDefault="00E21A44" w:rsidP="00E21A44">
      <w:pPr>
        <w:spacing w:line="276" w:lineRule="auto"/>
        <w:jc w:val="both"/>
        <w:rPr>
          <w:rFonts w:ascii="Arial" w:hAnsi="Arial" w:cs="Arial"/>
          <w:sz w:val="22"/>
          <w:szCs w:val="22"/>
        </w:rPr>
      </w:pPr>
      <w:r w:rsidRPr="00F32DA7">
        <w:rPr>
          <w:rFonts w:ascii="Arial" w:hAnsi="Arial" w:cs="Arial"/>
          <w:sz w:val="22"/>
          <w:szCs w:val="22"/>
        </w:rPr>
        <w:t>V některých případech bylo</w:t>
      </w:r>
      <w:r w:rsidRPr="00F32DA7">
        <w:rPr>
          <w:rFonts w:ascii="Arial" w:eastAsia="Arial" w:hAnsi="Arial" w:cs="Arial"/>
          <w:sz w:val="22"/>
          <w:szCs w:val="22"/>
        </w:rPr>
        <w:t xml:space="preserve"> upozorněno na nedostatky při poskytování výdejů z informačního systému dle </w:t>
      </w:r>
      <w:r>
        <w:rPr>
          <w:rFonts w:ascii="Arial" w:eastAsia="Arial" w:hAnsi="Arial" w:cs="Arial"/>
          <w:sz w:val="22"/>
          <w:szCs w:val="22"/>
        </w:rPr>
        <w:t xml:space="preserve">ustanovení </w:t>
      </w:r>
      <w:r w:rsidRPr="00F32DA7">
        <w:rPr>
          <w:rFonts w:ascii="Arial" w:eastAsia="Arial" w:hAnsi="Arial" w:cs="Arial"/>
          <w:sz w:val="22"/>
          <w:szCs w:val="22"/>
        </w:rPr>
        <w:t xml:space="preserve">§ 8 odst. 3 zákona o evidenci obyvatel </w:t>
      </w:r>
      <w:r>
        <w:rPr>
          <w:rFonts w:ascii="Arial" w:eastAsia="Arial" w:hAnsi="Arial" w:cs="Arial"/>
          <w:sz w:val="22"/>
          <w:szCs w:val="22"/>
        </w:rPr>
        <w:t>(</w:t>
      </w:r>
      <w:r w:rsidRPr="00F32DA7">
        <w:rPr>
          <w:rFonts w:ascii="Arial" w:hAnsi="Arial" w:cs="Arial"/>
          <w:sz w:val="22"/>
          <w:szCs w:val="22"/>
        </w:rPr>
        <w:t>ve sdělení žadateli nebyly uvedeny všechny údaje, které jsou uvedeny v rámci jedné kolonky příslušného tiskopisu</w:t>
      </w:r>
      <w:r>
        <w:rPr>
          <w:rFonts w:ascii="Arial" w:hAnsi="Arial" w:cs="Arial"/>
          <w:sz w:val="22"/>
          <w:szCs w:val="22"/>
        </w:rPr>
        <w:t>); v j</w:t>
      </w:r>
      <w:r w:rsidRPr="00F32DA7">
        <w:rPr>
          <w:rFonts w:ascii="Arial" w:hAnsi="Arial" w:cs="Arial"/>
          <w:sz w:val="22"/>
          <w:szCs w:val="22"/>
        </w:rPr>
        <w:t>ednom případě bylo doporučeno věnovat větší pozornost otázce zániku užívacího práva v odůvodnění rozhodnut</w:t>
      </w:r>
      <w:r>
        <w:rPr>
          <w:rFonts w:ascii="Arial" w:hAnsi="Arial" w:cs="Arial"/>
          <w:sz w:val="22"/>
          <w:szCs w:val="22"/>
        </w:rPr>
        <w:t>í</w:t>
      </w:r>
      <w:r w:rsidRPr="00F32DA7">
        <w:rPr>
          <w:rFonts w:ascii="Arial" w:hAnsi="Arial" w:cs="Arial"/>
          <w:sz w:val="22"/>
          <w:szCs w:val="22"/>
        </w:rPr>
        <w:t xml:space="preserve">, resp. ověřit z přihlašovacího lístku vznik užívacího práva a následně dostatečně odůvodnit jeho zánik ve smyslu </w:t>
      </w:r>
      <w:r>
        <w:rPr>
          <w:rFonts w:ascii="Arial" w:hAnsi="Arial" w:cs="Arial"/>
          <w:sz w:val="22"/>
          <w:szCs w:val="22"/>
        </w:rPr>
        <w:t xml:space="preserve">daného ustanovení zákona o evidenci obyvatel; </w:t>
      </w:r>
      <w:r w:rsidRPr="00F32DA7">
        <w:rPr>
          <w:rFonts w:ascii="Arial" w:hAnsi="Arial" w:cs="Arial"/>
          <w:sz w:val="22"/>
          <w:szCs w:val="22"/>
        </w:rPr>
        <w:t>v</w:t>
      </w:r>
      <w:r>
        <w:rPr>
          <w:rFonts w:ascii="Arial" w:hAnsi="Arial" w:cs="Arial"/>
          <w:sz w:val="22"/>
          <w:szCs w:val="22"/>
        </w:rPr>
        <w:t> </w:t>
      </w:r>
      <w:r w:rsidRPr="00F32DA7">
        <w:rPr>
          <w:rFonts w:ascii="Arial" w:hAnsi="Arial" w:cs="Arial"/>
          <w:sz w:val="22"/>
          <w:szCs w:val="22"/>
        </w:rPr>
        <w:t>usnesení o zastavení správního řízení nebyly u všech účastníků řízen</w:t>
      </w:r>
      <w:r w:rsidR="001D2BC5">
        <w:rPr>
          <w:rFonts w:ascii="Arial" w:hAnsi="Arial" w:cs="Arial"/>
          <w:sz w:val="22"/>
          <w:szCs w:val="22"/>
        </w:rPr>
        <w:t xml:space="preserve">í </w:t>
      </w:r>
      <w:r w:rsidRPr="00F32DA7">
        <w:rPr>
          <w:rFonts w:ascii="Arial" w:hAnsi="Arial" w:cs="Arial"/>
          <w:sz w:val="22"/>
          <w:szCs w:val="22"/>
        </w:rPr>
        <w:t xml:space="preserve">uvedeny údaje umožňující jejich identifikaci </w:t>
      </w:r>
      <w:r w:rsidR="001D2BC5">
        <w:rPr>
          <w:rFonts w:ascii="Arial" w:hAnsi="Arial" w:cs="Arial"/>
          <w:sz w:val="22"/>
          <w:szCs w:val="22"/>
        </w:rPr>
        <w:t>dle</w:t>
      </w:r>
      <w:r w:rsidRPr="00F32DA7">
        <w:rPr>
          <w:rFonts w:ascii="Arial" w:hAnsi="Arial" w:cs="Arial"/>
          <w:sz w:val="22"/>
          <w:szCs w:val="22"/>
        </w:rPr>
        <w:t xml:space="preserve"> správního řádu</w:t>
      </w:r>
      <w:r w:rsidR="001D2BC5">
        <w:rPr>
          <w:rFonts w:ascii="Arial" w:hAnsi="Arial" w:cs="Arial"/>
          <w:sz w:val="22"/>
          <w:szCs w:val="22"/>
        </w:rPr>
        <w:t>;</w:t>
      </w:r>
      <w:r w:rsidRPr="00F32DA7">
        <w:rPr>
          <w:rFonts w:ascii="Arial" w:hAnsi="Arial" w:cs="Arial"/>
          <w:sz w:val="22"/>
          <w:szCs w:val="22"/>
        </w:rPr>
        <w:t xml:space="preserve"> </w:t>
      </w:r>
      <w:r w:rsidR="001D2BC5">
        <w:rPr>
          <w:rFonts w:ascii="Arial" w:hAnsi="Arial" w:cs="Arial"/>
          <w:sz w:val="22"/>
          <w:szCs w:val="22"/>
        </w:rPr>
        <w:t xml:space="preserve">na rozhodnutí nebylo uvedeno </w:t>
      </w:r>
      <w:r w:rsidRPr="00F32DA7">
        <w:rPr>
          <w:rFonts w:ascii="Arial" w:hAnsi="Arial" w:cs="Arial"/>
          <w:sz w:val="22"/>
          <w:szCs w:val="22"/>
        </w:rPr>
        <w:t>datum jeho vydání v souladu s ust</w:t>
      </w:r>
      <w:r w:rsidR="001D2BC5">
        <w:rPr>
          <w:rFonts w:ascii="Arial" w:hAnsi="Arial" w:cs="Arial"/>
          <w:sz w:val="22"/>
          <w:szCs w:val="22"/>
        </w:rPr>
        <w:t>anovením</w:t>
      </w:r>
      <w:r w:rsidRPr="00F32DA7">
        <w:rPr>
          <w:rFonts w:ascii="Arial" w:hAnsi="Arial" w:cs="Arial"/>
          <w:sz w:val="22"/>
          <w:szCs w:val="22"/>
        </w:rPr>
        <w:t xml:space="preserve"> § 71 odst. 2 písm. a) správního řádu (nebylo vyznačeno datum předání stejnopisu písemného vyhotovení rozhodnutí k doručení slovy: „Vypraveno dne“¨).  </w:t>
      </w:r>
    </w:p>
    <w:p w14:paraId="7628BF3F" w14:textId="77777777" w:rsidR="00E21A44" w:rsidRPr="00FF304D" w:rsidRDefault="00E21A44" w:rsidP="00E21A44">
      <w:pPr>
        <w:spacing w:line="276" w:lineRule="auto"/>
        <w:jc w:val="both"/>
        <w:rPr>
          <w:rFonts w:ascii="Arial" w:hAnsi="Arial" w:cs="Arial"/>
          <w:sz w:val="22"/>
          <w:szCs w:val="22"/>
        </w:rPr>
      </w:pPr>
    </w:p>
    <w:p w14:paraId="143DBE37" w14:textId="16A4FE52" w:rsidR="00E21A44" w:rsidRPr="00FF304D" w:rsidRDefault="00E21A44" w:rsidP="00E21A44">
      <w:pPr>
        <w:spacing w:line="276" w:lineRule="auto"/>
        <w:jc w:val="both"/>
        <w:rPr>
          <w:rFonts w:ascii="Arial" w:hAnsi="Arial" w:cs="Arial"/>
          <w:iCs/>
          <w:sz w:val="22"/>
          <w:szCs w:val="22"/>
        </w:rPr>
      </w:pPr>
      <w:r w:rsidRPr="001D2BC5">
        <w:rPr>
          <w:rFonts w:ascii="Arial" w:hAnsi="Arial" w:cs="Arial"/>
          <w:bCs/>
          <w:iCs/>
          <w:sz w:val="22"/>
          <w:szCs w:val="22"/>
        </w:rPr>
        <w:t>Kontrola údajů registru územní identifikace, adres a nemovitostí dle zákona č. 111/2009 Sb., o základních registrech, ve znění pozdějších předpisů – registr ulic a volební okrsky</w:t>
      </w:r>
      <w:r w:rsidR="001D2BC5">
        <w:rPr>
          <w:rFonts w:ascii="Arial" w:hAnsi="Arial" w:cs="Arial"/>
          <w:bCs/>
          <w:iCs/>
          <w:sz w:val="22"/>
          <w:szCs w:val="22"/>
        </w:rPr>
        <w:t>:</w:t>
      </w:r>
      <w:r w:rsidRPr="00FF304D">
        <w:rPr>
          <w:rFonts w:ascii="Arial" w:hAnsi="Arial" w:cs="Arial"/>
          <w:b/>
          <w:iCs/>
          <w:sz w:val="22"/>
          <w:szCs w:val="22"/>
        </w:rPr>
        <w:t xml:space="preserve"> </w:t>
      </w:r>
      <w:r w:rsidRPr="00FF304D">
        <w:rPr>
          <w:rFonts w:ascii="Arial" w:hAnsi="Arial" w:cs="Arial"/>
          <w:iCs/>
          <w:sz w:val="22"/>
          <w:szCs w:val="22"/>
        </w:rPr>
        <w:t>ve</w:t>
      </w:r>
      <w:r w:rsidR="001D2BC5">
        <w:rPr>
          <w:rFonts w:ascii="Arial" w:hAnsi="Arial" w:cs="Arial"/>
          <w:iCs/>
          <w:sz w:val="22"/>
          <w:szCs w:val="22"/>
        </w:rPr>
        <w:t> </w:t>
      </w:r>
      <w:r w:rsidRPr="00FF304D">
        <w:rPr>
          <w:rFonts w:ascii="Arial" w:hAnsi="Arial" w:cs="Arial"/>
          <w:iCs/>
          <w:sz w:val="22"/>
          <w:szCs w:val="22"/>
        </w:rPr>
        <w:t xml:space="preserve">většině obcí (především v těch obcích, které jsou zároveň stavebním úřadem) vykonává tuto agendu i za obec stavební úřad. I v takovém případě bylo doporučeno kontrolovat chybovost údajů zapisovaných obcí v </w:t>
      </w:r>
      <w:r w:rsidRPr="00FF304D">
        <w:rPr>
          <w:rFonts w:ascii="Arial" w:hAnsi="Arial" w:cs="Arial"/>
          <w:bCs/>
          <w:sz w:val="22"/>
          <w:szCs w:val="22"/>
        </w:rPr>
        <w:t>„Aplikaci pro kontrolu dat a zobrazení počtu reklamací“ na webových stránkách ČÚZK, RÚIAN,</w:t>
      </w:r>
      <w:r w:rsidRPr="00FF304D">
        <w:rPr>
          <w:rFonts w:ascii="Arial" w:hAnsi="Arial" w:cs="Arial"/>
          <w:iCs/>
          <w:sz w:val="22"/>
          <w:szCs w:val="22"/>
        </w:rPr>
        <w:t xml:space="preserve"> na zjištěné reklamace upozornit stavební úřad a požádat o opravu chyb. U kontrolovaných subjektů nedošlo v roce 202</w:t>
      </w:r>
      <w:r>
        <w:rPr>
          <w:rFonts w:ascii="Arial" w:hAnsi="Arial" w:cs="Arial"/>
          <w:iCs/>
          <w:sz w:val="22"/>
          <w:szCs w:val="22"/>
        </w:rPr>
        <w:t>1</w:t>
      </w:r>
      <w:r w:rsidRPr="00FF304D">
        <w:rPr>
          <w:rFonts w:ascii="Arial" w:hAnsi="Arial" w:cs="Arial"/>
          <w:iCs/>
          <w:sz w:val="22"/>
          <w:szCs w:val="22"/>
        </w:rPr>
        <w:t xml:space="preserve"> k žádné změně ve vymezení volebních okrsků nebo zavedení či zrušení ulice.</w:t>
      </w:r>
    </w:p>
    <w:p w14:paraId="359B7504" w14:textId="18BE632E" w:rsidR="008A6341" w:rsidRPr="004F0CF3" w:rsidRDefault="008A6341" w:rsidP="00E21A44">
      <w:pPr>
        <w:shd w:val="clear" w:color="auto" w:fill="FFFFFF"/>
        <w:spacing w:line="276" w:lineRule="auto"/>
        <w:jc w:val="both"/>
        <w:rPr>
          <w:rFonts w:ascii="Arial" w:hAnsi="Arial" w:cs="Arial"/>
          <w:b/>
          <w:sz w:val="22"/>
          <w:szCs w:val="22"/>
          <w:highlight w:val="yellow"/>
        </w:rPr>
      </w:pPr>
      <w:r w:rsidRPr="004F0CF3">
        <w:rPr>
          <w:rFonts w:ascii="Arial" w:hAnsi="Arial" w:cs="Arial"/>
          <w:b/>
          <w:sz w:val="22"/>
          <w:szCs w:val="22"/>
          <w:highlight w:val="yellow"/>
        </w:rPr>
        <w:t xml:space="preserve"> </w:t>
      </w:r>
    </w:p>
    <w:p w14:paraId="27E4E10A" w14:textId="09C19378" w:rsidR="008A6341" w:rsidRPr="00E21A44" w:rsidRDefault="008A6341" w:rsidP="008A6341">
      <w:pPr>
        <w:spacing w:line="276" w:lineRule="auto"/>
        <w:jc w:val="both"/>
        <w:rPr>
          <w:rFonts w:ascii="Arial" w:hAnsi="Arial" w:cs="Arial"/>
          <w:sz w:val="22"/>
          <w:szCs w:val="22"/>
        </w:rPr>
      </w:pPr>
      <w:r w:rsidRPr="00E21A44">
        <w:rPr>
          <w:rFonts w:ascii="Arial" w:hAnsi="Arial" w:cs="Arial"/>
          <w:b/>
          <w:sz w:val="22"/>
          <w:szCs w:val="22"/>
        </w:rPr>
        <w:t xml:space="preserve">Nejzávažnější zjištění: </w:t>
      </w:r>
      <w:r w:rsidRPr="00E21A44">
        <w:rPr>
          <w:rFonts w:ascii="Arial" w:hAnsi="Arial" w:cs="Arial"/>
          <w:sz w:val="22"/>
          <w:szCs w:val="22"/>
        </w:rPr>
        <w:t xml:space="preserve">Neúplné údaje o účastnících řízení ve výroku </w:t>
      </w:r>
      <w:r w:rsidR="001D2BC5">
        <w:rPr>
          <w:rFonts w:ascii="Arial" w:hAnsi="Arial" w:cs="Arial"/>
          <w:sz w:val="22"/>
          <w:szCs w:val="22"/>
        </w:rPr>
        <w:t>usnesen</w:t>
      </w:r>
      <w:r w:rsidRPr="00E21A44">
        <w:rPr>
          <w:rFonts w:ascii="Arial" w:hAnsi="Arial" w:cs="Arial"/>
          <w:sz w:val="22"/>
          <w:szCs w:val="22"/>
        </w:rPr>
        <w:t>í</w:t>
      </w:r>
      <w:r w:rsidR="00E21A44" w:rsidRPr="00E21A44">
        <w:rPr>
          <w:rFonts w:ascii="Arial" w:hAnsi="Arial" w:cs="Arial"/>
          <w:sz w:val="22"/>
          <w:szCs w:val="22"/>
        </w:rPr>
        <w:t>.</w:t>
      </w:r>
      <w:r w:rsidRPr="00E21A44">
        <w:rPr>
          <w:rFonts w:ascii="Arial" w:hAnsi="Arial" w:cs="Arial"/>
          <w:sz w:val="22"/>
          <w:szCs w:val="22"/>
        </w:rPr>
        <w:t xml:space="preserve"> </w:t>
      </w:r>
    </w:p>
    <w:p w14:paraId="1299F428" w14:textId="77777777" w:rsidR="008A6341" w:rsidRPr="004F0CF3" w:rsidRDefault="008A6341" w:rsidP="008A6341">
      <w:pPr>
        <w:spacing w:line="276" w:lineRule="auto"/>
        <w:jc w:val="both"/>
        <w:rPr>
          <w:rFonts w:ascii="Arial" w:hAnsi="Arial" w:cs="Arial"/>
          <w:color w:val="FF0000"/>
          <w:sz w:val="22"/>
          <w:szCs w:val="22"/>
          <w:highlight w:val="yellow"/>
        </w:rPr>
      </w:pPr>
      <w:r w:rsidRPr="004F0CF3">
        <w:rPr>
          <w:rFonts w:ascii="Arial" w:hAnsi="Arial" w:cs="Arial"/>
          <w:sz w:val="22"/>
          <w:szCs w:val="22"/>
          <w:highlight w:val="yellow"/>
        </w:rPr>
        <w:t xml:space="preserve">  </w:t>
      </w:r>
    </w:p>
    <w:p w14:paraId="37386CDC" w14:textId="66E18B66" w:rsidR="008A6341" w:rsidRPr="001D2BC5" w:rsidRDefault="008A6341" w:rsidP="008A6341">
      <w:pPr>
        <w:spacing w:line="276" w:lineRule="auto"/>
        <w:jc w:val="both"/>
        <w:rPr>
          <w:rFonts w:ascii="Arial" w:hAnsi="Arial" w:cs="Arial"/>
          <w:b/>
          <w:sz w:val="22"/>
          <w:szCs w:val="22"/>
        </w:rPr>
      </w:pPr>
      <w:r w:rsidRPr="001D2BC5">
        <w:rPr>
          <w:rFonts w:ascii="Arial" w:hAnsi="Arial" w:cs="Arial"/>
          <w:b/>
          <w:sz w:val="22"/>
          <w:szCs w:val="22"/>
        </w:rPr>
        <w:t>Příčiny nejčastějších a nejzávažnějších zjištění</w:t>
      </w:r>
      <w:r w:rsidRPr="001D2BC5">
        <w:rPr>
          <w:rFonts w:ascii="Arial" w:hAnsi="Arial" w:cs="Arial"/>
          <w:sz w:val="22"/>
          <w:szCs w:val="22"/>
        </w:rPr>
        <w:t>:</w:t>
      </w:r>
      <w:r w:rsidRPr="001D2BC5">
        <w:rPr>
          <w:rFonts w:ascii="Arial" w:hAnsi="Arial" w:cs="Arial"/>
          <w:b/>
          <w:i/>
          <w:sz w:val="22"/>
          <w:szCs w:val="22"/>
        </w:rPr>
        <w:t xml:space="preserve"> </w:t>
      </w:r>
      <w:r w:rsidRPr="001D2BC5">
        <w:rPr>
          <w:rFonts w:ascii="Arial" w:hAnsi="Arial" w:cs="Arial"/>
          <w:sz w:val="22"/>
          <w:szCs w:val="22"/>
        </w:rPr>
        <w:t xml:space="preserve">Příčina </w:t>
      </w:r>
      <w:r w:rsidR="001D2BC5" w:rsidRPr="001D2BC5">
        <w:rPr>
          <w:rFonts w:ascii="Arial" w:hAnsi="Arial" w:cs="Arial"/>
          <w:sz w:val="22"/>
          <w:szCs w:val="22"/>
        </w:rPr>
        <w:t>zjištěných</w:t>
      </w:r>
      <w:r w:rsidRPr="001D2BC5">
        <w:rPr>
          <w:rFonts w:ascii="Arial" w:hAnsi="Arial" w:cs="Arial"/>
          <w:sz w:val="22"/>
          <w:szCs w:val="22"/>
        </w:rPr>
        <w:t xml:space="preserve"> nedostatků je stejná jako v předchozích letech, a to kumulované funkce úředníků na obecních úřadech I. a II. </w:t>
      </w:r>
      <w:r w:rsidR="001D2BC5">
        <w:rPr>
          <w:rFonts w:ascii="Arial" w:hAnsi="Arial" w:cs="Arial"/>
          <w:sz w:val="22"/>
          <w:szCs w:val="22"/>
        </w:rPr>
        <w:t>stupně</w:t>
      </w:r>
      <w:r w:rsidRPr="001D2BC5">
        <w:rPr>
          <w:rFonts w:ascii="Arial" w:hAnsi="Arial" w:cs="Arial"/>
          <w:sz w:val="22"/>
          <w:szCs w:val="22"/>
        </w:rPr>
        <w:t xml:space="preserve"> a z toho plynoucí nedostatečný prostor pro detailní znalost jednotlivých agend.</w:t>
      </w:r>
    </w:p>
    <w:p w14:paraId="0AB514F5" w14:textId="77777777" w:rsidR="008A6341" w:rsidRPr="004F0CF3" w:rsidRDefault="008A6341" w:rsidP="008A6341">
      <w:pPr>
        <w:spacing w:line="276" w:lineRule="auto"/>
        <w:jc w:val="both"/>
        <w:rPr>
          <w:rFonts w:ascii="Arial" w:hAnsi="Arial" w:cs="Arial"/>
          <w:b/>
          <w:sz w:val="22"/>
          <w:szCs w:val="22"/>
          <w:highlight w:val="yellow"/>
        </w:rPr>
      </w:pPr>
      <w:r w:rsidRPr="004F0CF3">
        <w:rPr>
          <w:rFonts w:ascii="Arial" w:hAnsi="Arial" w:cs="Arial"/>
          <w:b/>
          <w:sz w:val="22"/>
          <w:szCs w:val="22"/>
          <w:highlight w:val="yellow"/>
        </w:rPr>
        <w:lastRenderedPageBreak/>
        <w:t xml:space="preserve">  </w:t>
      </w:r>
    </w:p>
    <w:p w14:paraId="570A077B" w14:textId="6C965522" w:rsidR="008A6341" w:rsidRPr="004F0CF3" w:rsidRDefault="008A6341" w:rsidP="004C6478">
      <w:pPr>
        <w:spacing w:line="276" w:lineRule="auto"/>
        <w:jc w:val="both"/>
        <w:rPr>
          <w:rFonts w:ascii="Arial" w:hAnsi="Arial" w:cs="Arial"/>
          <w:sz w:val="22"/>
          <w:szCs w:val="22"/>
          <w:highlight w:val="yellow"/>
        </w:rPr>
      </w:pPr>
      <w:r w:rsidRPr="001D2BC5">
        <w:rPr>
          <w:rFonts w:ascii="Arial" w:hAnsi="Arial" w:cs="Arial"/>
          <w:b/>
          <w:sz w:val="22"/>
          <w:szCs w:val="22"/>
        </w:rPr>
        <w:t xml:space="preserve">Uložená opatření k nápravě: </w:t>
      </w:r>
      <w:r w:rsidRPr="001D2BC5">
        <w:rPr>
          <w:rFonts w:ascii="Arial" w:hAnsi="Arial" w:cs="Arial"/>
          <w:sz w:val="22"/>
          <w:szCs w:val="22"/>
        </w:rPr>
        <w:t xml:space="preserve">Opatření k nápravě nebyla uložena, neboť zjištěná pochybení nemohla způsobit nezákonnost vydaných rozhodnutí. </w:t>
      </w:r>
    </w:p>
    <w:p w14:paraId="36CDEBE0" w14:textId="46624FBF" w:rsidR="008A6341" w:rsidRDefault="008A6341" w:rsidP="008A6341">
      <w:pPr>
        <w:spacing w:line="276" w:lineRule="auto"/>
        <w:rPr>
          <w:rFonts w:ascii="Arial" w:hAnsi="Arial" w:cs="Arial"/>
          <w:b/>
          <w:sz w:val="22"/>
          <w:szCs w:val="22"/>
          <w:highlight w:val="yellow"/>
        </w:rPr>
      </w:pPr>
    </w:p>
    <w:p w14:paraId="449A2914" w14:textId="77777777" w:rsidR="0061310A" w:rsidRPr="004F0CF3" w:rsidRDefault="0061310A" w:rsidP="008A6341">
      <w:pPr>
        <w:spacing w:line="276" w:lineRule="auto"/>
        <w:rPr>
          <w:rFonts w:ascii="Arial" w:hAnsi="Arial" w:cs="Arial"/>
          <w:b/>
          <w:sz w:val="22"/>
          <w:szCs w:val="22"/>
          <w:highlight w:val="yellow"/>
        </w:rPr>
      </w:pPr>
    </w:p>
    <w:p w14:paraId="14DEC353" w14:textId="77777777" w:rsidR="008A6341" w:rsidRPr="00CB141D" w:rsidRDefault="008A6341" w:rsidP="008A6341">
      <w:pPr>
        <w:spacing w:line="276" w:lineRule="auto"/>
        <w:rPr>
          <w:rFonts w:ascii="Arial" w:hAnsi="Arial" w:cs="Arial"/>
          <w:b/>
          <w:color w:val="FF0000"/>
          <w:sz w:val="22"/>
          <w:szCs w:val="22"/>
        </w:rPr>
      </w:pPr>
      <w:r w:rsidRPr="00CB141D">
        <w:rPr>
          <w:rFonts w:ascii="Arial" w:hAnsi="Arial" w:cs="Arial"/>
          <w:b/>
          <w:color w:val="FF0000"/>
          <w:sz w:val="22"/>
          <w:szCs w:val="22"/>
        </w:rPr>
        <w:t>PRŮMYSL A OBCHOD</w:t>
      </w:r>
    </w:p>
    <w:p w14:paraId="40F7FD8D" w14:textId="77777777" w:rsidR="008A6341" w:rsidRPr="00CB141D" w:rsidRDefault="008A6341" w:rsidP="008A6341">
      <w:pPr>
        <w:rPr>
          <w:rFonts w:ascii="Arial" w:hAnsi="Arial" w:cs="Arial"/>
          <w:b/>
          <w:color w:val="FF0000"/>
          <w:sz w:val="22"/>
          <w:szCs w:val="22"/>
        </w:rPr>
      </w:pPr>
    </w:p>
    <w:p w14:paraId="04C6DF1F" w14:textId="77777777" w:rsidR="008A6341" w:rsidRPr="00CB141D" w:rsidRDefault="008A6341" w:rsidP="008A6341">
      <w:pPr>
        <w:spacing w:line="276" w:lineRule="auto"/>
        <w:rPr>
          <w:rFonts w:ascii="Arial" w:hAnsi="Arial" w:cs="Arial"/>
          <w:b/>
          <w:color w:val="0000FF"/>
          <w:sz w:val="22"/>
          <w:szCs w:val="22"/>
        </w:rPr>
      </w:pPr>
      <w:r w:rsidRPr="00CB141D">
        <w:rPr>
          <w:rFonts w:ascii="Arial" w:hAnsi="Arial" w:cs="Arial"/>
          <w:b/>
          <w:color w:val="0000FF"/>
          <w:sz w:val="22"/>
          <w:szCs w:val="22"/>
        </w:rPr>
        <w:t xml:space="preserve">Živnostenské podnikání </w:t>
      </w:r>
    </w:p>
    <w:p w14:paraId="5C6A5405" w14:textId="77777777" w:rsidR="008A6341" w:rsidRPr="004F0CF3" w:rsidRDefault="008A6341" w:rsidP="008A6341">
      <w:pPr>
        <w:spacing w:line="276" w:lineRule="auto"/>
        <w:jc w:val="both"/>
        <w:rPr>
          <w:rFonts w:ascii="Arial" w:hAnsi="Arial" w:cs="Arial"/>
          <w:b/>
          <w:sz w:val="22"/>
          <w:szCs w:val="22"/>
          <w:highlight w:val="yellow"/>
        </w:rPr>
      </w:pPr>
    </w:p>
    <w:p w14:paraId="762620A6" w14:textId="06301D9D" w:rsidR="008A6341" w:rsidRPr="00CB141D" w:rsidRDefault="008A6341" w:rsidP="008A6341">
      <w:pPr>
        <w:spacing w:line="276" w:lineRule="auto"/>
        <w:jc w:val="both"/>
        <w:rPr>
          <w:rFonts w:ascii="Arial" w:hAnsi="Arial" w:cs="Arial"/>
          <w:sz w:val="22"/>
          <w:szCs w:val="22"/>
        </w:rPr>
      </w:pPr>
      <w:r w:rsidRPr="00CB141D">
        <w:rPr>
          <w:rFonts w:ascii="Arial" w:hAnsi="Arial" w:cs="Arial"/>
          <w:b/>
          <w:sz w:val="22"/>
          <w:szCs w:val="22"/>
        </w:rPr>
        <w:t>Předmět kontrol:</w:t>
      </w:r>
      <w:r w:rsidRPr="00CB141D">
        <w:rPr>
          <w:sz w:val="22"/>
          <w:szCs w:val="22"/>
        </w:rPr>
        <w:t xml:space="preserve"> </w:t>
      </w:r>
      <w:r w:rsidRPr="00CB141D">
        <w:rPr>
          <w:rFonts w:ascii="Arial" w:hAnsi="Arial" w:cs="Arial"/>
          <w:sz w:val="22"/>
          <w:szCs w:val="22"/>
        </w:rPr>
        <w:t xml:space="preserve">Kontrola dodržování </w:t>
      </w:r>
      <w:r w:rsidR="00CB141D" w:rsidRPr="00CB141D">
        <w:rPr>
          <w:rFonts w:ascii="Arial" w:hAnsi="Arial" w:cs="Arial"/>
          <w:sz w:val="22"/>
          <w:szCs w:val="22"/>
        </w:rPr>
        <w:t>zákona o odpovědnosti za přestupky a řízení o nich</w:t>
      </w:r>
      <w:r w:rsidRPr="00CB141D">
        <w:rPr>
          <w:rFonts w:ascii="Arial" w:hAnsi="Arial" w:cs="Arial"/>
          <w:sz w:val="22"/>
          <w:szCs w:val="22"/>
        </w:rPr>
        <w:t>, zákona č. 251/2016 Sb., o některých přestupcích, zákona č. 455/1991 Sb., o živnostenském podnikání (</w:t>
      </w:r>
      <w:r w:rsidR="000A3807">
        <w:rPr>
          <w:rFonts w:ascii="Arial" w:hAnsi="Arial" w:cs="Arial"/>
          <w:sz w:val="22"/>
          <w:szCs w:val="22"/>
        </w:rPr>
        <w:t xml:space="preserve">dále také </w:t>
      </w:r>
      <w:r w:rsidRPr="00CB141D">
        <w:rPr>
          <w:rFonts w:ascii="Arial" w:hAnsi="Arial" w:cs="Arial"/>
          <w:sz w:val="22"/>
          <w:szCs w:val="22"/>
        </w:rPr>
        <w:t>živnostenský zákon),</w:t>
      </w:r>
      <w:r w:rsidRPr="00CB141D">
        <w:rPr>
          <w:rFonts w:ascii="Arial" w:eastAsia="Calibri" w:hAnsi="Arial" w:cs="Arial"/>
          <w:sz w:val="22"/>
          <w:szCs w:val="22"/>
        </w:rPr>
        <w:t xml:space="preserve"> ve znění pozdějších předpisů</w:t>
      </w:r>
      <w:r w:rsidRPr="00CB141D">
        <w:rPr>
          <w:rFonts w:ascii="Arial" w:hAnsi="Arial" w:cs="Arial"/>
          <w:sz w:val="22"/>
          <w:szCs w:val="22"/>
        </w:rPr>
        <w:t>, zákona č. 570/1991 Sb., o</w:t>
      </w:r>
      <w:r w:rsidR="000A3807">
        <w:rPr>
          <w:rFonts w:ascii="Arial" w:hAnsi="Arial" w:cs="Arial"/>
          <w:sz w:val="22"/>
          <w:szCs w:val="22"/>
        </w:rPr>
        <w:t> </w:t>
      </w:r>
      <w:r w:rsidRPr="00CB141D">
        <w:rPr>
          <w:rFonts w:ascii="Arial" w:hAnsi="Arial" w:cs="Arial"/>
          <w:sz w:val="22"/>
          <w:szCs w:val="22"/>
        </w:rPr>
        <w:t>živnostenských úřadech,</w:t>
      </w:r>
      <w:r w:rsidRPr="00CB141D">
        <w:rPr>
          <w:rFonts w:ascii="Arial" w:eastAsia="Calibri" w:hAnsi="Arial" w:cs="Arial"/>
          <w:sz w:val="22"/>
          <w:szCs w:val="22"/>
        </w:rPr>
        <w:t xml:space="preserve"> ve znění pozdějších předpisů</w:t>
      </w:r>
      <w:r w:rsidRPr="00CB141D">
        <w:rPr>
          <w:rFonts w:ascii="Arial" w:hAnsi="Arial" w:cs="Arial"/>
          <w:sz w:val="22"/>
          <w:szCs w:val="22"/>
        </w:rPr>
        <w:t>, zákona č. 634/1992 Sb., o ochraně spotřebitele,</w:t>
      </w:r>
      <w:r w:rsidRPr="00CB141D">
        <w:rPr>
          <w:rFonts w:ascii="Arial" w:eastAsia="Calibri" w:hAnsi="Arial" w:cs="Arial"/>
          <w:sz w:val="22"/>
          <w:szCs w:val="22"/>
        </w:rPr>
        <w:t xml:space="preserve"> ve znění pozdějších předpisů</w:t>
      </w:r>
      <w:r w:rsidRPr="00CB141D">
        <w:rPr>
          <w:rFonts w:ascii="Arial" w:hAnsi="Arial" w:cs="Arial"/>
          <w:sz w:val="22"/>
          <w:szCs w:val="22"/>
        </w:rPr>
        <w:t>, zákona č. 65/2017 Sb., o</w:t>
      </w:r>
      <w:r w:rsidRPr="00CB141D">
        <w:rPr>
          <w:rFonts w:ascii="Arial" w:hAnsi="Arial" w:cs="Arial"/>
          <w:bCs/>
          <w:sz w:val="22"/>
          <w:szCs w:val="22"/>
        </w:rPr>
        <w:t xml:space="preserve"> ochraně zdraví před</w:t>
      </w:r>
      <w:r w:rsidR="000A3807">
        <w:rPr>
          <w:rFonts w:ascii="Arial" w:hAnsi="Arial" w:cs="Arial"/>
          <w:bCs/>
          <w:sz w:val="22"/>
          <w:szCs w:val="22"/>
        </w:rPr>
        <w:t> </w:t>
      </w:r>
      <w:r w:rsidRPr="00CB141D">
        <w:rPr>
          <w:rFonts w:ascii="Arial" w:hAnsi="Arial" w:cs="Arial"/>
          <w:bCs/>
          <w:sz w:val="22"/>
          <w:szCs w:val="22"/>
        </w:rPr>
        <w:t>škodlivými účinky návykových látek,</w:t>
      </w:r>
      <w:r w:rsidRPr="00CB141D">
        <w:rPr>
          <w:rFonts w:ascii="Arial" w:eastAsia="Calibri" w:hAnsi="Arial" w:cs="Arial"/>
          <w:sz w:val="22"/>
          <w:szCs w:val="22"/>
        </w:rPr>
        <w:t xml:space="preserve"> ve znění pozdějších předpisů</w:t>
      </w:r>
      <w:r w:rsidRPr="00CB141D">
        <w:rPr>
          <w:rFonts w:ascii="Arial" w:hAnsi="Arial" w:cs="Arial"/>
          <w:sz w:val="22"/>
          <w:szCs w:val="22"/>
        </w:rPr>
        <w:t>, zákona č. 353/2003 Sb., o spotřebních daních,</w:t>
      </w:r>
      <w:r w:rsidRPr="00CB141D">
        <w:rPr>
          <w:rFonts w:ascii="Arial" w:eastAsia="Calibri" w:hAnsi="Arial" w:cs="Arial"/>
          <w:sz w:val="22"/>
          <w:szCs w:val="22"/>
        </w:rPr>
        <w:t xml:space="preserve"> ve znění pozdějších předpisů,</w:t>
      </w:r>
      <w:r w:rsidRPr="00CB141D">
        <w:rPr>
          <w:rFonts w:ascii="Arial" w:hAnsi="Arial" w:cs="Arial"/>
          <w:sz w:val="22"/>
          <w:szCs w:val="22"/>
        </w:rPr>
        <w:t xml:space="preserve"> zákona č. 252/1997 Sb., o</w:t>
      </w:r>
      <w:r w:rsidR="000A3807">
        <w:rPr>
          <w:rFonts w:ascii="Arial" w:hAnsi="Arial" w:cs="Arial"/>
          <w:sz w:val="22"/>
          <w:szCs w:val="22"/>
        </w:rPr>
        <w:t> </w:t>
      </w:r>
      <w:r w:rsidRPr="00CB141D">
        <w:rPr>
          <w:rFonts w:ascii="Arial" w:hAnsi="Arial" w:cs="Arial"/>
          <w:sz w:val="22"/>
          <w:szCs w:val="22"/>
        </w:rPr>
        <w:t>zemědělství,</w:t>
      </w:r>
      <w:r w:rsidRPr="00CB141D">
        <w:rPr>
          <w:rFonts w:ascii="Arial" w:eastAsia="Calibri" w:hAnsi="Arial" w:cs="Arial"/>
          <w:sz w:val="22"/>
          <w:szCs w:val="22"/>
        </w:rPr>
        <w:t xml:space="preserve"> ve znění pozdějších předpisů,</w:t>
      </w:r>
      <w:r w:rsidRPr="00CB141D">
        <w:rPr>
          <w:b/>
          <w:bCs/>
          <w:sz w:val="28"/>
          <w:szCs w:val="28"/>
        </w:rPr>
        <w:t xml:space="preserve"> </w:t>
      </w:r>
      <w:r w:rsidRPr="00CB141D">
        <w:rPr>
          <w:rFonts w:ascii="Arial" w:hAnsi="Arial" w:cs="Arial"/>
          <w:sz w:val="22"/>
          <w:szCs w:val="22"/>
        </w:rPr>
        <w:t xml:space="preserve">zákona č. 255/2012 Sb., o kontrole (kontrolní řád), ve znění zákona č. 183/2017 Sb., InfZ, počet podnětů podle § 42 správního řádu, počet stížností podle § 175 správního řádu. </w:t>
      </w:r>
    </w:p>
    <w:p w14:paraId="2FBF8288" w14:textId="77777777" w:rsidR="008A6341" w:rsidRPr="004F0CF3" w:rsidRDefault="008A6341" w:rsidP="008A6341">
      <w:pPr>
        <w:pStyle w:val="Default"/>
        <w:spacing w:line="276" w:lineRule="auto"/>
        <w:jc w:val="both"/>
        <w:rPr>
          <w:b/>
          <w:sz w:val="22"/>
          <w:szCs w:val="22"/>
          <w:highlight w:val="yellow"/>
        </w:rPr>
      </w:pPr>
      <w:r w:rsidRPr="004F0CF3">
        <w:rPr>
          <w:b/>
          <w:sz w:val="22"/>
          <w:szCs w:val="22"/>
          <w:highlight w:val="yellow"/>
        </w:rPr>
        <w:t xml:space="preserve">  </w:t>
      </w:r>
    </w:p>
    <w:p w14:paraId="60FF698E" w14:textId="77777777" w:rsidR="008A6341" w:rsidRPr="00CB141D" w:rsidRDefault="008A6341" w:rsidP="008A6341">
      <w:pPr>
        <w:jc w:val="both"/>
        <w:rPr>
          <w:rFonts w:ascii="Arial" w:hAnsi="Arial" w:cs="Arial"/>
          <w:b/>
          <w:sz w:val="22"/>
          <w:szCs w:val="22"/>
        </w:rPr>
      </w:pPr>
      <w:r w:rsidRPr="00CB141D">
        <w:rPr>
          <w:rFonts w:ascii="Arial" w:hAnsi="Arial" w:cs="Arial"/>
          <w:b/>
          <w:sz w:val="22"/>
          <w:szCs w:val="22"/>
        </w:rPr>
        <w:t>Počet vykonaných kontrol za sledované období: 5</w:t>
      </w:r>
    </w:p>
    <w:p w14:paraId="1A0F9766" w14:textId="77777777" w:rsidR="008A6341" w:rsidRPr="004F0CF3" w:rsidRDefault="008A6341" w:rsidP="008A6341">
      <w:pPr>
        <w:spacing w:line="276" w:lineRule="auto"/>
        <w:jc w:val="both"/>
        <w:rPr>
          <w:rFonts w:ascii="Arial" w:hAnsi="Arial" w:cs="Arial"/>
          <w:b/>
          <w:sz w:val="22"/>
          <w:szCs w:val="22"/>
          <w:highlight w:val="yellow"/>
        </w:rPr>
      </w:pPr>
    </w:p>
    <w:p w14:paraId="632FDE32" w14:textId="77777777" w:rsidR="008A6341" w:rsidRPr="00CB141D" w:rsidRDefault="008A6341" w:rsidP="008A6341">
      <w:pPr>
        <w:spacing w:line="276" w:lineRule="auto"/>
        <w:jc w:val="both"/>
        <w:rPr>
          <w:rFonts w:ascii="Arial" w:hAnsi="Arial" w:cs="Arial"/>
          <w:b/>
          <w:sz w:val="22"/>
          <w:szCs w:val="22"/>
        </w:rPr>
      </w:pPr>
      <w:r w:rsidRPr="00CB141D">
        <w:rPr>
          <w:rFonts w:ascii="Arial" w:hAnsi="Arial" w:cs="Arial"/>
          <w:b/>
          <w:sz w:val="22"/>
          <w:szCs w:val="22"/>
        </w:rPr>
        <w:t>Hodnocení kontrol:</w:t>
      </w:r>
    </w:p>
    <w:p w14:paraId="3E6C2292" w14:textId="116124C9" w:rsidR="008A6341" w:rsidRPr="00AD1EBD" w:rsidRDefault="008A6341" w:rsidP="008A6341">
      <w:pPr>
        <w:spacing w:line="276" w:lineRule="auto"/>
        <w:jc w:val="both"/>
        <w:rPr>
          <w:rFonts w:ascii="Arial" w:hAnsi="Arial" w:cs="Arial"/>
          <w:b/>
          <w:i/>
          <w:color w:val="FF0000"/>
          <w:sz w:val="22"/>
          <w:szCs w:val="22"/>
        </w:rPr>
      </w:pPr>
      <w:r w:rsidRPr="00AD1EBD">
        <w:rPr>
          <w:rFonts w:ascii="Arial" w:hAnsi="Arial" w:cs="Arial"/>
          <w:b/>
          <w:sz w:val="22"/>
          <w:szCs w:val="22"/>
        </w:rPr>
        <w:t>Nejčastější zjištění:</w:t>
      </w:r>
      <w:r w:rsidRPr="00AD1EBD">
        <w:rPr>
          <w:rFonts w:ascii="Arial" w:hAnsi="Arial" w:cs="Arial"/>
          <w:sz w:val="22"/>
          <w:szCs w:val="22"/>
        </w:rPr>
        <w:t xml:space="preserve"> </w:t>
      </w:r>
      <w:r w:rsidR="00AD1EBD" w:rsidRPr="00AD1EBD">
        <w:rPr>
          <w:rFonts w:ascii="Arial" w:hAnsi="Arial" w:cs="Arial"/>
          <w:sz w:val="22"/>
          <w:szCs w:val="22"/>
        </w:rPr>
        <w:t>Na vyhotovených písemných rozhodnutích okresních živnostenských úřadů byla chybně vyznačena právní moc</w:t>
      </w:r>
      <w:r w:rsidRPr="00AD1EBD">
        <w:rPr>
          <w:rFonts w:ascii="Arial" w:hAnsi="Arial" w:cs="Arial"/>
          <w:sz w:val="22"/>
          <w:szCs w:val="22"/>
        </w:rPr>
        <w:t>.</w:t>
      </w:r>
      <w:r w:rsidRPr="00AD1EBD">
        <w:rPr>
          <w:rFonts w:ascii="Arial" w:hAnsi="Arial" w:cs="Arial"/>
          <w:b/>
          <w:i/>
          <w:color w:val="FF0000"/>
          <w:sz w:val="22"/>
          <w:szCs w:val="22"/>
        </w:rPr>
        <w:t xml:space="preserve"> </w:t>
      </w:r>
    </w:p>
    <w:p w14:paraId="5576FEEC" w14:textId="77777777" w:rsidR="008A6341" w:rsidRPr="004F0CF3" w:rsidRDefault="008A6341" w:rsidP="008A6341">
      <w:pPr>
        <w:spacing w:line="276" w:lineRule="auto"/>
        <w:jc w:val="both"/>
        <w:rPr>
          <w:rFonts w:ascii="Arial" w:hAnsi="Arial" w:cs="Arial"/>
          <w:b/>
          <w:sz w:val="22"/>
          <w:szCs w:val="22"/>
          <w:highlight w:val="yellow"/>
        </w:rPr>
      </w:pPr>
      <w:r w:rsidRPr="004F0CF3">
        <w:rPr>
          <w:rFonts w:ascii="Arial" w:hAnsi="Arial" w:cs="Arial"/>
          <w:b/>
          <w:sz w:val="22"/>
          <w:szCs w:val="22"/>
          <w:highlight w:val="yellow"/>
        </w:rPr>
        <w:t xml:space="preserve">   </w:t>
      </w:r>
    </w:p>
    <w:p w14:paraId="7260AB6C" w14:textId="256A9D16" w:rsidR="00AD1EBD" w:rsidRDefault="008A6341" w:rsidP="008A6341">
      <w:pPr>
        <w:spacing w:line="276" w:lineRule="auto"/>
        <w:jc w:val="both"/>
        <w:rPr>
          <w:rFonts w:ascii="Arial" w:hAnsi="Arial" w:cs="Arial"/>
          <w:i/>
          <w:sz w:val="22"/>
          <w:szCs w:val="22"/>
        </w:rPr>
      </w:pPr>
      <w:r w:rsidRPr="00AD1EBD">
        <w:rPr>
          <w:rFonts w:ascii="Arial" w:hAnsi="Arial" w:cs="Arial"/>
          <w:b/>
          <w:sz w:val="22"/>
          <w:szCs w:val="22"/>
        </w:rPr>
        <w:t xml:space="preserve">Nejzávažnější zjištění: </w:t>
      </w:r>
      <w:r w:rsidR="00AD1EBD" w:rsidRPr="00AD1EBD">
        <w:rPr>
          <w:rFonts w:ascii="Arial" w:hAnsi="Arial" w:cs="Arial"/>
          <w:sz w:val="22"/>
          <w:szCs w:val="22"/>
        </w:rPr>
        <w:t>V rozhodnutí ve věci</w:t>
      </w:r>
      <w:r w:rsidR="00AD1EBD" w:rsidRPr="00B44836">
        <w:rPr>
          <w:rFonts w:ascii="Arial" w:hAnsi="Arial" w:cs="Arial"/>
          <w:sz w:val="22"/>
          <w:szCs w:val="22"/>
        </w:rPr>
        <w:t xml:space="preserve"> udělení konces</w:t>
      </w:r>
      <w:r w:rsidR="00AD1EBD">
        <w:rPr>
          <w:rFonts w:ascii="Arial" w:hAnsi="Arial" w:cs="Arial"/>
          <w:sz w:val="22"/>
          <w:szCs w:val="22"/>
        </w:rPr>
        <w:t>e</w:t>
      </w:r>
      <w:r w:rsidR="00AD1EBD" w:rsidRPr="00B44836">
        <w:rPr>
          <w:rFonts w:ascii="Arial" w:hAnsi="Arial" w:cs="Arial"/>
          <w:i/>
          <w:sz w:val="22"/>
          <w:szCs w:val="22"/>
        </w:rPr>
        <w:t xml:space="preserve"> </w:t>
      </w:r>
      <w:r w:rsidR="00AD1EBD" w:rsidRPr="000A3807">
        <w:rPr>
          <w:rFonts w:ascii="Arial" w:hAnsi="Arial" w:cs="Arial"/>
          <w:iCs/>
          <w:sz w:val="22"/>
          <w:szCs w:val="22"/>
        </w:rPr>
        <w:t>„Provozování střelnic a výuka a výcvik ve střelbě se zbraní“</w:t>
      </w:r>
      <w:r w:rsidR="00AD1EBD" w:rsidRPr="00B44836">
        <w:rPr>
          <w:rFonts w:ascii="Arial" w:hAnsi="Arial" w:cs="Arial"/>
          <w:i/>
          <w:sz w:val="22"/>
          <w:szCs w:val="22"/>
        </w:rPr>
        <w:t xml:space="preserve"> </w:t>
      </w:r>
      <w:r w:rsidR="00AD1EBD" w:rsidRPr="00B44836">
        <w:rPr>
          <w:rFonts w:ascii="Arial" w:hAnsi="Arial" w:cs="Arial"/>
          <w:sz w:val="22"/>
          <w:szCs w:val="22"/>
        </w:rPr>
        <w:t>ne</w:t>
      </w:r>
      <w:r w:rsidR="00AD1EBD">
        <w:rPr>
          <w:rFonts w:ascii="Arial" w:hAnsi="Arial" w:cs="Arial"/>
          <w:sz w:val="22"/>
          <w:szCs w:val="22"/>
        </w:rPr>
        <w:t>byly</w:t>
      </w:r>
      <w:r w:rsidR="00AD1EBD" w:rsidRPr="00B44836">
        <w:rPr>
          <w:rFonts w:ascii="Arial" w:hAnsi="Arial" w:cs="Arial"/>
          <w:sz w:val="22"/>
          <w:szCs w:val="22"/>
        </w:rPr>
        <w:t xml:space="preserve"> stanoveny podmínky provozování živnosti podle </w:t>
      </w:r>
      <w:r w:rsidR="00AD1EBD">
        <w:rPr>
          <w:rFonts w:ascii="Arial" w:hAnsi="Arial" w:cs="Arial"/>
          <w:sz w:val="22"/>
          <w:szCs w:val="22"/>
        </w:rPr>
        <w:t xml:space="preserve">ustanovení </w:t>
      </w:r>
      <w:r w:rsidR="00AD1EBD" w:rsidRPr="00B44836">
        <w:rPr>
          <w:rFonts w:ascii="Arial" w:hAnsi="Arial" w:cs="Arial"/>
          <w:sz w:val="22"/>
          <w:szCs w:val="22"/>
        </w:rPr>
        <w:t>§ 27 odst. 3 živnostenského zákona.</w:t>
      </w:r>
      <w:r w:rsidR="00AD1EBD" w:rsidRPr="00B44836">
        <w:rPr>
          <w:rFonts w:ascii="Arial" w:hAnsi="Arial" w:cs="Arial"/>
          <w:i/>
          <w:sz w:val="22"/>
          <w:szCs w:val="22"/>
        </w:rPr>
        <w:t xml:space="preserve"> </w:t>
      </w:r>
    </w:p>
    <w:p w14:paraId="1D05DC92" w14:textId="1E7B11A5" w:rsidR="008A6341" w:rsidRPr="004F0CF3" w:rsidRDefault="008A6341" w:rsidP="008A6341">
      <w:pPr>
        <w:spacing w:line="276" w:lineRule="auto"/>
        <w:jc w:val="both"/>
        <w:rPr>
          <w:rFonts w:ascii="Arial" w:hAnsi="Arial" w:cs="Arial"/>
          <w:sz w:val="22"/>
          <w:szCs w:val="22"/>
          <w:highlight w:val="yellow"/>
        </w:rPr>
      </w:pPr>
      <w:r w:rsidRPr="004F0CF3">
        <w:rPr>
          <w:rFonts w:ascii="Arial" w:hAnsi="Arial" w:cs="Arial"/>
          <w:sz w:val="22"/>
          <w:szCs w:val="22"/>
          <w:highlight w:val="yellow"/>
        </w:rPr>
        <w:t xml:space="preserve">   </w:t>
      </w:r>
    </w:p>
    <w:p w14:paraId="04EBA097" w14:textId="2AC84EC2" w:rsidR="008A6341" w:rsidRPr="00AD1EBD" w:rsidRDefault="008A6341" w:rsidP="00AD1EBD">
      <w:pPr>
        <w:spacing w:line="276" w:lineRule="auto"/>
        <w:jc w:val="both"/>
        <w:rPr>
          <w:rFonts w:ascii="Arial" w:hAnsi="Arial" w:cs="Arial"/>
          <w:sz w:val="22"/>
          <w:szCs w:val="22"/>
        </w:rPr>
      </w:pPr>
      <w:r w:rsidRPr="00AD1EBD">
        <w:rPr>
          <w:rFonts w:ascii="Arial" w:hAnsi="Arial" w:cs="Arial"/>
          <w:b/>
          <w:sz w:val="22"/>
          <w:szCs w:val="22"/>
        </w:rPr>
        <w:t>Příčiny nejčastějších a nejzávažnějších zjištění</w:t>
      </w:r>
      <w:r w:rsidRPr="00AD1EBD">
        <w:rPr>
          <w:rFonts w:ascii="Arial" w:hAnsi="Arial" w:cs="Arial"/>
          <w:sz w:val="22"/>
          <w:szCs w:val="22"/>
        </w:rPr>
        <w:t xml:space="preserve">: </w:t>
      </w:r>
      <w:r w:rsidR="00AD1EBD" w:rsidRPr="00AD1EBD">
        <w:rPr>
          <w:rFonts w:ascii="Arial" w:hAnsi="Arial" w:cs="Arial"/>
          <w:sz w:val="22"/>
          <w:szCs w:val="22"/>
        </w:rPr>
        <w:t>Nepozornost a d</w:t>
      </w:r>
      <w:r w:rsidRPr="00AD1EBD">
        <w:rPr>
          <w:rFonts w:ascii="Arial" w:hAnsi="Arial" w:cs="Arial"/>
          <w:sz w:val="22"/>
          <w:szCs w:val="22"/>
        </w:rPr>
        <w:t xml:space="preserve">oposud nedostatečně zažitý </w:t>
      </w:r>
      <w:r w:rsidR="00AD1EBD" w:rsidRPr="00AD1EBD">
        <w:rPr>
          <w:rFonts w:ascii="Arial" w:hAnsi="Arial" w:cs="Arial"/>
          <w:sz w:val="22"/>
          <w:szCs w:val="22"/>
        </w:rPr>
        <w:t>výkon pracovní činnosti u některých pracovníků živnostenského úřadu</w:t>
      </w:r>
      <w:r w:rsidRPr="00AD1EBD">
        <w:rPr>
          <w:rFonts w:ascii="Arial" w:hAnsi="Arial" w:cs="Arial"/>
          <w:sz w:val="22"/>
          <w:szCs w:val="22"/>
        </w:rPr>
        <w:t xml:space="preserve">. </w:t>
      </w:r>
    </w:p>
    <w:p w14:paraId="5E7C6246" w14:textId="77777777" w:rsidR="008A6341" w:rsidRPr="004F0CF3" w:rsidRDefault="008A6341" w:rsidP="00AD1EBD">
      <w:pPr>
        <w:spacing w:line="276" w:lineRule="auto"/>
        <w:jc w:val="both"/>
        <w:rPr>
          <w:rFonts w:ascii="Arial" w:hAnsi="Arial" w:cs="Arial"/>
          <w:b/>
          <w:sz w:val="22"/>
          <w:szCs w:val="22"/>
          <w:highlight w:val="yellow"/>
        </w:rPr>
      </w:pPr>
    </w:p>
    <w:p w14:paraId="4BFF60BE" w14:textId="77777777" w:rsidR="00AD1EBD" w:rsidRPr="008A38EF" w:rsidRDefault="008A6341" w:rsidP="00AD1EBD">
      <w:pPr>
        <w:spacing w:line="276" w:lineRule="auto"/>
        <w:jc w:val="both"/>
        <w:rPr>
          <w:rFonts w:ascii="Arial" w:hAnsi="Arial" w:cs="Arial"/>
          <w:sz w:val="22"/>
          <w:szCs w:val="22"/>
        </w:rPr>
      </w:pPr>
      <w:r w:rsidRPr="00AD1EBD">
        <w:rPr>
          <w:rFonts w:ascii="Arial" w:hAnsi="Arial" w:cs="Arial"/>
          <w:b/>
          <w:sz w:val="22"/>
          <w:szCs w:val="22"/>
        </w:rPr>
        <w:t xml:space="preserve">Uložená opatření k nápravě: </w:t>
      </w:r>
      <w:r w:rsidR="00AD1EBD">
        <w:rPr>
          <w:rFonts w:ascii="Arial" w:hAnsi="Arial" w:cs="Arial"/>
          <w:sz w:val="22"/>
          <w:szCs w:val="22"/>
        </w:rPr>
        <w:t>U chybných právních mocí p</w:t>
      </w:r>
      <w:r w:rsidR="00AD1EBD" w:rsidRPr="008A38EF">
        <w:rPr>
          <w:rFonts w:ascii="Arial" w:hAnsi="Arial" w:cs="Arial"/>
          <w:sz w:val="22"/>
          <w:szCs w:val="22"/>
        </w:rPr>
        <w:t>rovede</w:t>
      </w:r>
      <w:r w:rsidR="00AD1EBD">
        <w:rPr>
          <w:rFonts w:ascii="Arial" w:hAnsi="Arial" w:cs="Arial"/>
          <w:sz w:val="22"/>
          <w:szCs w:val="22"/>
        </w:rPr>
        <w:t>ní</w:t>
      </w:r>
      <w:r w:rsidR="00AD1EBD" w:rsidRPr="008A38EF">
        <w:rPr>
          <w:rFonts w:ascii="Arial" w:hAnsi="Arial" w:cs="Arial"/>
          <w:sz w:val="22"/>
          <w:szCs w:val="22"/>
        </w:rPr>
        <w:t xml:space="preserve"> oprav doložky právní moci v souladu s ustanovením §</w:t>
      </w:r>
      <w:r w:rsidR="00AD1EBD">
        <w:rPr>
          <w:rFonts w:ascii="Arial" w:hAnsi="Arial" w:cs="Arial"/>
          <w:sz w:val="22"/>
          <w:szCs w:val="22"/>
        </w:rPr>
        <w:t> </w:t>
      </w:r>
      <w:r w:rsidR="00AD1EBD" w:rsidRPr="008A38EF">
        <w:rPr>
          <w:rFonts w:ascii="Arial" w:hAnsi="Arial" w:cs="Arial"/>
          <w:sz w:val="22"/>
          <w:szCs w:val="22"/>
        </w:rPr>
        <w:t>75 odst. 3 správního řádu a následn</w:t>
      </w:r>
      <w:r w:rsidR="00AD1EBD">
        <w:rPr>
          <w:rFonts w:ascii="Arial" w:hAnsi="Arial" w:cs="Arial"/>
          <w:sz w:val="22"/>
          <w:szCs w:val="22"/>
        </w:rPr>
        <w:t>é</w:t>
      </w:r>
      <w:r w:rsidR="00AD1EBD" w:rsidRPr="008A38EF">
        <w:rPr>
          <w:rFonts w:ascii="Arial" w:hAnsi="Arial" w:cs="Arial"/>
          <w:sz w:val="22"/>
          <w:szCs w:val="22"/>
        </w:rPr>
        <w:t xml:space="preserve"> provede</w:t>
      </w:r>
      <w:r w:rsidR="00AD1EBD">
        <w:rPr>
          <w:rFonts w:ascii="Arial" w:hAnsi="Arial" w:cs="Arial"/>
          <w:sz w:val="22"/>
          <w:szCs w:val="22"/>
        </w:rPr>
        <w:t>ní těchto</w:t>
      </w:r>
      <w:r w:rsidR="00AD1EBD" w:rsidRPr="008A38EF">
        <w:rPr>
          <w:rFonts w:ascii="Arial" w:hAnsi="Arial" w:cs="Arial"/>
          <w:sz w:val="22"/>
          <w:szCs w:val="22"/>
        </w:rPr>
        <w:t xml:space="preserve"> změn i v IS RŽP (informační systém rejstříku živnostenského podnikání).</w:t>
      </w:r>
    </w:p>
    <w:p w14:paraId="1F2F3749" w14:textId="6B75F0F5" w:rsidR="00AD1EBD" w:rsidRPr="008A38EF" w:rsidRDefault="00AD1EBD" w:rsidP="00AD1EBD">
      <w:pPr>
        <w:spacing w:line="276" w:lineRule="auto"/>
        <w:jc w:val="both"/>
        <w:rPr>
          <w:rFonts w:ascii="Arial" w:hAnsi="Arial" w:cs="Arial"/>
          <w:sz w:val="22"/>
          <w:szCs w:val="22"/>
        </w:rPr>
      </w:pPr>
      <w:r>
        <w:rPr>
          <w:rFonts w:ascii="Arial" w:hAnsi="Arial" w:cs="Arial"/>
          <w:sz w:val="22"/>
          <w:szCs w:val="22"/>
        </w:rPr>
        <w:t>Stanovení</w:t>
      </w:r>
      <w:r w:rsidRPr="008A38EF">
        <w:rPr>
          <w:rFonts w:ascii="Arial" w:hAnsi="Arial" w:cs="Arial"/>
          <w:sz w:val="22"/>
          <w:szCs w:val="22"/>
        </w:rPr>
        <w:t xml:space="preserve"> dodatečn</w:t>
      </w:r>
      <w:r>
        <w:rPr>
          <w:rFonts w:ascii="Arial" w:hAnsi="Arial" w:cs="Arial"/>
          <w:sz w:val="22"/>
          <w:szCs w:val="22"/>
        </w:rPr>
        <w:t>ých</w:t>
      </w:r>
      <w:r w:rsidRPr="008A38EF">
        <w:rPr>
          <w:rFonts w:ascii="Arial" w:hAnsi="Arial" w:cs="Arial"/>
          <w:sz w:val="22"/>
          <w:szCs w:val="22"/>
        </w:rPr>
        <w:t xml:space="preserve"> podmín</w:t>
      </w:r>
      <w:r>
        <w:rPr>
          <w:rFonts w:ascii="Arial" w:hAnsi="Arial" w:cs="Arial"/>
          <w:sz w:val="22"/>
          <w:szCs w:val="22"/>
        </w:rPr>
        <w:t>ek k výkonu koncesované živnosti</w:t>
      </w:r>
      <w:r w:rsidRPr="008A38EF">
        <w:rPr>
          <w:rFonts w:ascii="Arial" w:hAnsi="Arial" w:cs="Arial"/>
          <w:sz w:val="22"/>
          <w:szCs w:val="22"/>
        </w:rPr>
        <w:t xml:space="preserve"> podle</w:t>
      </w:r>
      <w:r>
        <w:rPr>
          <w:rFonts w:ascii="Arial" w:hAnsi="Arial" w:cs="Arial"/>
          <w:sz w:val="22"/>
          <w:szCs w:val="22"/>
        </w:rPr>
        <w:t xml:space="preserve"> ustanovení</w:t>
      </w:r>
      <w:r w:rsidRPr="008A38EF">
        <w:rPr>
          <w:rFonts w:ascii="Arial" w:hAnsi="Arial" w:cs="Arial"/>
          <w:sz w:val="22"/>
          <w:szCs w:val="22"/>
        </w:rPr>
        <w:t xml:space="preserve"> § 56 odst. 4 živnostenského zákona v souladu s přílohou č. 3 živnostenského zákona. </w:t>
      </w:r>
    </w:p>
    <w:p w14:paraId="0B8FF4F7" w14:textId="1480FA14" w:rsidR="008A6341" w:rsidRPr="004F0CF3" w:rsidRDefault="00AD1EBD" w:rsidP="00AD1EBD">
      <w:pPr>
        <w:spacing w:line="276" w:lineRule="auto"/>
        <w:jc w:val="both"/>
        <w:rPr>
          <w:rFonts w:ascii="Arial" w:hAnsi="Arial" w:cs="Arial"/>
          <w:b/>
          <w:sz w:val="22"/>
          <w:szCs w:val="22"/>
          <w:highlight w:val="yellow"/>
        </w:rPr>
      </w:pPr>
      <w:r>
        <w:rPr>
          <w:rFonts w:ascii="Arial" w:hAnsi="Arial" w:cs="Arial"/>
          <w:b/>
          <w:sz w:val="22"/>
          <w:szCs w:val="22"/>
          <w:highlight w:val="yellow"/>
        </w:rPr>
        <w:t xml:space="preserve"> </w:t>
      </w:r>
      <w:r w:rsidR="008A6341" w:rsidRPr="004F0CF3">
        <w:rPr>
          <w:rFonts w:ascii="Arial" w:hAnsi="Arial" w:cs="Arial"/>
          <w:b/>
          <w:sz w:val="22"/>
          <w:szCs w:val="22"/>
          <w:highlight w:val="yellow"/>
        </w:rPr>
        <w:t xml:space="preserve">  </w:t>
      </w:r>
    </w:p>
    <w:p w14:paraId="2CB56865" w14:textId="77777777" w:rsidR="008A6341" w:rsidRPr="004F0CF3" w:rsidRDefault="008A6341" w:rsidP="008A6341">
      <w:pPr>
        <w:rPr>
          <w:rFonts w:ascii="Arial" w:hAnsi="Arial" w:cs="Arial"/>
          <w:b/>
          <w:sz w:val="22"/>
          <w:szCs w:val="22"/>
          <w:highlight w:val="yellow"/>
        </w:rPr>
      </w:pPr>
    </w:p>
    <w:p w14:paraId="4672BB2A" w14:textId="77777777" w:rsidR="008A6341" w:rsidRPr="009F5860" w:rsidRDefault="008A6341" w:rsidP="008A6341">
      <w:pPr>
        <w:spacing w:line="276" w:lineRule="auto"/>
        <w:rPr>
          <w:rFonts w:ascii="Arial" w:hAnsi="Arial" w:cs="Arial"/>
          <w:b/>
          <w:color w:val="FF0000"/>
          <w:sz w:val="22"/>
          <w:szCs w:val="22"/>
        </w:rPr>
      </w:pPr>
      <w:r w:rsidRPr="009F5860">
        <w:rPr>
          <w:rFonts w:ascii="Arial" w:hAnsi="Arial" w:cs="Arial"/>
          <w:b/>
          <w:color w:val="FF0000"/>
          <w:sz w:val="22"/>
          <w:szCs w:val="22"/>
        </w:rPr>
        <w:t>PRÁCE A SOCIÁLNÍ VĚCI</w:t>
      </w:r>
    </w:p>
    <w:p w14:paraId="3A83173F" w14:textId="77777777" w:rsidR="008A6341" w:rsidRPr="004F0CF3" w:rsidRDefault="008A6341" w:rsidP="008A6341">
      <w:pPr>
        <w:spacing w:line="276" w:lineRule="auto"/>
        <w:rPr>
          <w:rFonts w:ascii="Arial" w:hAnsi="Arial" w:cs="Arial"/>
          <w:b/>
          <w:color w:val="FF0000"/>
          <w:sz w:val="22"/>
          <w:szCs w:val="22"/>
          <w:highlight w:val="yellow"/>
        </w:rPr>
      </w:pPr>
    </w:p>
    <w:p w14:paraId="521F8F52" w14:textId="77777777" w:rsidR="008A6341" w:rsidRPr="00956577" w:rsidRDefault="008A6341" w:rsidP="008A6341">
      <w:pPr>
        <w:spacing w:line="276" w:lineRule="auto"/>
        <w:outlineLvl w:val="0"/>
        <w:rPr>
          <w:rFonts w:ascii="Arial" w:hAnsi="Arial" w:cs="Arial"/>
          <w:b/>
          <w:i/>
          <w:color w:val="0000FF"/>
          <w:sz w:val="22"/>
          <w:szCs w:val="22"/>
        </w:rPr>
      </w:pPr>
      <w:r w:rsidRPr="00956577">
        <w:rPr>
          <w:rFonts w:ascii="Arial" w:hAnsi="Arial" w:cs="Arial"/>
          <w:b/>
          <w:color w:val="0000FF"/>
          <w:sz w:val="22"/>
          <w:szCs w:val="22"/>
        </w:rPr>
        <w:t>Sociální práce</w:t>
      </w:r>
    </w:p>
    <w:p w14:paraId="1FCA28EA" w14:textId="77777777" w:rsidR="008A6341" w:rsidRPr="00956577" w:rsidRDefault="008A6341" w:rsidP="008A6341">
      <w:pPr>
        <w:spacing w:line="276" w:lineRule="auto"/>
        <w:rPr>
          <w:rFonts w:ascii="Arial" w:hAnsi="Arial" w:cs="Arial"/>
          <w:b/>
          <w:sz w:val="22"/>
          <w:szCs w:val="22"/>
        </w:rPr>
      </w:pPr>
    </w:p>
    <w:p w14:paraId="2990509B" w14:textId="5A29C060" w:rsidR="008A6341" w:rsidRPr="00956577" w:rsidRDefault="008A6341" w:rsidP="008A6341">
      <w:pPr>
        <w:spacing w:line="276" w:lineRule="auto"/>
        <w:jc w:val="both"/>
        <w:rPr>
          <w:rFonts w:ascii="Arial" w:hAnsi="Arial" w:cs="Arial"/>
          <w:sz w:val="22"/>
          <w:szCs w:val="22"/>
        </w:rPr>
      </w:pPr>
      <w:r w:rsidRPr="00956577">
        <w:rPr>
          <w:rFonts w:ascii="Arial" w:hAnsi="Arial" w:cs="Arial"/>
          <w:b/>
          <w:sz w:val="22"/>
          <w:szCs w:val="22"/>
        </w:rPr>
        <w:t xml:space="preserve">Předmět kontrol: </w:t>
      </w:r>
      <w:r w:rsidR="00AD619E" w:rsidRPr="00956577">
        <w:rPr>
          <w:rFonts w:ascii="Arial" w:hAnsi="Arial" w:cs="Arial"/>
          <w:sz w:val="22"/>
          <w:szCs w:val="22"/>
        </w:rPr>
        <w:t>Dodržování</w:t>
      </w:r>
      <w:r w:rsidRPr="00956577">
        <w:rPr>
          <w:rFonts w:ascii="Arial" w:hAnsi="Arial" w:cs="Arial"/>
          <w:sz w:val="22"/>
          <w:szCs w:val="22"/>
        </w:rPr>
        <w:t xml:space="preserve"> zákon</w:t>
      </w:r>
      <w:r w:rsidR="00AD619E" w:rsidRPr="00956577">
        <w:rPr>
          <w:rFonts w:ascii="Arial" w:hAnsi="Arial" w:cs="Arial"/>
          <w:sz w:val="22"/>
          <w:szCs w:val="22"/>
        </w:rPr>
        <w:t>a</w:t>
      </w:r>
      <w:r w:rsidRPr="00956577">
        <w:rPr>
          <w:rFonts w:ascii="Arial" w:hAnsi="Arial" w:cs="Arial"/>
          <w:sz w:val="22"/>
          <w:szCs w:val="22"/>
        </w:rPr>
        <w:t xml:space="preserve"> č. 108/2006 Sb., o sociálních službách, ve znění pozdějších předpisů (dále také zákon o sociálních službách) – aplikace ustanovení § 91, § 92, § 93 a), § 100 a § 109 a násl. tohoto zákona, včetně výkonu činnosti sociálního kurátora, dodržování zákona č. 111/2006 Sb., o pomoci v hmotné nouzi, ve znění pozdějších předpisů </w:t>
      </w:r>
      <w:r w:rsidRPr="00956577">
        <w:rPr>
          <w:rFonts w:ascii="Arial" w:hAnsi="Arial" w:cs="Arial"/>
          <w:sz w:val="22"/>
          <w:szCs w:val="22"/>
        </w:rPr>
        <w:lastRenderedPageBreak/>
        <w:t>– aplikace ustanovení § 2, § 7, § 55, § 63, § 64, § 65 tohoto zákona, dodržování vyhlášky č.</w:t>
      </w:r>
      <w:r w:rsidR="000A3807">
        <w:rPr>
          <w:rFonts w:ascii="Arial" w:hAnsi="Arial" w:cs="Arial"/>
          <w:sz w:val="22"/>
          <w:szCs w:val="22"/>
        </w:rPr>
        <w:t> </w:t>
      </w:r>
      <w:r w:rsidRPr="00956577">
        <w:rPr>
          <w:rFonts w:ascii="Arial" w:hAnsi="Arial" w:cs="Arial"/>
          <w:sz w:val="22"/>
          <w:szCs w:val="22"/>
        </w:rPr>
        <w:t>389/2011 Sb., o provedení některých ustanovení zákona o pomoci v hmotné nouzi, dodržování vyhlášky č. 332/2013 Sb., o vzoru Standardizovaného záznamu sociálního pracovníka; dále dodržování ustanovení § 10 a § 118 zákona č. 582/1991 Sb., o organizaci a provádění sociálního zabezpečení, ve znění pozdějších předpisů.</w:t>
      </w:r>
    </w:p>
    <w:p w14:paraId="20711B9C" w14:textId="77777777" w:rsidR="008A6341" w:rsidRPr="004F0CF3" w:rsidRDefault="008A6341" w:rsidP="008A6341">
      <w:pPr>
        <w:jc w:val="both"/>
        <w:outlineLvl w:val="0"/>
        <w:rPr>
          <w:rFonts w:ascii="Arial" w:hAnsi="Arial" w:cs="Arial"/>
          <w:b/>
          <w:sz w:val="22"/>
          <w:szCs w:val="22"/>
          <w:highlight w:val="yellow"/>
        </w:rPr>
      </w:pPr>
      <w:r w:rsidRPr="004F0CF3">
        <w:rPr>
          <w:rFonts w:ascii="Arial" w:hAnsi="Arial" w:cs="Arial"/>
          <w:b/>
          <w:sz w:val="22"/>
          <w:szCs w:val="22"/>
          <w:highlight w:val="yellow"/>
        </w:rPr>
        <w:t xml:space="preserve"> </w:t>
      </w:r>
    </w:p>
    <w:p w14:paraId="2E3CE639" w14:textId="1078CA3E" w:rsidR="008A6341" w:rsidRPr="009F5860" w:rsidRDefault="008A6341" w:rsidP="008A6341">
      <w:pPr>
        <w:spacing w:line="276" w:lineRule="auto"/>
        <w:jc w:val="both"/>
        <w:rPr>
          <w:rFonts w:ascii="Arial" w:hAnsi="Arial" w:cs="Arial"/>
          <w:b/>
          <w:sz w:val="22"/>
          <w:szCs w:val="22"/>
        </w:rPr>
      </w:pPr>
      <w:r w:rsidRPr="009F5860">
        <w:rPr>
          <w:rFonts w:ascii="Arial" w:hAnsi="Arial" w:cs="Arial"/>
          <w:b/>
          <w:sz w:val="22"/>
          <w:szCs w:val="22"/>
        </w:rPr>
        <w:t xml:space="preserve">Počet vykonaných kontrol za sledované období: </w:t>
      </w:r>
      <w:r w:rsidR="00956577" w:rsidRPr="009F5860">
        <w:rPr>
          <w:rFonts w:ascii="Arial" w:hAnsi="Arial" w:cs="Arial"/>
          <w:b/>
          <w:sz w:val="22"/>
          <w:szCs w:val="22"/>
        </w:rPr>
        <w:t>10</w:t>
      </w:r>
    </w:p>
    <w:p w14:paraId="2E238CFE" w14:textId="77777777" w:rsidR="00CC4962" w:rsidRDefault="00CC4962" w:rsidP="008A6341">
      <w:pPr>
        <w:jc w:val="both"/>
        <w:rPr>
          <w:rFonts w:ascii="Arial" w:hAnsi="Arial" w:cs="Arial"/>
          <w:b/>
          <w:sz w:val="22"/>
          <w:szCs w:val="22"/>
        </w:rPr>
      </w:pPr>
    </w:p>
    <w:p w14:paraId="77F6E939" w14:textId="264E8A7C" w:rsidR="008A6341" w:rsidRPr="00956577" w:rsidRDefault="008A6341" w:rsidP="008A6341">
      <w:pPr>
        <w:jc w:val="both"/>
        <w:rPr>
          <w:rFonts w:ascii="Arial" w:hAnsi="Arial" w:cs="Arial"/>
          <w:b/>
          <w:sz w:val="22"/>
          <w:szCs w:val="22"/>
        </w:rPr>
      </w:pPr>
      <w:r w:rsidRPr="00956577">
        <w:rPr>
          <w:rFonts w:ascii="Arial" w:hAnsi="Arial" w:cs="Arial"/>
          <w:b/>
          <w:sz w:val="22"/>
          <w:szCs w:val="22"/>
        </w:rPr>
        <w:t>Hodnocení kontrol:</w:t>
      </w:r>
    </w:p>
    <w:p w14:paraId="565E33CE" w14:textId="2D9CF362" w:rsidR="008A6341" w:rsidRPr="00956577" w:rsidRDefault="008A6341" w:rsidP="008A6341">
      <w:pPr>
        <w:spacing w:line="276" w:lineRule="auto"/>
        <w:jc w:val="both"/>
        <w:rPr>
          <w:rFonts w:ascii="Arial" w:hAnsi="Arial" w:cs="Arial"/>
          <w:i/>
          <w:sz w:val="22"/>
          <w:szCs w:val="22"/>
        </w:rPr>
      </w:pPr>
      <w:r w:rsidRPr="00956577">
        <w:rPr>
          <w:rFonts w:ascii="Arial" w:hAnsi="Arial" w:cs="Arial"/>
          <w:b/>
          <w:sz w:val="22"/>
          <w:szCs w:val="22"/>
        </w:rPr>
        <w:t xml:space="preserve">Nejčastější zjištění: </w:t>
      </w:r>
      <w:bookmarkStart w:id="2" w:name="_Hlk29823898"/>
      <w:r w:rsidR="00956577">
        <w:rPr>
          <w:rFonts w:ascii="Arial" w:hAnsi="Arial" w:cs="Arial"/>
          <w:sz w:val="22"/>
          <w:szCs w:val="22"/>
        </w:rPr>
        <w:t>V</w:t>
      </w:r>
      <w:r w:rsidR="00956577" w:rsidRPr="00B04EAB">
        <w:rPr>
          <w:rFonts w:ascii="Arial" w:hAnsi="Arial" w:cs="Arial"/>
          <w:sz w:val="22"/>
          <w:szCs w:val="22"/>
        </w:rPr>
        <w:t> postupech správní</w:t>
      </w:r>
      <w:r w:rsidR="00956577">
        <w:rPr>
          <w:rFonts w:ascii="Arial" w:hAnsi="Arial" w:cs="Arial"/>
          <w:sz w:val="22"/>
          <w:szCs w:val="22"/>
        </w:rPr>
        <w:t>ch</w:t>
      </w:r>
      <w:r w:rsidR="00956577" w:rsidRPr="00B04EAB">
        <w:rPr>
          <w:rFonts w:ascii="Arial" w:hAnsi="Arial" w:cs="Arial"/>
          <w:sz w:val="22"/>
          <w:szCs w:val="22"/>
        </w:rPr>
        <w:t xml:space="preserve"> orgán</w:t>
      </w:r>
      <w:r w:rsidR="00956577">
        <w:rPr>
          <w:rFonts w:ascii="Arial" w:hAnsi="Arial" w:cs="Arial"/>
          <w:sz w:val="22"/>
          <w:szCs w:val="22"/>
        </w:rPr>
        <w:t>ů</w:t>
      </w:r>
      <w:r w:rsidR="00956577" w:rsidRPr="00B04EAB">
        <w:rPr>
          <w:rFonts w:ascii="Arial" w:hAnsi="Arial" w:cs="Arial"/>
          <w:sz w:val="22"/>
          <w:szCs w:val="22"/>
        </w:rPr>
        <w:t xml:space="preserve"> nebyly </w:t>
      </w:r>
      <w:r w:rsidR="00956577">
        <w:rPr>
          <w:rFonts w:ascii="Arial" w:hAnsi="Arial" w:cs="Arial"/>
          <w:sz w:val="22"/>
          <w:szCs w:val="22"/>
        </w:rPr>
        <w:t xml:space="preserve">kontrolami </w:t>
      </w:r>
      <w:r w:rsidR="00956577" w:rsidRPr="00B04EAB">
        <w:rPr>
          <w:rFonts w:ascii="Arial" w:hAnsi="Arial" w:cs="Arial"/>
          <w:sz w:val="22"/>
          <w:szCs w:val="22"/>
        </w:rPr>
        <w:t>zjištěny nedostatky.</w:t>
      </w:r>
      <w:r w:rsidR="00956577">
        <w:rPr>
          <w:rFonts w:ascii="Arial" w:hAnsi="Arial" w:cs="Arial"/>
          <w:sz w:val="22"/>
          <w:szCs w:val="22"/>
        </w:rPr>
        <w:t xml:space="preserve"> V jednom případě bylo doporučeno zavést supervize jako podpůrný nástroj pro sociální pracovníky. </w:t>
      </w:r>
    </w:p>
    <w:p w14:paraId="76F648AA" w14:textId="77777777" w:rsidR="008A6341" w:rsidRPr="00956577" w:rsidRDefault="008A6341" w:rsidP="008A6341">
      <w:pPr>
        <w:spacing w:line="276" w:lineRule="auto"/>
        <w:jc w:val="both"/>
        <w:rPr>
          <w:rFonts w:ascii="Arial" w:hAnsi="Arial" w:cs="Arial"/>
          <w:sz w:val="22"/>
          <w:szCs w:val="22"/>
        </w:rPr>
      </w:pPr>
      <w:r w:rsidRPr="00956577">
        <w:rPr>
          <w:rFonts w:ascii="Arial" w:hAnsi="Arial" w:cs="Arial"/>
          <w:sz w:val="22"/>
          <w:szCs w:val="22"/>
        </w:rPr>
        <w:t xml:space="preserve"> </w:t>
      </w:r>
      <w:bookmarkEnd w:id="2"/>
    </w:p>
    <w:p w14:paraId="614E9200" w14:textId="734E7CE0" w:rsidR="008A6341" w:rsidRPr="00956577" w:rsidRDefault="008A6341" w:rsidP="008A6341">
      <w:pPr>
        <w:jc w:val="both"/>
        <w:rPr>
          <w:rFonts w:ascii="Arial" w:hAnsi="Arial" w:cs="Arial"/>
          <w:sz w:val="22"/>
          <w:szCs w:val="22"/>
        </w:rPr>
      </w:pPr>
      <w:r w:rsidRPr="00956577">
        <w:rPr>
          <w:rFonts w:ascii="Arial" w:hAnsi="Arial" w:cs="Arial"/>
          <w:b/>
          <w:sz w:val="22"/>
          <w:szCs w:val="22"/>
        </w:rPr>
        <w:t xml:space="preserve">Nejzávažnější zjištění: </w:t>
      </w:r>
      <w:r w:rsidR="009859FC">
        <w:rPr>
          <w:rFonts w:ascii="Arial" w:hAnsi="Arial" w:cs="Arial"/>
          <w:sz w:val="22"/>
          <w:szCs w:val="22"/>
        </w:rPr>
        <w:t>N</w:t>
      </w:r>
      <w:r w:rsidR="00CF1429">
        <w:rPr>
          <w:rFonts w:ascii="Arial" w:hAnsi="Arial" w:cs="Arial"/>
          <w:sz w:val="22"/>
          <w:szCs w:val="22"/>
        </w:rPr>
        <w:t xml:space="preserve">ebyla </w:t>
      </w:r>
      <w:r w:rsidRPr="00CF1429">
        <w:rPr>
          <w:rFonts w:ascii="Arial" w:hAnsi="Arial" w:cs="Arial"/>
          <w:sz w:val="22"/>
          <w:szCs w:val="22"/>
        </w:rPr>
        <w:t>zjištěn</w:t>
      </w:r>
      <w:r w:rsidR="00CF1429">
        <w:rPr>
          <w:rFonts w:ascii="Arial" w:hAnsi="Arial" w:cs="Arial"/>
          <w:sz w:val="22"/>
          <w:szCs w:val="22"/>
        </w:rPr>
        <w:t>a</w:t>
      </w:r>
      <w:r w:rsidRPr="00CF1429">
        <w:rPr>
          <w:rFonts w:ascii="Arial" w:hAnsi="Arial" w:cs="Arial"/>
          <w:sz w:val="22"/>
          <w:szCs w:val="22"/>
        </w:rPr>
        <w:t>.</w:t>
      </w:r>
      <w:r w:rsidRPr="00956577">
        <w:rPr>
          <w:rFonts w:ascii="Arial" w:hAnsi="Arial" w:cs="Arial"/>
          <w:sz w:val="22"/>
          <w:szCs w:val="22"/>
        </w:rPr>
        <w:t xml:space="preserve">  </w:t>
      </w:r>
    </w:p>
    <w:p w14:paraId="1E43E7BD" w14:textId="77777777" w:rsidR="008A6341" w:rsidRPr="00956577" w:rsidRDefault="008A6341" w:rsidP="008A6341">
      <w:pPr>
        <w:jc w:val="both"/>
        <w:rPr>
          <w:rFonts w:ascii="Arial" w:hAnsi="Arial" w:cs="Arial"/>
          <w:sz w:val="22"/>
          <w:szCs w:val="22"/>
        </w:rPr>
      </w:pPr>
    </w:p>
    <w:p w14:paraId="2E1DFA0E" w14:textId="22026386" w:rsidR="008A6341" w:rsidRPr="00956577" w:rsidRDefault="008A6341" w:rsidP="008A6341">
      <w:pPr>
        <w:spacing w:line="276" w:lineRule="auto"/>
        <w:jc w:val="both"/>
        <w:rPr>
          <w:rFonts w:ascii="Arial" w:hAnsi="Arial" w:cs="Arial"/>
          <w:sz w:val="22"/>
          <w:szCs w:val="22"/>
        </w:rPr>
      </w:pPr>
      <w:r w:rsidRPr="00956577">
        <w:rPr>
          <w:rFonts w:ascii="Arial" w:hAnsi="Arial" w:cs="Arial"/>
          <w:b/>
          <w:sz w:val="22"/>
          <w:szCs w:val="22"/>
        </w:rPr>
        <w:t>Příčiny nejčastějších a nejzávažnějších zjištění:</w:t>
      </w:r>
      <w:r w:rsidRPr="00956577">
        <w:rPr>
          <w:rFonts w:ascii="Arial" w:hAnsi="Arial" w:cs="Arial"/>
          <w:b/>
          <w:i/>
          <w:sz w:val="22"/>
          <w:szCs w:val="22"/>
        </w:rPr>
        <w:t xml:space="preserve"> </w:t>
      </w:r>
      <w:r w:rsidR="004C6478">
        <w:rPr>
          <w:rFonts w:ascii="Arial" w:hAnsi="Arial" w:cs="Arial"/>
          <w:sz w:val="22"/>
          <w:szCs w:val="22"/>
        </w:rPr>
        <w:t>N</w:t>
      </w:r>
      <w:r w:rsidR="00956577" w:rsidRPr="00956577">
        <w:rPr>
          <w:rFonts w:ascii="Arial" w:hAnsi="Arial" w:cs="Arial"/>
          <w:sz w:val="22"/>
          <w:szCs w:val="22"/>
        </w:rPr>
        <w:t>ení třeba uvádět.</w:t>
      </w:r>
    </w:p>
    <w:p w14:paraId="4F0EADFF" w14:textId="77777777" w:rsidR="008A6341" w:rsidRPr="00956577" w:rsidRDefault="008A6341" w:rsidP="008A6341">
      <w:pPr>
        <w:jc w:val="both"/>
        <w:rPr>
          <w:rFonts w:ascii="Arial" w:hAnsi="Arial" w:cs="Arial"/>
          <w:b/>
          <w:sz w:val="22"/>
          <w:szCs w:val="22"/>
        </w:rPr>
      </w:pPr>
      <w:r w:rsidRPr="00956577">
        <w:rPr>
          <w:rFonts w:ascii="Arial" w:hAnsi="Arial" w:cs="Arial"/>
          <w:b/>
          <w:sz w:val="22"/>
          <w:szCs w:val="22"/>
        </w:rPr>
        <w:t xml:space="preserve"> </w:t>
      </w:r>
    </w:p>
    <w:p w14:paraId="0D78916B" w14:textId="17DD7FE8" w:rsidR="008A6341" w:rsidRPr="004F0CF3" w:rsidRDefault="008A6341" w:rsidP="0085278E">
      <w:pPr>
        <w:spacing w:line="276" w:lineRule="auto"/>
        <w:jc w:val="both"/>
        <w:rPr>
          <w:rFonts w:ascii="Arial" w:hAnsi="Arial" w:cs="Arial"/>
          <w:b/>
          <w:color w:val="0000FF"/>
          <w:sz w:val="22"/>
          <w:szCs w:val="22"/>
          <w:highlight w:val="yellow"/>
        </w:rPr>
      </w:pPr>
      <w:r w:rsidRPr="00956577">
        <w:rPr>
          <w:rFonts w:ascii="Arial" w:hAnsi="Arial" w:cs="Arial"/>
          <w:b/>
          <w:sz w:val="22"/>
          <w:szCs w:val="22"/>
        </w:rPr>
        <w:t xml:space="preserve">Uložená opatření k nápravě: </w:t>
      </w:r>
      <w:r w:rsidR="0085278E" w:rsidRPr="00BE0C9F">
        <w:rPr>
          <w:rFonts w:ascii="Arial" w:hAnsi="Arial" w:cs="Arial"/>
          <w:sz w:val="22"/>
          <w:szCs w:val="22"/>
        </w:rPr>
        <w:t>Opatření uložena nebyla.</w:t>
      </w:r>
    </w:p>
    <w:p w14:paraId="656F5E2F" w14:textId="77777777" w:rsidR="008A6341" w:rsidRPr="004F0CF3" w:rsidRDefault="008A6341" w:rsidP="008A6341">
      <w:pPr>
        <w:spacing w:line="276" w:lineRule="auto"/>
        <w:outlineLvl w:val="0"/>
        <w:rPr>
          <w:rFonts w:ascii="Arial" w:hAnsi="Arial" w:cs="Arial"/>
          <w:b/>
          <w:color w:val="0000FF"/>
          <w:sz w:val="22"/>
          <w:szCs w:val="22"/>
          <w:highlight w:val="yellow"/>
        </w:rPr>
      </w:pPr>
    </w:p>
    <w:p w14:paraId="7C7D0BC6" w14:textId="77777777" w:rsidR="008A6341" w:rsidRPr="009F5860" w:rsidRDefault="008A6341" w:rsidP="008A6341">
      <w:pPr>
        <w:spacing w:line="276" w:lineRule="auto"/>
        <w:outlineLvl w:val="0"/>
        <w:rPr>
          <w:rFonts w:ascii="Arial" w:hAnsi="Arial" w:cs="Arial"/>
          <w:b/>
          <w:color w:val="0000FF"/>
          <w:sz w:val="22"/>
          <w:szCs w:val="22"/>
        </w:rPr>
      </w:pPr>
      <w:r w:rsidRPr="009F5860">
        <w:rPr>
          <w:rFonts w:ascii="Arial" w:hAnsi="Arial" w:cs="Arial"/>
          <w:b/>
          <w:color w:val="0000FF"/>
          <w:sz w:val="22"/>
          <w:szCs w:val="22"/>
        </w:rPr>
        <w:t>Výkon sociálně-právní ochrany dětí</w:t>
      </w:r>
    </w:p>
    <w:p w14:paraId="6439933A" w14:textId="77777777" w:rsidR="008A6341" w:rsidRPr="009F5860" w:rsidRDefault="008A6341" w:rsidP="008A6341">
      <w:pPr>
        <w:spacing w:line="276" w:lineRule="auto"/>
        <w:rPr>
          <w:rFonts w:ascii="Arial" w:hAnsi="Arial" w:cs="Arial"/>
          <w:b/>
          <w:sz w:val="22"/>
          <w:szCs w:val="22"/>
        </w:rPr>
      </w:pPr>
    </w:p>
    <w:p w14:paraId="0FD21248" w14:textId="77777777" w:rsidR="008A6341" w:rsidRPr="009F5860" w:rsidRDefault="008A6341" w:rsidP="008A6341">
      <w:pPr>
        <w:spacing w:line="276" w:lineRule="auto"/>
        <w:jc w:val="both"/>
        <w:outlineLvl w:val="0"/>
        <w:rPr>
          <w:rFonts w:ascii="Arial" w:hAnsi="Arial" w:cs="Arial"/>
          <w:sz w:val="22"/>
          <w:szCs w:val="22"/>
        </w:rPr>
      </w:pPr>
      <w:r w:rsidRPr="009F5860">
        <w:rPr>
          <w:rFonts w:ascii="Arial" w:hAnsi="Arial" w:cs="Arial"/>
          <w:b/>
          <w:sz w:val="22"/>
          <w:szCs w:val="22"/>
        </w:rPr>
        <w:t xml:space="preserve">Předmět kontrol: </w:t>
      </w:r>
      <w:r w:rsidRPr="009F5860">
        <w:rPr>
          <w:rFonts w:ascii="Arial" w:hAnsi="Arial" w:cs="Arial"/>
          <w:sz w:val="22"/>
          <w:szCs w:val="22"/>
        </w:rPr>
        <w:t xml:space="preserve">Zákon č. 359/1999 Sb., o sociálně-právní ochraně dětí, ve znění pozdějších předpisů (dále jen ZSPOD); Směrnice č. 2013/26780-21 Ministerstva práce a sociálních věcí o stanovení rozsahu evidence dětí a obsahu spisové dokumentace  o dětech vedené orgány sociálně-právní ochrany dětí a o stanovení rozsahu evidence a obsahu spisové dokumentace v oblasti náhradní rodinné péče (dále jen Směrnice); zákon č. 89/2012 Sb., občanský zákoník,  zákon č. 101/2000 Sb., o ochraně osobních údajů a o změně některých zákonů, ve znění pozdějších předpisů, vyhláška č. 473/2012 Sb., o provedení některých ustanovení zákona o sociálně-právní ochraně dětí, ve znění pozdějších předpisů (dále jen Vyhláška). </w:t>
      </w:r>
    </w:p>
    <w:p w14:paraId="09141174" w14:textId="77777777" w:rsidR="008A6341" w:rsidRPr="004F0CF3" w:rsidRDefault="008A6341" w:rsidP="008A6341">
      <w:pPr>
        <w:spacing w:line="276" w:lineRule="auto"/>
        <w:jc w:val="both"/>
        <w:outlineLvl w:val="0"/>
        <w:rPr>
          <w:rFonts w:ascii="Arial" w:hAnsi="Arial" w:cs="Arial"/>
          <w:b/>
          <w:sz w:val="22"/>
          <w:szCs w:val="22"/>
          <w:highlight w:val="yellow"/>
        </w:rPr>
      </w:pPr>
    </w:p>
    <w:p w14:paraId="61EE3294" w14:textId="1C15959D" w:rsidR="008A6341" w:rsidRPr="009F5860" w:rsidRDefault="008A6341" w:rsidP="008A6341">
      <w:pPr>
        <w:spacing w:line="276" w:lineRule="auto"/>
        <w:jc w:val="both"/>
        <w:rPr>
          <w:rFonts w:ascii="Arial" w:hAnsi="Arial" w:cs="Arial"/>
          <w:b/>
          <w:sz w:val="22"/>
          <w:szCs w:val="22"/>
        </w:rPr>
      </w:pPr>
      <w:r w:rsidRPr="009F5860">
        <w:rPr>
          <w:rFonts w:ascii="Arial" w:hAnsi="Arial" w:cs="Arial"/>
          <w:b/>
          <w:sz w:val="22"/>
          <w:szCs w:val="22"/>
        </w:rPr>
        <w:t xml:space="preserve">Počet vykonaných kontrol za sledované období: </w:t>
      </w:r>
      <w:r w:rsidR="009F5860" w:rsidRPr="009F5860">
        <w:rPr>
          <w:rFonts w:ascii="Arial" w:hAnsi="Arial" w:cs="Arial"/>
          <w:b/>
          <w:sz w:val="22"/>
          <w:szCs w:val="22"/>
        </w:rPr>
        <w:t>9</w:t>
      </w:r>
      <w:r w:rsidRPr="009F5860">
        <w:rPr>
          <w:rFonts w:ascii="Arial" w:hAnsi="Arial" w:cs="Arial"/>
          <w:b/>
          <w:sz w:val="22"/>
          <w:szCs w:val="22"/>
        </w:rPr>
        <w:t xml:space="preserve"> </w:t>
      </w:r>
    </w:p>
    <w:p w14:paraId="0A1754C0" w14:textId="77777777" w:rsidR="008A6341" w:rsidRPr="004F0CF3" w:rsidRDefault="008A6341" w:rsidP="008A6341">
      <w:pPr>
        <w:spacing w:line="276" w:lineRule="auto"/>
        <w:jc w:val="both"/>
        <w:rPr>
          <w:rFonts w:ascii="Arial" w:hAnsi="Arial" w:cs="Arial"/>
          <w:b/>
          <w:sz w:val="22"/>
          <w:szCs w:val="22"/>
          <w:highlight w:val="yellow"/>
        </w:rPr>
      </w:pPr>
    </w:p>
    <w:p w14:paraId="3C1AFC54" w14:textId="7D002F70" w:rsidR="008A6341" w:rsidRPr="009F5860" w:rsidRDefault="008A6341" w:rsidP="008A6341">
      <w:pPr>
        <w:spacing w:line="276" w:lineRule="auto"/>
        <w:jc w:val="both"/>
        <w:rPr>
          <w:rFonts w:ascii="Arial" w:hAnsi="Arial" w:cs="Arial"/>
          <w:b/>
          <w:sz w:val="22"/>
          <w:szCs w:val="22"/>
        </w:rPr>
      </w:pPr>
      <w:r w:rsidRPr="009F5860">
        <w:rPr>
          <w:rFonts w:ascii="Arial" w:hAnsi="Arial" w:cs="Arial"/>
          <w:b/>
          <w:sz w:val="22"/>
          <w:szCs w:val="22"/>
        </w:rPr>
        <w:t>Hodnocení kontrol:</w:t>
      </w:r>
    </w:p>
    <w:p w14:paraId="724EED4B" w14:textId="44F19D8E" w:rsidR="008A6341" w:rsidRPr="009F5860" w:rsidRDefault="008A6341" w:rsidP="008A6341">
      <w:pPr>
        <w:spacing w:line="276" w:lineRule="auto"/>
        <w:jc w:val="both"/>
        <w:rPr>
          <w:rFonts w:cstheme="minorHAnsi"/>
          <w:sz w:val="22"/>
          <w:szCs w:val="22"/>
        </w:rPr>
      </w:pPr>
      <w:r w:rsidRPr="009F5860">
        <w:rPr>
          <w:rFonts w:ascii="Arial" w:hAnsi="Arial" w:cs="Arial"/>
          <w:b/>
          <w:sz w:val="22"/>
          <w:szCs w:val="22"/>
        </w:rPr>
        <w:t xml:space="preserve">Nejčastější zjištění: </w:t>
      </w:r>
      <w:r w:rsidRPr="009F5860">
        <w:rPr>
          <w:rFonts w:ascii="Arial" w:hAnsi="Arial" w:cs="Arial"/>
          <w:sz w:val="22"/>
          <w:szCs w:val="22"/>
        </w:rPr>
        <w:t xml:space="preserve">V postupech správního orgánu v agendě sociálně-právní ochrany dětí byly zjištěny následující nedostatky spočívající v nedodržování </w:t>
      </w:r>
      <w:r w:rsidR="009F5860">
        <w:rPr>
          <w:rFonts w:ascii="Arial" w:hAnsi="Arial" w:cs="Arial"/>
          <w:sz w:val="22"/>
          <w:szCs w:val="22"/>
        </w:rPr>
        <w:t>některých</w:t>
      </w:r>
      <w:r w:rsidRPr="009F5860">
        <w:rPr>
          <w:rFonts w:ascii="Arial" w:hAnsi="Arial" w:cs="Arial"/>
          <w:sz w:val="22"/>
          <w:szCs w:val="22"/>
        </w:rPr>
        <w:t xml:space="preserve"> ustanovení ZSPOD:</w:t>
      </w:r>
      <w:r w:rsidRPr="004F0CF3">
        <w:rPr>
          <w:rFonts w:ascii="Arial" w:hAnsi="Arial" w:cs="Arial"/>
          <w:sz w:val="22"/>
          <w:szCs w:val="22"/>
          <w:highlight w:val="yellow"/>
        </w:rPr>
        <w:t xml:space="preserve"> </w:t>
      </w:r>
      <w:r w:rsidR="009F5860" w:rsidRPr="009F5860">
        <w:rPr>
          <w:rFonts w:ascii="Arial" w:hAnsi="Arial" w:cs="Arial"/>
          <w:sz w:val="22"/>
          <w:szCs w:val="22"/>
        </w:rPr>
        <w:t>nebyla poskytována</w:t>
      </w:r>
      <w:r w:rsidR="009F5860">
        <w:rPr>
          <w:rFonts w:ascii="Arial" w:hAnsi="Arial" w:cs="Arial"/>
          <w:sz w:val="22"/>
          <w:szCs w:val="22"/>
        </w:rPr>
        <w:t xml:space="preserve"> sociálně-právní ochrana; nebyl dostatečně hájen zájem a blaho dítěte; obecní </w:t>
      </w:r>
      <w:proofErr w:type="spellStart"/>
      <w:r w:rsidR="009F5860">
        <w:rPr>
          <w:rFonts w:ascii="Arial" w:hAnsi="Arial" w:cs="Arial"/>
          <w:sz w:val="22"/>
          <w:szCs w:val="22"/>
        </w:rPr>
        <w:t>přad</w:t>
      </w:r>
      <w:proofErr w:type="spellEnd"/>
      <w:r w:rsidR="009F5860">
        <w:rPr>
          <w:rFonts w:ascii="Arial" w:hAnsi="Arial" w:cs="Arial"/>
          <w:sz w:val="22"/>
          <w:szCs w:val="22"/>
        </w:rPr>
        <w:t xml:space="preserve"> nesledoval vlivy působící na dítě a nezjišťoval příčiny vzniku; nebyla pravidelně vyhodnocována situace dítěte a jeho rodiny;</w:t>
      </w:r>
      <w:r w:rsidR="00C927FE">
        <w:rPr>
          <w:rFonts w:ascii="Arial" w:hAnsi="Arial" w:cs="Arial"/>
          <w:sz w:val="22"/>
          <w:szCs w:val="22"/>
        </w:rPr>
        <w:t xml:space="preserve"> </w:t>
      </w:r>
      <w:r w:rsidR="006A1639">
        <w:rPr>
          <w:rFonts w:ascii="Arial" w:hAnsi="Arial" w:cs="Arial"/>
          <w:sz w:val="22"/>
          <w:szCs w:val="22"/>
        </w:rPr>
        <w:t>individuální plán ochrany dítěte (</w:t>
      </w:r>
      <w:r w:rsidR="00C927FE">
        <w:rPr>
          <w:rFonts w:ascii="Arial" w:hAnsi="Arial" w:cs="Arial"/>
          <w:sz w:val="22"/>
          <w:szCs w:val="22"/>
        </w:rPr>
        <w:t>IPOD</w:t>
      </w:r>
      <w:r w:rsidR="006A1639">
        <w:rPr>
          <w:rFonts w:ascii="Arial" w:hAnsi="Arial" w:cs="Arial"/>
          <w:sz w:val="22"/>
          <w:szCs w:val="22"/>
        </w:rPr>
        <w:t xml:space="preserve">) </w:t>
      </w:r>
      <w:r w:rsidR="00C927FE">
        <w:rPr>
          <w:rFonts w:ascii="Arial" w:hAnsi="Arial" w:cs="Arial"/>
          <w:sz w:val="22"/>
          <w:szCs w:val="22"/>
        </w:rPr>
        <w:t xml:space="preserve">nebyl vypracován v souladu s vyhodnocením nebo nebyl aktualizován; nebylo využito zákonných možností k udělení výchovných opatření; ze strany ORP byl podán v rozporu se zákonem podnět na nařízení ústavní výchovy; </w:t>
      </w:r>
      <w:r w:rsidR="00B10B50">
        <w:rPr>
          <w:rFonts w:ascii="Arial" w:hAnsi="Arial" w:cs="Arial"/>
          <w:sz w:val="22"/>
          <w:szCs w:val="22"/>
        </w:rPr>
        <w:t>neuzavření dohody o výkonu pěstounské péče v zákonném termínu; neúplná spisová dokumentace.</w:t>
      </w:r>
    </w:p>
    <w:p w14:paraId="58F23AB9" w14:textId="2AAC7D3C" w:rsidR="008A6341" w:rsidRPr="00B10B50" w:rsidRDefault="008A6341" w:rsidP="008A6341">
      <w:pPr>
        <w:spacing w:line="276" w:lineRule="auto"/>
        <w:jc w:val="both"/>
        <w:rPr>
          <w:rFonts w:ascii="Arial" w:hAnsi="Arial" w:cs="Arial"/>
          <w:sz w:val="22"/>
          <w:szCs w:val="22"/>
        </w:rPr>
      </w:pPr>
      <w:r w:rsidRPr="00B10B50">
        <w:rPr>
          <w:rFonts w:ascii="Arial" w:hAnsi="Arial" w:cs="Arial"/>
          <w:bCs/>
          <w:sz w:val="22"/>
          <w:szCs w:val="22"/>
        </w:rPr>
        <w:t xml:space="preserve">Dále bylo zjištěno </w:t>
      </w:r>
      <w:r w:rsidRPr="00B10B50">
        <w:rPr>
          <w:rFonts w:ascii="Arial" w:hAnsi="Arial" w:cs="Arial"/>
          <w:sz w:val="22"/>
          <w:szCs w:val="22"/>
        </w:rPr>
        <w:t xml:space="preserve">nedodržování uvedených </w:t>
      </w:r>
      <w:r w:rsidR="00B10B50" w:rsidRPr="00B10B50">
        <w:rPr>
          <w:rFonts w:ascii="Arial" w:hAnsi="Arial" w:cs="Arial"/>
          <w:sz w:val="22"/>
          <w:szCs w:val="22"/>
        </w:rPr>
        <w:t xml:space="preserve">některých </w:t>
      </w:r>
      <w:r w:rsidRPr="00B10B50">
        <w:rPr>
          <w:rFonts w:ascii="Arial" w:hAnsi="Arial" w:cs="Arial"/>
          <w:sz w:val="22"/>
          <w:szCs w:val="22"/>
        </w:rPr>
        <w:t xml:space="preserve">ustanovení Směrnice: </w:t>
      </w:r>
      <w:r w:rsidR="00B10B50" w:rsidRPr="00B10B50">
        <w:rPr>
          <w:rFonts w:ascii="Arial" w:hAnsi="Arial" w:cs="Arial"/>
          <w:sz w:val="22"/>
          <w:szCs w:val="22"/>
        </w:rPr>
        <w:t>důvod založení dokumentace se neshodoval s důvodem uvedeným v rejstříku;</w:t>
      </w:r>
      <w:r w:rsidR="00B10B50">
        <w:rPr>
          <w:rFonts w:ascii="Arial" w:hAnsi="Arial" w:cs="Arial"/>
          <w:sz w:val="22"/>
          <w:szCs w:val="22"/>
        </w:rPr>
        <w:t xml:space="preserve"> ve spisové dokumentaci založen dokument, který tam nepatří;</w:t>
      </w:r>
      <w:r w:rsidR="00B10B50" w:rsidRPr="00B10B50">
        <w:rPr>
          <w:rFonts w:ascii="Arial" w:hAnsi="Arial" w:cs="Arial"/>
          <w:sz w:val="22"/>
          <w:szCs w:val="22"/>
        </w:rPr>
        <w:t xml:space="preserve"> </w:t>
      </w:r>
      <w:r w:rsidR="00B10B50">
        <w:rPr>
          <w:rFonts w:ascii="Arial" w:hAnsi="Arial" w:cs="Arial"/>
          <w:sz w:val="22"/>
          <w:szCs w:val="22"/>
        </w:rPr>
        <w:t>neuvedení důvodů vyřazení dítěte ze základní evidence; absence některých dokumentů ve spisové dokumentaci; chybné zápisy v rejstří</w:t>
      </w:r>
      <w:r w:rsidR="003F744E">
        <w:rPr>
          <w:rFonts w:ascii="Arial" w:hAnsi="Arial" w:cs="Arial"/>
          <w:sz w:val="22"/>
          <w:szCs w:val="22"/>
        </w:rPr>
        <w:t>cích</w:t>
      </w:r>
      <w:r w:rsidR="00B10B50">
        <w:rPr>
          <w:rFonts w:ascii="Arial" w:hAnsi="Arial" w:cs="Arial"/>
          <w:sz w:val="22"/>
          <w:szCs w:val="22"/>
        </w:rPr>
        <w:t xml:space="preserve"> dětí.</w:t>
      </w:r>
      <w:r w:rsidRPr="00B10B50">
        <w:rPr>
          <w:rFonts w:ascii="Arial" w:hAnsi="Arial" w:cs="Arial"/>
          <w:sz w:val="22"/>
          <w:szCs w:val="22"/>
        </w:rPr>
        <w:t xml:space="preserve"> </w:t>
      </w:r>
    </w:p>
    <w:p w14:paraId="38142FB1" w14:textId="33F6EAE6" w:rsidR="00093858" w:rsidRPr="003F744E" w:rsidRDefault="008A6341" w:rsidP="008A6341">
      <w:pPr>
        <w:spacing w:after="160" w:line="276" w:lineRule="auto"/>
        <w:jc w:val="both"/>
        <w:rPr>
          <w:rFonts w:ascii="Arial" w:hAnsi="Arial" w:cs="Arial"/>
          <w:sz w:val="22"/>
          <w:szCs w:val="22"/>
        </w:rPr>
      </w:pPr>
      <w:r w:rsidRPr="003F744E">
        <w:rPr>
          <w:rFonts w:ascii="Arial" w:hAnsi="Arial" w:cs="Arial"/>
          <w:sz w:val="22"/>
          <w:szCs w:val="22"/>
        </w:rPr>
        <w:t xml:space="preserve">Co se </w:t>
      </w:r>
      <w:proofErr w:type="gramStart"/>
      <w:r w:rsidRPr="003F744E">
        <w:rPr>
          <w:rFonts w:ascii="Arial" w:hAnsi="Arial" w:cs="Arial"/>
          <w:sz w:val="22"/>
          <w:szCs w:val="22"/>
        </w:rPr>
        <w:t>týká  dodržování</w:t>
      </w:r>
      <w:proofErr w:type="gramEnd"/>
      <w:r w:rsidRPr="003F744E">
        <w:rPr>
          <w:rFonts w:ascii="Arial" w:hAnsi="Arial" w:cs="Arial"/>
          <w:sz w:val="22"/>
          <w:szCs w:val="22"/>
        </w:rPr>
        <w:t xml:space="preserve"> přílohy k Vyhlášce: </w:t>
      </w:r>
      <w:r w:rsidR="003F744E" w:rsidRPr="003F744E">
        <w:rPr>
          <w:rFonts w:ascii="Arial" w:hAnsi="Arial" w:cs="Arial"/>
          <w:sz w:val="22"/>
          <w:szCs w:val="22"/>
        </w:rPr>
        <w:t xml:space="preserve">podrobné vyhodnocení situace rodiny a dítěte nevymezovalo potřeby dítěte ani jakou podporu rodina potřebuje, </w:t>
      </w:r>
      <w:r w:rsidR="003F744E">
        <w:rPr>
          <w:rFonts w:ascii="Arial" w:hAnsi="Arial" w:cs="Arial"/>
          <w:sz w:val="22"/>
          <w:szCs w:val="22"/>
        </w:rPr>
        <w:t>c</w:t>
      </w:r>
      <w:r w:rsidR="003F744E" w:rsidRPr="003F744E">
        <w:rPr>
          <w:rFonts w:ascii="Arial" w:hAnsi="Arial" w:cs="Arial"/>
          <w:sz w:val="22"/>
          <w:szCs w:val="22"/>
        </w:rPr>
        <w:t xml:space="preserve">ož je důležité pro stanovení </w:t>
      </w:r>
      <w:r w:rsidR="003F744E" w:rsidRPr="003F744E">
        <w:rPr>
          <w:rFonts w:ascii="Arial" w:hAnsi="Arial" w:cs="Arial"/>
          <w:sz w:val="22"/>
          <w:szCs w:val="22"/>
        </w:rPr>
        <w:lastRenderedPageBreak/>
        <w:t>IPOD;  dále</w:t>
      </w:r>
      <w:r w:rsidRPr="003F744E">
        <w:rPr>
          <w:rFonts w:ascii="Arial" w:hAnsi="Arial" w:cs="Arial"/>
          <w:sz w:val="22"/>
          <w:szCs w:val="22"/>
        </w:rPr>
        <w:t xml:space="preserve"> bylo konstatováno nenaplnění standard</w:t>
      </w:r>
      <w:r w:rsidR="006A1639">
        <w:rPr>
          <w:rFonts w:ascii="Arial" w:hAnsi="Arial" w:cs="Arial"/>
          <w:sz w:val="22"/>
          <w:szCs w:val="22"/>
        </w:rPr>
        <w:t>ů</w:t>
      </w:r>
      <w:r w:rsidRPr="003F744E">
        <w:rPr>
          <w:rFonts w:ascii="Arial" w:hAnsi="Arial" w:cs="Arial"/>
          <w:sz w:val="22"/>
          <w:szCs w:val="22"/>
        </w:rPr>
        <w:t xml:space="preserve"> č. </w:t>
      </w:r>
      <w:r w:rsidR="003F744E" w:rsidRPr="003F744E">
        <w:rPr>
          <w:rFonts w:ascii="Arial" w:hAnsi="Arial" w:cs="Arial"/>
          <w:sz w:val="22"/>
          <w:szCs w:val="22"/>
        </w:rPr>
        <w:t>3b, 4a, 4c</w:t>
      </w:r>
      <w:r w:rsidRPr="003F744E">
        <w:rPr>
          <w:rFonts w:ascii="Arial" w:hAnsi="Arial" w:cs="Arial"/>
          <w:sz w:val="22"/>
          <w:szCs w:val="22"/>
        </w:rPr>
        <w:t>, 5a,</w:t>
      </w:r>
      <w:r w:rsidR="003F744E" w:rsidRPr="003F744E">
        <w:rPr>
          <w:rFonts w:ascii="Arial" w:hAnsi="Arial" w:cs="Arial"/>
          <w:sz w:val="22"/>
          <w:szCs w:val="22"/>
        </w:rPr>
        <w:t xml:space="preserve"> 5b, 5c, 5d, </w:t>
      </w:r>
      <w:r w:rsidRPr="003F744E">
        <w:rPr>
          <w:rFonts w:ascii="Arial" w:hAnsi="Arial" w:cs="Arial"/>
          <w:sz w:val="22"/>
          <w:szCs w:val="22"/>
        </w:rPr>
        <w:t xml:space="preserve">6a, 6b, 6c, </w:t>
      </w:r>
      <w:r w:rsidR="003F744E" w:rsidRPr="003F744E">
        <w:rPr>
          <w:rFonts w:ascii="Arial" w:hAnsi="Arial" w:cs="Arial"/>
          <w:sz w:val="22"/>
          <w:szCs w:val="22"/>
        </w:rPr>
        <w:t xml:space="preserve">6d, 8a, 8b, 10a, </w:t>
      </w:r>
      <w:r w:rsidRPr="003F744E">
        <w:rPr>
          <w:rFonts w:ascii="Arial" w:hAnsi="Arial" w:cs="Arial"/>
          <w:sz w:val="22"/>
          <w:szCs w:val="22"/>
        </w:rPr>
        <w:t xml:space="preserve">12a, 12b, 14b. </w:t>
      </w:r>
      <w:r w:rsidR="00093858">
        <w:rPr>
          <w:rFonts w:ascii="Arial" w:hAnsi="Arial" w:cs="Arial"/>
          <w:sz w:val="22"/>
          <w:szCs w:val="22"/>
        </w:rPr>
        <w:t>V rámci dodržování jednotlivých ustanovení správního řádu bylo zjištěno nevyznačení právní moci na vydaném rozhodnutí.</w:t>
      </w:r>
    </w:p>
    <w:p w14:paraId="353642B7" w14:textId="1F67734B" w:rsidR="008A6341" w:rsidRPr="00D5786E" w:rsidRDefault="008A6341" w:rsidP="00D5786E">
      <w:pPr>
        <w:spacing w:line="276" w:lineRule="auto"/>
        <w:jc w:val="both"/>
        <w:rPr>
          <w:rFonts w:ascii="Arial" w:hAnsi="Arial" w:cs="Arial"/>
          <w:sz w:val="22"/>
          <w:szCs w:val="22"/>
        </w:rPr>
      </w:pPr>
      <w:r w:rsidRPr="00D5786E">
        <w:rPr>
          <w:rFonts w:ascii="Arial" w:hAnsi="Arial" w:cs="Arial"/>
          <w:b/>
          <w:sz w:val="22"/>
          <w:szCs w:val="22"/>
        </w:rPr>
        <w:t xml:space="preserve">Nejzávažnější zjištění: </w:t>
      </w:r>
      <w:r w:rsidRPr="00D5786E">
        <w:rPr>
          <w:rFonts w:ascii="Arial" w:hAnsi="Arial" w:cs="Arial"/>
          <w:sz w:val="22"/>
          <w:szCs w:val="22"/>
        </w:rPr>
        <w:t>Mezi tato zjištění patří výše uvedené nedostatky</w:t>
      </w:r>
      <w:r w:rsidR="00D5786E" w:rsidRPr="00D5786E">
        <w:rPr>
          <w:rFonts w:ascii="Arial" w:hAnsi="Arial" w:cs="Arial"/>
          <w:sz w:val="22"/>
          <w:szCs w:val="22"/>
        </w:rPr>
        <w:t xml:space="preserve"> (ZSP</w:t>
      </w:r>
      <w:r w:rsidR="0011318D">
        <w:rPr>
          <w:rFonts w:ascii="Arial" w:hAnsi="Arial" w:cs="Arial"/>
          <w:sz w:val="22"/>
          <w:szCs w:val="22"/>
        </w:rPr>
        <w:t>O</w:t>
      </w:r>
      <w:r w:rsidR="00D5786E" w:rsidRPr="00D5786E">
        <w:rPr>
          <w:rFonts w:ascii="Arial" w:hAnsi="Arial" w:cs="Arial"/>
          <w:sz w:val="22"/>
          <w:szCs w:val="22"/>
        </w:rPr>
        <w:t>D): nebyla pravidelně vyhodnocována situace dítěte a jeho rodiny;</w:t>
      </w:r>
      <w:r w:rsidR="00D5786E">
        <w:rPr>
          <w:rFonts w:ascii="Arial" w:hAnsi="Arial" w:cs="Arial"/>
          <w:sz w:val="22"/>
          <w:szCs w:val="22"/>
        </w:rPr>
        <w:t xml:space="preserve"> IPOD nebyl vypracován v souladu s vyhodnocením nebo nebyl aktualizován; dohoda o výkonu pěstounské péče nebyla zavřena do 30 dnů ode dne nabytí právní moci rozhodnutí, nebyla upravena práva a povinnosti rozhodnutím; </w:t>
      </w:r>
      <w:r w:rsidRPr="00D5786E">
        <w:rPr>
          <w:rFonts w:ascii="Arial" w:hAnsi="Arial" w:cs="Arial"/>
          <w:sz w:val="22"/>
          <w:szCs w:val="22"/>
        </w:rPr>
        <w:t>zjištění týkající se spisové dokumentace dle Směrnice</w:t>
      </w:r>
      <w:r w:rsidR="00D5786E" w:rsidRPr="00D5786E">
        <w:rPr>
          <w:rFonts w:ascii="Arial" w:hAnsi="Arial" w:cs="Arial"/>
          <w:sz w:val="22"/>
          <w:szCs w:val="22"/>
        </w:rPr>
        <w:t>: pod stejnou spisovou značkou byly vedeny 2 spisové dokumentace; v podkladové složce byly založeny písemnosti nad rámec podkladů, které jsou taxativně vymezeny Směrnicí; spisová dokumentace obsahovala písemnosti nad rámec výkonu SPOD</w:t>
      </w:r>
      <w:r w:rsidRPr="00D5786E">
        <w:rPr>
          <w:rFonts w:ascii="Arial" w:hAnsi="Arial" w:cs="Arial"/>
          <w:sz w:val="22"/>
          <w:szCs w:val="22"/>
        </w:rPr>
        <w:t xml:space="preserve">; </w:t>
      </w:r>
      <w:r w:rsidR="00093858" w:rsidRPr="00093858">
        <w:rPr>
          <w:rFonts w:ascii="Arial" w:hAnsi="Arial" w:cs="Arial"/>
          <w:sz w:val="22"/>
          <w:szCs w:val="22"/>
        </w:rPr>
        <w:t xml:space="preserve">zjištění týkající se Vyhlášky: </w:t>
      </w:r>
      <w:r w:rsidRPr="00093858">
        <w:rPr>
          <w:rFonts w:ascii="Arial" w:hAnsi="Arial" w:cs="Arial"/>
          <w:sz w:val="22"/>
          <w:szCs w:val="22"/>
        </w:rPr>
        <w:t>standard č. 12a – spisová dokumentace nebyla vedena v souladu se zákonem,</w:t>
      </w:r>
      <w:r w:rsidRPr="00093858">
        <w:rPr>
          <w:rFonts w:ascii="Arial" w:hAnsi="Arial" w:cs="Arial"/>
          <w:b/>
          <w:sz w:val="22"/>
          <w:szCs w:val="22"/>
        </w:rPr>
        <w:t xml:space="preserve"> </w:t>
      </w:r>
      <w:r w:rsidRPr="00093858">
        <w:rPr>
          <w:rFonts w:ascii="Arial" w:hAnsi="Arial" w:cs="Arial"/>
          <w:sz w:val="22"/>
          <w:szCs w:val="22"/>
        </w:rPr>
        <w:t>standard č. 14b – orgán SPOD se intenzivně nevěnoval oblasti přípravy na samostatný život.</w:t>
      </w:r>
    </w:p>
    <w:p w14:paraId="7DAA3155" w14:textId="77777777" w:rsidR="008A6341" w:rsidRPr="004F0CF3" w:rsidRDefault="008A6341" w:rsidP="008A6341">
      <w:pPr>
        <w:jc w:val="both"/>
        <w:rPr>
          <w:rFonts w:ascii="Arial" w:hAnsi="Arial" w:cs="Arial"/>
          <w:sz w:val="22"/>
          <w:szCs w:val="22"/>
          <w:highlight w:val="yellow"/>
        </w:rPr>
      </w:pPr>
      <w:r w:rsidRPr="004F0CF3">
        <w:rPr>
          <w:rFonts w:ascii="Arial" w:hAnsi="Arial" w:cs="Arial"/>
          <w:sz w:val="22"/>
          <w:szCs w:val="22"/>
          <w:highlight w:val="yellow"/>
        </w:rPr>
        <w:t xml:space="preserve"> </w:t>
      </w:r>
    </w:p>
    <w:p w14:paraId="05337554" w14:textId="77777777" w:rsidR="008A6341" w:rsidRPr="00093858" w:rsidRDefault="008A6341" w:rsidP="008A6341">
      <w:pPr>
        <w:spacing w:line="276" w:lineRule="auto"/>
        <w:jc w:val="both"/>
        <w:rPr>
          <w:rFonts w:ascii="Arial" w:hAnsi="Arial" w:cs="Arial"/>
          <w:sz w:val="22"/>
          <w:szCs w:val="22"/>
        </w:rPr>
      </w:pPr>
      <w:r w:rsidRPr="00093858">
        <w:rPr>
          <w:rFonts w:ascii="Arial" w:hAnsi="Arial" w:cs="Arial"/>
          <w:b/>
          <w:sz w:val="22"/>
          <w:szCs w:val="22"/>
        </w:rPr>
        <w:t>Příčiny nejčastějších a nejzávažnějších zjištění:</w:t>
      </w:r>
      <w:r w:rsidRPr="00093858">
        <w:rPr>
          <w:rFonts w:ascii="Arial" w:hAnsi="Arial" w:cs="Arial"/>
          <w:b/>
          <w:i/>
          <w:sz w:val="22"/>
          <w:szCs w:val="22"/>
        </w:rPr>
        <w:t xml:space="preserve"> </w:t>
      </w:r>
      <w:r w:rsidRPr="00093858">
        <w:rPr>
          <w:rFonts w:ascii="Arial" w:hAnsi="Arial" w:cs="Arial"/>
          <w:sz w:val="22"/>
          <w:szCs w:val="22"/>
        </w:rPr>
        <w:t>Ve všech výše jmenovaných případech se jednalo o nedodržování uvedených právních předpisů, časová náročnost dané agendy a nedostatek pracovníků na jednotlivých obcích.</w:t>
      </w:r>
    </w:p>
    <w:p w14:paraId="2228DD47" w14:textId="77777777" w:rsidR="008A6341" w:rsidRPr="004F0CF3" w:rsidRDefault="008A6341" w:rsidP="008A6341">
      <w:pPr>
        <w:spacing w:line="276" w:lineRule="auto"/>
        <w:jc w:val="both"/>
        <w:rPr>
          <w:rFonts w:ascii="Arial" w:hAnsi="Arial" w:cs="Arial"/>
          <w:sz w:val="22"/>
          <w:szCs w:val="22"/>
          <w:highlight w:val="yellow"/>
        </w:rPr>
      </w:pPr>
    </w:p>
    <w:p w14:paraId="14BDA465" w14:textId="6D2E897E" w:rsidR="008A6341" w:rsidRPr="004F0CF3" w:rsidRDefault="008A6341" w:rsidP="008A6341">
      <w:pPr>
        <w:spacing w:line="276" w:lineRule="auto"/>
        <w:jc w:val="both"/>
        <w:rPr>
          <w:rFonts w:ascii="Arial" w:hAnsi="Arial" w:cs="Arial"/>
          <w:bCs/>
          <w:sz w:val="22"/>
          <w:szCs w:val="22"/>
          <w:highlight w:val="yellow"/>
        </w:rPr>
      </w:pPr>
      <w:r w:rsidRPr="00D5786E">
        <w:rPr>
          <w:rFonts w:ascii="Arial" w:hAnsi="Arial" w:cs="Arial"/>
          <w:b/>
          <w:sz w:val="22"/>
          <w:szCs w:val="22"/>
        </w:rPr>
        <w:t xml:space="preserve">Uložená opatření k nápravě: </w:t>
      </w:r>
      <w:r w:rsidRPr="00D5786E">
        <w:rPr>
          <w:rFonts w:ascii="Arial" w:hAnsi="Arial" w:cs="Arial"/>
          <w:sz w:val="22"/>
          <w:szCs w:val="22"/>
        </w:rPr>
        <w:t xml:space="preserve">Nápravná opatření byla uložena </w:t>
      </w:r>
      <w:r w:rsidR="00D5786E">
        <w:rPr>
          <w:rFonts w:ascii="Arial" w:hAnsi="Arial" w:cs="Arial"/>
          <w:sz w:val="22"/>
          <w:szCs w:val="22"/>
        </w:rPr>
        <w:t>ve smyslu</w:t>
      </w:r>
      <w:r w:rsidRPr="00D5786E">
        <w:rPr>
          <w:rFonts w:ascii="Arial" w:hAnsi="Arial" w:cs="Arial"/>
          <w:sz w:val="22"/>
          <w:szCs w:val="22"/>
        </w:rPr>
        <w:t xml:space="preserve">: </w:t>
      </w:r>
      <w:r w:rsidRPr="00D5786E">
        <w:rPr>
          <w:rFonts w:ascii="Arial" w:hAnsi="Arial" w:cs="Arial"/>
          <w:bCs/>
          <w:sz w:val="22"/>
          <w:szCs w:val="22"/>
        </w:rPr>
        <w:t xml:space="preserve">založit samostatné Rejstříky dle Směrnice; </w:t>
      </w:r>
      <w:r w:rsidR="00D5786E" w:rsidRPr="00D5786E">
        <w:rPr>
          <w:rFonts w:ascii="Arial" w:hAnsi="Arial" w:cs="Arial"/>
          <w:bCs/>
          <w:sz w:val="22"/>
          <w:szCs w:val="22"/>
        </w:rPr>
        <w:t>uzavřít spisové dokumentace a zarchivovat;</w:t>
      </w:r>
      <w:r w:rsidR="00D5786E">
        <w:rPr>
          <w:rFonts w:ascii="Arial" w:hAnsi="Arial" w:cs="Arial"/>
          <w:bCs/>
          <w:sz w:val="22"/>
          <w:szCs w:val="22"/>
        </w:rPr>
        <w:t xml:space="preserve"> zveřejnit na webových stránkách standardy kvality SPOD a zároveň informace o rozsahu SPOD, aktuální organizační strukturu, povinně zveřejňované informace</w:t>
      </w:r>
      <w:r w:rsidR="00D5786E" w:rsidRPr="00D5786E">
        <w:rPr>
          <w:rFonts w:ascii="Arial" w:hAnsi="Arial" w:cs="Arial"/>
          <w:bCs/>
          <w:sz w:val="22"/>
          <w:szCs w:val="22"/>
        </w:rPr>
        <w:t xml:space="preserve">; </w:t>
      </w:r>
      <w:r w:rsidRPr="00D5786E">
        <w:rPr>
          <w:rFonts w:ascii="Arial" w:hAnsi="Arial" w:cs="Arial"/>
          <w:bCs/>
          <w:sz w:val="22"/>
          <w:szCs w:val="22"/>
        </w:rPr>
        <w:t>nahlásit krajskému úřadu do evidence dětí vhodných k</w:t>
      </w:r>
      <w:r w:rsidR="0011318D">
        <w:rPr>
          <w:rFonts w:ascii="Arial" w:hAnsi="Arial" w:cs="Arial"/>
          <w:bCs/>
          <w:sz w:val="22"/>
          <w:szCs w:val="22"/>
        </w:rPr>
        <w:t> </w:t>
      </w:r>
      <w:r w:rsidR="0011318D" w:rsidRPr="007D5D40">
        <w:rPr>
          <w:rFonts w:ascii="Arial" w:hAnsi="Arial" w:cs="Arial"/>
          <w:bCs/>
          <w:sz w:val="22"/>
          <w:szCs w:val="22"/>
        </w:rPr>
        <w:t>ná</w:t>
      </w:r>
      <w:r w:rsidR="006847EC" w:rsidRPr="007D5D40">
        <w:rPr>
          <w:rFonts w:ascii="Arial" w:hAnsi="Arial" w:cs="Arial"/>
          <w:bCs/>
          <w:sz w:val="22"/>
          <w:szCs w:val="22"/>
        </w:rPr>
        <w:t>hradní</w:t>
      </w:r>
      <w:r w:rsidR="0011318D" w:rsidRPr="007D5D40">
        <w:rPr>
          <w:rFonts w:ascii="Arial" w:hAnsi="Arial" w:cs="Arial"/>
          <w:bCs/>
          <w:sz w:val="22"/>
          <w:szCs w:val="22"/>
        </w:rPr>
        <w:t xml:space="preserve"> rodi</w:t>
      </w:r>
      <w:r w:rsidR="006847EC" w:rsidRPr="007D5D40">
        <w:rPr>
          <w:rFonts w:ascii="Arial" w:hAnsi="Arial" w:cs="Arial"/>
          <w:bCs/>
          <w:sz w:val="22"/>
          <w:szCs w:val="22"/>
        </w:rPr>
        <w:t>nné</w:t>
      </w:r>
      <w:r w:rsidR="0011318D" w:rsidRPr="007D5D40">
        <w:rPr>
          <w:rFonts w:ascii="Arial" w:hAnsi="Arial" w:cs="Arial"/>
          <w:bCs/>
          <w:sz w:val="22"/>
          <w:szCs w:val="22"/>
        </w:rPr>
        <w:t xml:space="preserve"> péč</w:t>
      </w:r>
      <w:r w:rsidR="006847EC" w:rsidRPr="007D5D40">
        <w:rPr>
          <w:rFonts w:ascii="Arial" w:hAnsi="Arial" w:cs="Arial"/>
          <w:bCs/>
          <w:sz w:val="22"/>
          <w:szCs w:val="22"/>
        </w:rPr>
        <w:t>i</w:t>
      </w:r>
      <w:r w:rsidRPr="007D5D40">
        <w:rPr>
          <w:rFonts w:ascii="Arial" w:hAnsi="Arial" w:cs="Arial"/>
          <w:bCs/>
          <w:sz w:val="22"/>
          <w:szCs w:val="22"/>
        </w:rPr>
        <w:t>;</w:t>
      </w:r>
      <w:r w:rsidR="00D5786E">
        <w:rPr>
          <w:rFonts w:ascii="Arial" w:hAnsi="Arial" w:cs="Arial"/>
          <w:bCs/>
          <w:sz w:val="22"/>
          <w:szCs w:val="22"/>
        </w:rPr>
        <w:t xml:space="preserve"> revidovat dokument Standardy kvality sociálně-právní ochrany dětí</w:t>
      </w:r>
      <w:r w:rsidR="00D5786E" w:rsidRPr="00D5786E">
        <w:rPr>
          <w:rFonts w:ascii="Arial" w:hAnsi="Arial" w:cs="Arial"/>
          <w:bCs/>
          <w:sz w:val="22"/>
          <w:szCs w:val="22"/>
        </w:rPr>
        <w:t xml:space="preserve">; </w:t>
      </w:r>
      <w:r w:rsidRPr="00D5786E">
        <w:rPr>
          <w:rFonts w:ascii="Arial" w:hAnsi="Arial" w:cs="Arial"/>
          <w:bCs/>
          <w:sz w:val="22"/>
          <w:szCs w:val="22"/>
        </w:rPr>
        <w:t xml:space="preserve"> </w:t>
      </w:r>
      <w:r w:rsidR="00D5786E" w:rsidRPr="00D5786E">
        <w:rPr>
          <w:rFonts w:ascii="Arial" w:hAnsi="Arial" w:cs="Arial"/>
          <w:bCs/>
          <w:sz w:val="22"/>
          <w:szCs w:val="22"/>
        </w:rPr>
        <w:t>zajistit</w:t>
      </w:r>
      <w:r w:rsidRPr="00D5786E">
        <w:rPr>
          <w:rFonts w:ascii="Arial" w:hAnsi="Arial" w:cs="Arial"/>
          <w:bCs/>
          <w:sz w:val="22"/>
          <w:szCs w:val="22"/>
        </w:rPr>
        <w:t xml:space="preserve"> </w:t>
      </w:r>
      <w:r w:rsidR="00D5786E">
        <w:rPr>
          <w:rFonts w:ascii="Arial" w:hAnsi="Arial" w:cs="Arial"/>
          <w:bCs/>
          <w:sz w:val="22"/>
          <w:szCs w:val="22"/>
        </w:rPr>
        <w:t xml:space="preserve">plnění výkonu SPOD v souladu se </w:t>
      </w:r>
      <w:r w:rsidR="007A1603">
        <w:rPr>
          <w:rFonts w:ascii="Arial" w:hAnsi="Arial" w:cs="Arial"/>
          <w:bCs/>
          <w:sz w:val="22"/>
          <w:szCs w:val="22"/>
        </w:rPr>
        <w:t>Z</w:t>
      </w:r>
      <w:r w:rsidR="00D5786E">
        <w:rPr>
          <w:rFonts w:ascii="Arial" w:hAnsi="Arial" w:cs="Arial"/>
          <w:bCs/>
          <w:sz w:val="22"/>
          <w:szCs w:val="22"/>
        </w:rPr>
        <w:t xml:space="preserve">SPOD a Vyhláškou zajištěním </w:t>
      </w:r>
      <w:proofErr w:type="spellStart"/>
      <w:r w:rsidR="00D5786E">
        <w:rPr>
          <w:rFonts w:ascii="Arial" w:hAnsi="Arial" w:cs="Arial"/>
          <w:bCs/>
          <w:sz w:val="22"/>
          <w:szCs w:val="22"/>
        </w:rPr>
        <w:t>zaměstanace</w:t>
      </w:r>
      <w:proofErr w:type="spellEnd"/>
      <w:r w:rsidR="00D5786E">
        <w:rPr>
          <w:rFonts w:ascii="Arial" w:hAnsi="Arial" w:cs="Arial"/>
          <w:bCs/>
          <w:sz w:val="22"/>
          <w:szCs w:val="22"/>
        </w:rPr>
        <w:t xml:space="preserve"> pro</w:t>
      </w:r>
      <w:r w:rsidR="000A3807">
        <w:rPr>
          <w:rFonts w:ascii="Arial" w:hAnsi="Arial" w:cs="Arial"/>
          <w:bCs/>
          <w:sz w:val="22"/>
          <w:szCs w:val="22"/>
        </w:rPr>
        <w:t> </w:t>
      </w:r>
      <w:r w:rsidR="00D5786E">
        <w:rPr>
          <w:rFonts w:ascii="Arial" w:hAnsi="Arial" w:cs="Arial"/>
          <w:bCs/>
          <w:sz w:val="22"/>
          <w:szCs w:val="22"/>
        </w:rPr>
        <w:t>výkon SPOD, který splňuje kvalifikační předpoklady, popř. uzavřením veřejnoprávní smlouvy dle ustanovení § 63 zákona o obcích.</w:t>
      </w:r>
    </w:p>
    <w:p w14:paraId="46EEAB45" w14:textId="77777777" w:rsidR="000A3807" w:rsidRDefault="000A3807" w:rsidP="008A6341">
      <w:pPr>
        <w:spacing w:line="276" w:lineRule="auto"/>
        <w:jc w:val="both"/>
        <w:rPr>
          <w:rFonts w:ascii="Arial" w:hAnsi="Arial" w:cs="Arial"/>
          <w:b/>
          <w:color w:val="0000FF"/>
          <w:sz w:val="22"/>
          <w:szCs w:val="22"/>
        </w:rPr>
      </w:pPr>
    </w:p>
    <w:p w14:paraId="6D5B8019" w14:textId="107A828A" w:rsidR="008A6341" w:rsidRPr="00211554" w:rsidRDefault="008A6341" w:rsidP="008A6341">
      <w:pPr>
        <w:spacing w:line="276" w:lineRule="auto"/>
        <w:jc w:val="both"/>
        <w:rPr>
          <w:rFonts w:ascii="Arial" w:hAnsi="Arial" w:cs="Arial"/>
          <w:sz w:val="22"/>
          <w:szCs w:val="22"/>
        </w:rPr>
      </w:pPr>
      <w:r w:rsidRPr="00211554">
        <w:rPr>
          <w:rFonts w:ascii="Arial" w:hAnsi="Arial" w:cs="Arial"/>
          <w:b/>
          <w:color w:val="0000FF"/>
          <w:sz w:val="22"/>
          <w:szCs w:val="22"/>
        </w:rPr>
        <w:t>Úsek výkonu veřejného opatrovnictví</w:t>
      </w:r>
    </w:p>
    <w:p w14:paraId="6A4E2F53" w14:textId="77777777" w:rsidR="008A6341" w:rsidRPr="00211554" w:rsidRDefault="008A6341" w:rsidP="008A6341">
      <w:pPr>
        <w:spacing w:line="276" w:lineRule="auto"/>
        <w:jc w:val="both"/>
        <w:rPr>
          <w:rFonts w:ascii="Arial" w:hAnsi="Arial" w:cs="Arial"/>
          <w:sz w:val="22"/>
          <w:szCs w:val="22"/>
        </w:rPr>
      </w:pPr>
    </w:p>
    <w:p w14:paraId="547A60E3" w14:textId="77777777" w:rsidR="008A6341" w:rsidRPr="00211554" w:rsidRDefault="008A6341" w:rsidP="008A6341">
      <w:pPr>
        <w:spacing w:line="276" w:lineRule="auto"/>
        <w:jc w:val="both"/>
        <w:rPr>
          <w:rFonts w:ascii="Arial" w:hAnsi="Arial" w:cs="Arial"/>
          <w:sz w:val="22"/>
          <w:szCs w:val="22"/>
        </w:rPr>
      </w:pPr>
      <w:r w:rsidRPr="00211554">
        <w:rPr>
          <w:rFonts w:ascii="Arial" w:hAnsi="Arial" w:cs="Arial"/>
          <w:b/>
          <w:sz w:val="22"/>
          <w:szCs w:val="22"/>
        </w:rPr>
        <w:t>Předmět kontroly</w:t>
      </w:r>
      <w:r w:rsidRPr="00211554">
        <w:rPr>
          <w:rFonts w:ascii="Arial" w:hAnsi="Arial" w:cs="Arial"/>
          <w:sz w:val="22"/>
          <w:szCs w:val="22"/>
        </w:rPr>
        <w:t xml:space="preserve">: Kontrola dle zákona č. 128/2000 Sb., o obcích (obecním zřízení), ve znění pozdějších předpisů – aplikace ustanovení § 149b odst. 3, dodržování zákona č. 89/2012 Sb., občanský zákoník – aplikace ustanovení § 457 a následujících, vyhláška č. 512/2002 o zvláštní odborné způsobilosti úředníků územních samosprávných celků, ve znění pozdějších předpisů.  </w:t>
      </w:r>
    </w:p>
    <w:p w14:paraId="75E3C738" w14:textId="77777777" w:rsidR="008A6341" w:rsidRPr="004F0CF3" w:rsidRDefault="008A6341" w:rsidP="008A6341">
      <w:pPr>
        <w:spacing w:line="276" w:lineRule="auto"/>
        <w:jc w:val="both"/>
        <w:rPr>
          <w:rFonts w:ascii="Arial" w:hAnsi="Arial" w:cs="Arial"/>
          <w:sz w:val="22"/>
          <w:szCs w:val="22"/>
          <w:highlight w:val="yellow"/>
        </w:rPr>
      </w:pPr>
    </w:p>
    <w:p w14:paraId="3E5E989E" w14:textId="77777777" w:rsidR="008A6341" w:rsidRPr="003B0D2E" w:rsidRDefault="008A6341" w:rsidP="008A6341">
      <w:pPr>
        <w:spacing w:line="276" w:lineRule="auto"/>
        <w:jc w:val="both"/>
        <w:rPr>
          <w:rFonts w:ascii="Arial" w:hAnsi="Arial" w:cs="Arial"/>
          <w:b/>
          <w:bCs/>
          <w:sz w:val="22"/>
          <w:szCs w:val="22"/>
        </w:rPr>
      </w:pPr>
      <w:r w:rsidRPr="003B0D2E">
        <w:rPr>
          <w:rFonts w:ascii="Arial" w:hAnsi="Arial" w:cs="Arial"/>
          <w:b/>
          <w:bCs/>
          <w:sz w:val="22"/>
          <w:szCs w:val="22"/>
        </w:rPr>
        <w:t>Počet vykonaných kontrol za sledované období: 8</w:t>
      </w:r>
    </w:p>
    <w:p w14:paraId="4E11C72E" w14:textId="77777777" w:rsidR="008A6341" w:rsidRPr="004F0CF3" w:rsidRDefault="008A6341" w:rsidP="008A6341">
      <w:pPr>
        <w:spacing w:line="276" w:lineRule="auto"/>
        <w:jc w:val="both"/>
        <w:rPr>
          <w:rFonts w:ascii="Arial" w:hAnsi="Arial" w:cs="Arial"/>
          <w:b/>
          <w:bCs/>
          <w:sz w:val="22"/>
          <w:szCs w:val="22"/>
          <w:highlight w:val="yellow"/>
        </w:rPr>
      </w:pPr>
    </w:p>
    <w:p w14:paraId="1B130B20" w14:textId="77777777" w:rsidR="008A6341" w:rsidRPr="00211554" w:rsidRDefault="008A6341" w:rsidP="008A6341">
      <w:pPr>
        <w:spacing w:line="276" w:lineRule="auto"/>
        <w:jc w:val="both"/>
        <w:rPr>
          <w:rFonts w:ascii="Arial" w:hAnsi="Arial" w:cs="Arial"/>
          <w:b/>
          <w:bCs/>
          <w:sz w:val="22"/>
          <w:szCs w:val="22"/>
        </w:rPr>
      </w:pPr>
      <w:r w:rsidRPr="00211554">
        <w:rPr>
          <w:rFonts w:ascii="Arial" w:hAnsi="Arial" w:cs="Arial"/>
          <w:b/>
          <w:bCs/>
          <w:sz w:val="22"/>
          <w:szCs w:val="22"/>
        </w:rPr>
        <w:t>Hodnocení kontrol:</w:t>
      </w:r>
    </w:p>
    <w:p w14:paraId="449E952E" w14:textId="6F5AEF55" w:rsidR="008A6341" w:rsidRPr="00211554" w:rsidRDefault="008A6341" w:rsidP="008A6341">
      <w:pPr>
        <w:spacing w:line="276" w:lineRule="auto"/>
        <w:jc w:val="both"/>
        <w:rPr>
          <w:rFonts w:ascii="Arial" w:hAnsi="Arial" w:cs="Arial"/>
          <w:sz w:val="22"/>
          <w:szCs w:val="22"/>
        </w:rPr>
      </w:pPr>
      <w:r w:rsidRPr="00211554">
        <w:rPr>
          <w:rFonts w:ascii="Arial" w:hAnsi="Arial" w:cs="Arial"/>
          <w:b/>
          <w:bCs/>
          <w:sz w:val="22"/>
          <w:szCs w:val="22"/>
        </w:rPr>
        <w:t>Nejčastější zjištění:</w:t>
      </w:r>
      <w:r w:rsidRPr="00211554">
        <w:rPr>
          <w:rFonts w:ascii="Arial" w:hAnsi="Arial" w:cs="Arial"/>
          <w:sz w:val="22"/>
          <w:szCs w:val="22"/>
        </w:rPr>
        <w:t xml:space="preserve"> Porušení </w:t>
      </w:r>
      <w:r w:rsidR="00211554" w:rsidRPr="00211554">
        <w:rPr>
          <w:rFonts w:ascii="Arial" w:hAnsi="Arial" w:cs="Arial"/>
          <w:sz w:val="22"/>
          <w:szCs w:val="22"/>
        </w:rPr>
        <w:t>povinnosti dbát o zdravotní stav opatrovaného, porušení správy majetku.</w:t>
      </w:r>
    </w:p>
    <w:p w14:paraId="12CDD54A" w14:textId="77777777" w:rsidR="008A6341" w:rsidRPr="004F0CF3" w:rsidRDefault="008A6341" w:rsidP="008A6341">
      <w:pPr>
        <w:jc w:val="both"/>
        <w:rPr>
          <w:b/>
          <w:highlight w:val="yellow"/>
        </w:rPr>
      </w:pPr>
      <w:r w:rsidRPr="004F0CF3">
        <w:rPr>
          <w:b/>
          <w:highlight w:val="yellow"/>
        </w:rPr>
        <w:t xml:space="preserve"> </w:t>
      </w:r>
    </w:p>
    <w:p w14:paraId="7D7C279C" w14:textId="1B8BDAC4" w:rsidR="008A6341" w:rsidRPr="00211554" w:rsidRDefault="008A6341" w:rsidP="008A6341">
      <w:pPr>
        <w:spacing w:line="276" w:lineRule="auto"/>
        <w:jc w:val="both"/>
        <w:rPr>
          <w:rFonts w:ascii="Arial" w:hAnsi="Arial" w:cs="Arial"/>
        </w:rPr>
      </w:pPr>
      <w:r w:rsidRPr="00211554">
        <w:rPr>
          <w:rFonts w:ascii="Arial" w:hAnsi="Arial" w:cs="Arial"/>
          <w:b/>
          <w:bCs/>
          <w:sz w:val="22"/>
          <w:szCs w:val="22"/>
        </w:rPr>
        <w:t xml:space="preserve">Nejzávažnější zjištění: </w:t>
      </w:r>
      <w:r w:rsidR="00211554" w:rsidRPr="00211554">
        <w:rPr>
          <w:rFonts w:ascii="Arial" w:hAnsi="Arial" w:cs="Arial"/>
          <w:bCs/>
          <w:sz w:val="22"/>
          <w:szCs w:val="22"/>
        </w:rPr>
        <w:t xml:space="preserve">Spisová dokumentace obsahovala zmocnění v oblasti péče o zdraví u opatrovaných osob pro </w:t>
      </w:r>
      <w:proofErr w:type="spellStart"/>
      <w:r w:rsidR="00211554" w:rsidRPr="00211554">
        <w:rPr>
          <w:rFonts w:ascii="Arial" w:hAnsi="Arial" w:cs="Arial"/>
          <w:bCs/>
          <w:sz w:val="22"/>
          <w:szCs w:val="22"/>
        </w:rPr>
        <w:t>zaměstnace</w:t>
      </w:r>
      <w:proofErr w:type="spellEnd"/>
      <w:r w:rsidR="00211554" w:rsidRPr="00211554">
        <w:rPr>
          <w:rFonts w:ascii="Arial" w:hAnsi="Arial" w:cs="Arial"/>
          <w:bCs/>
          <w:sz w:val="22"/>
          <w:szCs w:val="22"/>
        </w:rPr>
        <w:t xml:space="preserve"> pobytových zařízení</w:t>
      </w:r>
      <w:r w:rsidR="00211554">
        <w:rPr>
          <w:rFonts w:ascii="Arial" w:hAnsi="Arial" w:cs="Arial"/>
          <w:bCs/>
          <w:sz w:val="22"/>
          <w:szCs w:val="22"/>
        </w:rPr>
        <w:t xml:space="preserve"> (porušen</w:t>
      </w:r>
      <w:r w:rsidR="0048548C">
        <w:rPr>
          <w:rFonts w:ascii="Arial" w:hAnsi="Arial" w:cs="Arial"/>
          <w:bCs/>
          <w:sz w:val="22"/>
          <w:szCs w:val="22"/>
        </w:rPr>
        <w:t>a</w:t>
      </w:r>
      <w:r w:rsidR="00211554">
        <w:rPr>
          <w:rFonts w:ascii="Arial" w:hAnsi="Arial" w:cs="Arial"/>
          <w:bCs/>
          <w:sz w:val="22"/>
          <w:szCs w:val="22"/>
        </w:rPr>
        <w:t xml:space="preserve"> ustanovení § 63 a § 466 zákona č. 89/2012 Sb., občanský zákoník, v platném znění)</w:t>
      </w:r>
      <w:r w:rsidRPr="00211554">
        <w:rPr>
          <w:rFonts w:ascii="Arial" w:hAnsi="Arial" w:cs="Arial"/>
          <w:bCs/>
          <w:sz w:val="22"/>
          <w:szCs w:val="22"/>
        </w:rPr>
        <w:t>.</w:t>
      </w:r>
      <w:r w:rsidRPr="00211554">
        <w:rPr>
          <w:rFonts w:ascii="Arial" w:hAnsi="Arial" w:cs="Arial"/>
          <w:b/>
          <w:bCs/>
          <w:sz w:val="22"/>
          <w:szCs w:val="22"/>
        </w:rPr>
        <w:t xml:space="preserve"> </w:t>
      </w:r>
      <w:r w:rsidR="00211554" w:rsidRPr="00211554">
        <w:rPr>
          <w:rFonts w:ascii="Arial" w:hAnsi="Arial" w:cs="Arial"/>
          <w:sz w:val="22"/>
          <w:szCs w:val="22"/>
        </w:rPr>
        <w:t>Porušení správy majetku.</w:t>
      </w:r>
    </w:p>
    <w:p w14:paraId="1F088090" w14:textId="77777777" w:rsidR="008A6341" w:rsidRPr="004F0CF3" w:rsidRDefault="008A6341" w:rsidP="008A6341">
      <w:pPr>
        <w:spacing w:line="276" w:lineRule="auto"/>
        <w:jc w:val="both"/>
        <w:rPr>
          <w:b/>
          <w:highlight w:val="yellow"/>
        </w:rPr>
      </w:pPr>
    </w:p>
    <w:p w14:paraId="2438D594" w14:textId="7C69A770" w:rsidR="008A6341" w:rsidRPr="00B153AD" w:rsidRDefault="008A6341" w:rsidP="008A6341">
      <w:pPr>
        <w:spacing w:line="276" w:lineRule="auto"/>
        <w:jc w:val="both"/>
        <w:rPr>
          <w:rFonts w:ascii="Arial" w:hAnsi="Arial" w:cs="Arial"/>
          <w:sz w:val="22"/>
          <w:szCs w:val="22"/>
        </w:rPr>
      </w:pPr>
      <w:r w:rsidRPr="00B153AD">
        <w:rPr>
          <w:rFonts w:ascii="Arial" w:hAnsi="Arial" w:cs="Arial"/>
          <w:b/>
          <w:bCs/>
          <w:sz w:val="22"/>
          <w:szCs w:val="22"/>
        </w:rPr>
        <w:t xml:space="preserve">Příčiny nejčastějších a nejzávažnějších zjištění: </w:t>
      </w:r>
      <w:r w:rsidR="00211554" w:rsidRPr="00B153AD">
        <w:rPr>
          <w:rFonts w:ascii="Arial" w:hAnsi="Arial" w:cs="Arial"/>
          <w:bCs/>
          <w:sz w:val="22"/>
          <w:szCs w:val="22"/>
        </w:rPr>
        <w:t>Nesoulad vnitřních pravidel obce s ustanovením</w:t>
      </w:r>
      <w:r w:rsidR="00B153AD" w:rsidRPr="00B153AD">
        <w:rPr>
          <w:rFonts w:ascii="Arial" w:hAnsi="Arial" w:cs="Arial"/>
          <w:bCs/>
          <w:sz w:val="22"/>
          <w:szCs w:val="22"/>
        </w:rPr>
        <w:t>i</w:t>
      </w:r>
      <w:r w:rsidR="00211554" w:rsidRPr="00B153AD">
        <w:rPr>
          <w:rFonts w:ascii="Arial" w:hAnsi="Arial" w:cs="Arial"/>
          <w:bCs/>
          <w:sz w:val="22"/>
          <w:szCs w:val="22"/>
        </w:rPr>
        <w:t xml:space="preserve"> zákona č. </w:t>
      </w:r>
      <w:r w:rsidR="00B153AD" w:rsidRPr="00B153AD">
        <w:rPr>
          <w:rFonts w:ascii="Arial" w:hAnsi="Arial" w:cs="Arial"/>
          <w:bCs/>
          <w:sz w:val="22"/>
          <w:szCs w:val="22"/>
        </w:rPr>
        <w:t>89/2012 Sb., občanský zákoník, v platném znění</w:t>
      </w:r>
      <w:r w:rsidRPr="00B153AD">
        <w:rPr>
          <w:rFonts w:ascii="Arial" w:hAnsi="Arial" w:cs="Arial"/>
          <w:sz w:val="22"/>
          <w:szCs w:val="22"/>
        </w:rPr>
        <w:t>.</w:t>
      </w:r>
    </w:p>
    <w:p w14:paraId="33664A43" w14:textId="77777777" w:rsidR="008A6341" w:rsidRPr="004F0CF3" w:rsidRDefault="008A6341" w:rsidP="008A6341">
      <w:pPr>
        <w:spacing w:line="276" w:lineRule="auto"/>
        <w:jc w:val="both"/>
        <w:rPr>
          <w:rFonts w:ascii="Arial" w:hAnsi="Arial" w:cs="Arial"/>
          <w:b/>
          <w:bCs/>
          <w:sz w:val="22"/>
          <w:szCs w:val="22"/>
          <w:highlight w:val="yellow"/>
          <w:u w:val="single"/>
        </w:rPr>
      </w:pPr>
    </w:p>
    <w:p w14:paraId="763BA85B" w14:textId="2F7AE78F" w:rsidR="008A6341" w:rsidRPr="00B153AD" w:rsidRDefault="008A6341" w:rsidP="008A6341">
      <w:pPr>
        <w:spacing w:line="276" w:lineRule="auto"/>
        <w:jc w:val="both"/>
        <w:rPr>
          <w:rFonts w:ascii="Arial" w:hAnsi="Arial" w:cs="Arial"/>
          <w:sz w:val="22"/>
          <w:szCs w:val="22"/>
        </w:rPr>
      </w:pPr>
      <w:r w:rsidRPr="00B153AD">
        <w:rPr>
          <w:rFonts w:ascii="Arial" w:hAnsi="Arial" w:cs="Arial"/>
          <w:b/>
          <w:bCs/>
          <w:sz w:val="22"/>
          <w:szCs w:val="22"/>
        </w:rPr>
        <w:t xml:space="preserve">Uložená opatření k nápravě: </w:t>
      </w:r>
      <w:r w:rsidR="00B153AD" w:rsidRPr="00B153AD">
        <w:rPr>
          <w:rFonts w:ascii="Arial" w:hAnsi="Arial" w:cs="Arial"/>
          <w:bCs/>
          <w:sz w:val="22"/>
          <w:szCs w:val="22"/>
        </w:rPr>
        <w:t xml:space="preserve">V jednom případě bylo uloženo ukončit zmocnění v oblasti péče o zdraví u opatrovaných osob, u kterých bylo zmocnění ustanoveno a převzít </w:t>
      </w:r>
      <w:proofErr w:type="spellStart"/>
      <w:r w:rsidR="00B153AD" w:rsidRPr="00B153AD">
        <w:rPr>
          <w:rFonts w:ascii="Arial" w:hAnsi="Arial" w:cs="Arial"/>
          <w:bCs/>
          <w:sz w:val="22"/>
          <w:szCs w:val="22"/>
        </w:rPr>
        <w:t>abendu</w:t>
      </w:r>
      <w:proofErr w:type="spellEnd"/>
      <w:r w:rsidR="00B153AD" w:rsidRPr="00B153AD">
        <w:rPr>
          <w:rFonts w:ascii="Arial" w:hAnsi="Arial" w:cs="Arial"/>
          <w:bCs/>
          <w:sz w:val="22"/>
          <w:szCs w:val="22"/>
        </w:rPr>
        <w:t xml:space="preserve"> péče o zdraví do vlastního </w:t>
      </w:r>
      <w:proofErr w:type="spellStart"/>
      <w:r w:rsidR="00B153AD" w:rsidRPr="00B153AD">
        <w:rPr>
          <w:rFonts w:ascii="Arial" w:hAnsi="Arial" w:cs="Arial"/>
          <w:bCs/>
          <w:sz w:val="22"/>
          <w:szCs w:val="22"/>
        </w:rPr>
        <w:t>výknu</w:t>
      </w:r>
      <w:proofErr w:type="spellEnd"/>
      <w:r w:rsidR="00B153AD" w:rsidRPr="00B153AD">
        <w:rPr>
          <w:rFonts w:ascii="Arial" w:hAnsi="Arial" w:cs="Arial"/>
          <w:bCs/>
          <w:sz w:val="22"/>
          <w:szCs w:val="22"/>
        </w:rPr>
        <w:t xml:space="preserve"> veřejného opatrovnictví. Ve druhém případě bylo uloženo zavést průkaznou evidenci správy finančních prostředků opatrovaných osob a nastavit kontrolní systém správy finančních prostředků na účtech obce.</w:t>
      </w:r>
      <w:r w:rsidRPr="00B153AD">
        <w:rPr>
          <w:rFonts w:ascii="Arial" w:hAnsi="Arial" w:cs="Arial"/>
          <w:sz w:val="22"/>
          <w:szCs w:val="22"/>
        </w:rPr>
        <w:t xml:space="preserve"> </w:t>
      </w:r>
    </w:p>
    <w:p w14:paraId="69B697DA" w14:textId="77777777" w:rsidR="008A6341" w:rsidRPr="004F0CF3" w:rsidRDefault="008A6341" w:rsidP="008A6341">
      <w:pPr>
        <w:jc w:val="both"/>
        <w:rPr>
          <w:b/>
          <w:highlight w:val="yellow"/>
        </w:rPr>
      </w:pPr>
    </w:p>
    <w:p w14:paraId="73C863C9" w14:textId="77777777" w:rsidR="00CC4962" w:rsidRDefault="00CC4962" w:rsidP="008A6341">
      <w:pPr>
        <w:rPr>
          <w:rFonts w:ascii="Arial" w:hAnsi="Arial" w:cs="Arial"/>
          <w:b/>
          <w:color w:val="FF0000"/>
          <w:sz w:val="22"/>
          <w:szCs w:val="22"/>
        </w:rPr>
      </w:pPr>
    </w:p>
    <w:p w14:paraId="377159CC" w14:textId="24E4ACDD" w:rsidR="008A6341" w:rsidRPr="00B153AD" w:rsidRDefault="008A6341" w:rsidP="008A6341">
      <w:pPr>
        <w:rPr>
          <w:rFonts w:ascii="Arial" w:hAnsi="Arial" w:cs="Arial"/>
          <w:b/>
          <w:color w:val="FF0000"/>
          <w:sz w:val="22"/>
          <w:szCs w:val="22"/>
        </w:rPr>
      </w:pPr>
      <w:r w:rsidRPr="00B153AD">
        <w:rPr>
          <w:rFonts w:ascii="Arial" w:hAnsi="Arial" w:cs="Arial"/>
          <w:b/>
          <w:color w:val="FF0000"/>
          <w:sz w:val="22"/>
          <w:szCs w:val="22"/>
        </w:rPr>
        <w:t>ZDRAVOTNICTVÍ</w:t>
      </w:r>
    </w:p>
    <w:p w14:paraId="128EC765" w14:textId="77777777" w:rsidR="008A6341" w:rsidRPr="00B153AD" w:rsidRDefault="008A6341" w:rsidP="008A6341">
      <w:pPr>
        <w:spacing w:line="276" w:lineRule="auto"/>
        <w:rPr>
          <w:rFonts w:ascii="Arial" w:hAnsi="Arial" w:cs="Arial"/>
          <w:b/>
          <w:sz w:val="22"/>
          <w:szCs w:val="22"/>
        </w:rPr>
      </w:pPr>
    </w:p>
    <w:p w14:paraId="0A8430D5" w14:textId="2665F635" w:rsidR="008A6341" w:rsidRPr="00B153AD" w:rsidRDefault="008A6341" w:rsidP="008A6341">
      <w:pPr>
        <w:spacing w:line="276" w:lineRule="auto"/>
        <w:jc w:val="both"/>
        <w:rPr>
          <w:rStyle w:val="h1a6"/>
          <w:i w:val="0"/>
          <w:iCs w:val="0"/>
          <w:sz w:val="22"/>
          <w:szCs w:val="22"/>
        </w:rPr>
      </w:pPr>
      <w:r w:rsidRPr="00B153AD">
        <w:rPr>
          <w:rFonts w:ascii="Arial" w:hAnsi="Arial" w:cs="Arial"/>
          <w:b/>
          <w:sz w:val="22"/>
          <w:szCs w:val="22"/>
        </w:rPr>
        <w:t xml:space="preserve">Předmět kontrol: </w:t>
      </w:r>
      <w:r w:rsidR="0011318D">
        <w:rPr>
          <w:rFonts w:ascii="Arial" w:hAnsi="Arial" w:cs="Arial"/>
          <w:sz w:val="22"/>
          <w:szCs w:val="22"/>
        </w:rPr>
        <w:t>U</w:t>
      </w:r>
      <w:r w:rsidRPr="00B153AD">
        <w:rPr>
          <w:rFonts w:ascii="Arial" w:hAnsi="Arial" w:cs="Arial"/>
          <w:sz w:val="22"/>
          <w:szCs w:val="22"/>
        </w:rPr>
        <w:t xml:space="preserve">stanovení § 13 zákona č. 167/1998 Sb., o návykových látkách a o změně některých dalších zákonů, ve znění pozdějších předpisů; ustanovení § </w:t>
      </w:r>
      <w:r w:rsidR="00B16901">
        <w:rPr>
          <w:rFonts w:ascii="Arial" w:hAnsi="Arial" w:cs="Arial"/>
          <w:sz w:val="22"/>
          <w:szCs w:val="22"/>
        </w:rPr>
        <w:t>2</w:t>
      </w:r>
      <w:r w:rsidRPr="00B153AD">
        <w:rPr>
          <w:rFonts w:ascii="Arial" w:hAnsi="Arial" w:cs="Arial"/>
          <w:sz w:val="22"/>
          <w:szCs w:val="22"/>
        </w:rPr>
        <w:t>2</w:t>
      </w:r>
      <w:r w:rsidR="00B16901">
        <w:rPr>
          <w:rFonts w:ascii="Arial" w:hAnsi="Arial" w:cs="Arial"/>
          <w:sz w:val="22"/>
          <w:szCs w:val="22"/>
        </w:rPr>
        <w:t xml:space="preserve"> a</w:t>
      </w:r>
      <w:r w:rsidRPr="00B153AD">
        <w:rPr>
          <w:rFonts w:ascii="Arial" w:hAnsi="Arial" w:cs="Arial"/>
          <w:sz w:val="22"/>
          <w:szCs w:val="22"/>
        </w:rPr>
        <w:t xml:space="preserve"> § </w:t>
      </w:r>
      <w:r w:rsidR="00B16901">
        <w:rPr>
          <w:rFonts w:ascii="Arial" w:hAnsi="Arial" w:cs="Arial"/>
          <w:sz w:val="22"/>
          <w:szCs w:val="22"/>
        </w:rPr>
        <w:t>2</w:t>
      </w:r>
      <w:r w:rsidRPr="00B153AD">
        <w:rPr>
          <w:rFonts w:ascii="Arial" w:hAnsi="Arial" w:cs="Arial"/>
          <w:sz w:val="22"/>
          <w:szCs w:val="22"/>
        </w:rPr>
        <w:t xml:space="preserve">3   vyhlášky č. </w:t>
      </w:r>
      <w:r w:rsidR="00B16901">
        <w:rPr>
          <w:rFonts w:ascii="Arial" w:hAnsi="Arial" w:cs="Arial"/>
          <w:sz w:val="22"/>
          <w:szCs w:val="22"/>
        </w:rPr>
        <w:t>329/2019</w:t>
      </w:r>
      <w:r w:rsidRPr="00B153AD">
        <w:rPr>
          <w:rFonts w:ascii="Arial" w:hAnsi="Arial" w:cs="Arial"/>
          <w:sz w:val="22"/>
          <w:szCs w:val="22"/>
        </w:rPr>
        <w:t xml:space="preserve"> Sb., o předepisování léčivých </w:t>
      </w:r>
      <w:proofErr w:type="spellStart"/>
      <w:r w:rsidRPr="00B153AD">
        <w:rPr>
          <w:rFonts w:ascii="Arial" w:hAnsi="Arial" w:cs="Arial"/>
          <w:sz w:val="22"/>
          <w:szCs w:val="22"/>
        </w:rPr>
        <w:t>přípravků</w:t>
      </w:r>
      <w:r w:rsidR="00B16901">
        <w:rPr>
          <w:rFonts w:ascii="Arial" w:hAnsi="Arial" w:cs="Arial"/>
          <w:sz w:val="22"/>
          <w:szCs w:val="22"/>
        </w:rPr>
        <w:t>při</w:t>
      </w:r>
      <w:proofErr w:type="spellEnd"/>
      <w:r w:rsidR="00B16901">
        <w:rPr>
          <w:rFonts w:ascii="Arial" w:hAnsi="Arial" w:cs="Arial"/>
          <w:sz w:val="22"/>
          <w:szCs w:val="22"/>
        </w:rPr>
        <w:t xml:space="preserve"> poskytování zdravotních služeb</w:t>
      </w:r>
      <w:r w:rsidRPr="00B153AD">
        <w:rPr>
          <w:rFonts w:ascii="Arial" w:hAnsi="Arial" w:cs="Arial"/>
          <w:sz w:val="22"/>
          <w:szCs w:val="22"/>
        </w:rPr>
        <w:t xml:space="preserve">; ustanovení § 11 zákona č. 251/2016 Sb., o některých přestupcích v souladu se </w:t>
      </w:r>
      <w:r w:rsidR="00B153AD" w:rsidRPr="00B153AD">
        <w:rPr>
          <w:rFonts w:ascii="Arial" w:hAnsi="Arial" w:cs="Arial"/>
          <w:sz w:val="22"/>
          <w:szCs w:val="22"/>
        </w:rPr>
        <w:t>zákonem o odpovědnosti za přestupky a řízení o nich</w:t>
      </w:r>
      <w:r w:rsidRPr="00B153AD">
        <w:rPr>
          <w:rFonts w:ascii="Arial" w:hAnsi="Arial" w:cs="Arial"/>
          <w:sz w:val="22"/>
          <w:szCs w:val="22"/>
        </w:rPr>
        <w:t xml:space="preserve">; ustanovení § 108 odst. 1 písm. h) zákona č. 378/2007 Sb., o léčivech a o změnách některých souvisejících zákonů (zákon o léčivech), ve znění pozdějších předpisů a v souladu se </w:t>
      </w:r>
      <w:r w:rsidR="00B16901">
        <w:rPr>
          <w:rFonts w:ascii="Arial" w:hAnsi="Arial" w:cs="Arial"/>
          <w:sz w:val="22"/>
          <w:szCs w:val="22"/>
        </w:rPr>
        <w:t>zákonem o odpovědnosti za</w:t>
      </w:r>
      <w:r w:rsidR="008802E6">
        <w:rPr>
          <w:rFonts w:ascii="Arial" w:hAnsi="Arial" w:cs="Arial"/>
          <w:sz w:val="22"/>
          <w:szCs w:val="22"/>
        </w:rPr>
        <w:t> </w:t>
      </w:r>
      <w:r w:rsidR="00B16901">
        <w:rPr>
          <w:rFonts w:ascii="Arial" w:hAnsi="Arial" w:cs="Arial"/>
          <w:sz w:val="22"/>
          <w:szCs w:val="22"/>
        </w:rPr>
        <w:t>přestupky a řízení o nich</w:t>
      </w:r>
      <w:r w:rsidRPr="00B153AD">
        <w:rPr>
          <w:rFonts w:ascii="Arial" w:hAnsi="Arial" w:cs="Arial"/>
          <w:sz w:val="22"/>
          <w:szCs w:val="22"/>
        </w:rPr>
        <w:t>; ustanovení § 87 odst. 3 zákona č. 268/2014 Sb., o zdravotnických prostředcích a o změně zákona č. 634/2004 Sb., o správních poplatcích, ve znění pozdějších předpisů</w:t>
      </w:r>
      <w:r w:rsidR="00B16901">
        <w:rPr>
          <w:rFonts w:ascii="Arial" w:hAnsi="Arial" w:cs="Arial"/>
          <w:sz w:val="22"/>
          <w:szCs w:val="22"/>
        </w:rPr>
        <w:t>,</w:t>
      </w:r>
      <w:r w:rsidRPr="00B153AD">
        <w:rPr>
          <w:rFonts w:ascii="Arial" w:hAnsi="Arial" w:cs="Arial"/>
          <w:sz w:val="22"/>
          <w:szCs w:val="22"/>
        </w:rPr>
        <w:t xml:space="preserve"> v souladu se </w:t>
      </w:r>
      <w:r w:rsidR="00B153AD" w:rsidRPr="00B153AD">
        <w:rPr>
          <w:rFonts w:ascii="Arial" w:hAnsi="Arial" w:cs="Arial"/>
          <w:sz w:val="22"/>
          <w:szCs w:val="22"/>
        </w:rPr>
        <w:t>zákonem o odpovědnosti za přestupky a řízení o nich</w:t>
      </w:r>
      <w:r w:rsidRPr="00B153AD">
        <w:rPr>
          <w:rFonts w:ascii="Arial" w:hAnsi="Arial" w:cs="Arial"/>
          <w:sz w:val="22"/>
          <w:szCs w:val="22"/>
        </w:rPr>
        <w:t>;</w:t>
      </w:r>
      <w:r w:rsidRPr="00B153AD">
        <w:rPr>
          <w:rFonts w:ascii="Arial" w:hAnsi="Arial" w:cs="Arial"/>
          <w:b/>
          <w:sz w:val="22"/>
          <w:szCs w:val="22"/>
        </w:rPr>
        <w:t xml:space="preserve"> </w:t>
      </w:r>
      <w:r w:rsidRPr="00B153AD">
        <w:rPr>
          <w:rFonts w:ascii="Arial" w:hAnsi="Arial" w:cs="Arial"/>
          <w:sz w:val="22"/>
          <w:szCs w:val="22"/>
        </w:rPr>
        <w:t>ustanovení § 41 odst. 1  a § 41 odst. 2 písm. j) zákona č. 164/2001 Sb</w:t>
      </w:r>
      <w:r w:rsidRPr="00B153AD">
        <w:rPr>
          <w:rFonts w:ascii="Arial" w:hAnsi="Arial" w:cs="Arial"/>
          <w:i/>
          <w:sz w:val="22"/>
          <w:szCs w:val="22"/>
        </w:rPr>
        <w:t xml:space="preserve">., </w:t>
      </w:r>
      <w:r w:rsidRPr="00B153AD">
        <w:rPr>
          <w:rStyle w:val="h1a6"/>
          <w:i w:val="0"/>
          <w:color w:val="070707"/>
          <w:sz w:val="22"/>
          <w:szCs w:val="22"/>
        </w:rPr>
        <w:t>o přírodních léčivých zdrojích, zdrojích přírodních minerálních vod, přírodních léčebných lázních a lázeňských místech a o změně některých souvisejících zákonů (lázeňský zákon), ve znění pozdějších předpisů</w:t>
      </w:r>
      <w:r w:rsidR="00B16901">
        <w:rPr>
          <w:rStyle w:val="h1a6"/>
          <w:i w:val="0"/>
          <w:color w:val="070707"/>
          <w:sz w:val="22"/>
          <w:szCs w:val="22"/>
        </w:rPr>
        <w:t>,</w:t>
      </w:r>
      <w:r w:rsidRPr="00B153AD">
        <w:rPr>
          <w:rStyle w:val="h1a6"/>
          <w:i w:val="0"/>
          <w:color w:val="070707"/>
          <w:sz w:val="22"/>
          <w:szCs w:val="22"/>
        </w:rPr>
        <w:t xml:space="preserve"> v souladu se </w:t>
      </w:r>
      <w:r w:rsidR="00B153AD" w:rsidRPr="00B153AD">
        <w:rPr>
          <w:rFonts w:ascii="Arial" w:hAnsi="Arial" w:cs="Arial"/>
          <w:sz w:val="22"/>
          <w:szCs w:val="22"/>
        </w:rPr>
        <w:t>zákonem o odpovědnosti za přestupky a řízení o nich</w:t>
      </w:r>
      <w:r w:rsidRPr="00B153AD">
        <w:rPr>
          <w:rStyle w:val="h1a6"/>
          <w:i w:val="0"/>
          <w:color w:val="070707"/>
          <w:sz w:val="22"/>
          <w:szCs w:val="22"/>
        </w:rPr>
        <w:t xml:space="preserve">. </w:t>
      </w:r>
      <w:r w:rsidR="00B153AD" w:rsidRPr="00B153AD">
        <w:rPr>
          <w:rStyle w:val="h1a6"/>
          <w:i w:val="0"/>
          <w:color w:val="070707"/>
          <w:sz w:val="22"/>
          <w:szCs w:val="22"/>
        </w:rPr>
        <w:t xml:space="preserve">  </w:t>
      </w:r>
      <w:r w:rsidRPr="00B153AD">
        <w:rPr>
          <w:rStyle w:val="h1a6"/>
          <w:i w:val="0"/>
          <w:color w:val="070707"/>
          <w:sz w:val="22"/>
          <w:szCs w:val="22"/>
        </w:rPr>
        <w:t xml:space="preserve"> </w:t>
      </w:r>
    </w:p>
    <w:p w14:paraId="0C520544" w14:textId="77777777" w:rsidR="008A6341" w:rsidRPr="004F0CF3" w:rsidRDefault="008A6341" w:rsidP="008A6341">
      <w:pPr>
        <w:jc w:val="both"/>
        <w:rPr>
          <w:rFonts w:ascii="Arial" w:hAnsi="Arial" w:cs="Arial"/>
          <w:b/>
          <w:sz w:val="22"/>
          <w:szCs w:val="22"/>
          <w:highlight w:val="yellow"/>
        </w:rPr>
      </w:pPr>
      <w:r w:rsidRPr="004F0CF3">
        <w:rPr>
          <w:rFonts w:ascii="Arial" w:hAnsi="Arial" w:cs="Arial"/>
          <w:b/>
          <w:sz w:val="22"/>
          <w:szCs w:val="22"/>
          <w:highlight w:val="yellow"/>
        </w:rPr>
        <w:t xml:space="preserve"> </w:t>
      </w:r>
    </w:p>
    <w:p w14:paraId="41A0C9C9" w14:textId="77777777" w:rsidR="008A6341" w:rsidRPr="00B153AD" w:rsidRDefault="008A6341" w:rsidP="008A6341">
      <w:pPr>
        <w:jc w:val="both"/>
        <w:rPr>
          <w:rFonts w:ascii="Arial" w:hAnsi="Arial" w:cs="Arial"/>
          <w:b/>
          <w:sz w:val="22"/>
          <w:szCs w:val="22"/>
        </w:rPr>
      </w:pPr>
      <w:r w:rsidRPr="00B153AD">
        <w:rPr>
          <w:rFonts w:ascii="Arial" w:hAnsi="Arial" w:cs="Arial"/>
          <w:b/>
          <w:sz w:val="22"/>
          <w:szCs w:val="22"/>
        </w:rPr>
        <w:t>Počet vykonaných kontrol za sledované období: 5</w:t>
      </w:r>
    </w:p>
    <w:p w14:paraId="3E79DD48" w14:textId="77777777" w:rsidR="0048548C" w:rsidRDefault="0048548C" w:rsidP="008A6341">
      <w:pPr>
        <w:spacing w:line="276" w:lineRule="auto"/>
        <w:jc w:val="both"/>
        <w:rPr>
          <w:rFonts w:ascii="Arial" w:hAnsi="Arial" w:cs="Arial"/>
          <w:b/>
          <w:sz w:val="22"/>
          <w:szCs w:val="22"/>
        </w:rPr>
      </w:pPr>
    </w:p>
    <w:p w14:paraId="0BBB83ED" w14:textId="5F544221" w:rsidR="008A6341" w:rsidRPr="00B153AD" w:rsidRDefault="008A6341" w:rsidP="008A6341">
      <w:pPr>
        <w:spacing w:line="276" w:lineRule="auto"/>
        <w:jc w:val="both"/>
        <w:rPr>
          <w:rFonts w:ascii="Arial" w:hAnsi="Arial" w:cs="Arial"/>
          <w:b/>
          <w:sz w:val="22"/>
          <w:szCs w:val="22"/>
        </w:rPr>
      </w:pPr>
      <w:r w:rsidRPr="00B153AD">
        <w:rPr>
          <w:rFonts w:ascii="Arial" w:hAnsi="Arial" w:cs="Arial"/>
          <w:b/>
          <w:sz w:val="22"/>
          <w:szCs w:val="22"/>
        </w:rPr>
        <w:t>Hodnocení kontrol:</w:t>
      </w:r>
    </w:p>
    <w:p w14:paraId="33C0DD43" w14:textId="523E3F32" w:rsidR="008A6341" w:rsidRPr="00B153AD" w:rsidRDefault="008A6341" w:rsidP="008A6341">
      <w:pPr>
        <w:spacing w:line="276" w:lineRule="auto"/>
        <w:jc w:val="both"/>
        <w:rPr>
          <w:rFonts w:ascii="Arial" w:hAnsi="Arial" w:cs="Arial"/>
          <w:sz w:val="22"/>
          <w:szCs w:val="22"/>
        </w:rPr>
      </w:pPr>
      <w:r w:rsidRPr="00B153AD">
        <w:rPr>
          <w:rFonts w:ascii="Arial" w:hAnsi="Arial" w:cs="Arial"/>
          <w:b/>
          <w:sz w:val="22"/>
          <w:szCs w:val="22"/>
        </w:rPr>
        <w:t>Nejčastější zjištění</w:t>
      </w:r>
      <w:r w:rsidRPr="00B153AD">
        <w:rPr>
          <w:rFonts w:ascii="Arial" w:hAnsi="Arial" w:cs="Arial"/>
          <w:sz w:val="22"/>
          <w:szCs w:val="22"/>
        </w:rPr>
        <w:t xml:space="preserve">: Kontrolované osoby plní jim svěřený úsek přenesené působnosti obcí v souladu s platnými právními předpisy. </w:t>
      </w:r>
      <w:r w:rsidR="00B153AD" w:rsidRPr="006847EC">
        <w:rPr>
          <w:rFonts w:ascii="Arial" w:hAnsi="Arial" w:cs="Arial"/>
          <w:sz w:val="22"/>
          <w:szCs w:val="22"/>
        </w:rPr>
        <w:t>Ani u</w:t>
      </w:r>
      <w:r w:rsidRPr="006847EC">
        <w:rPr>
          <w:rFonts w:ascii="Arial" w:hAnsi="Arial" w:cs="Arial"/>
          <w:sz w:val="22"/>
          <w:szCs w:val="22"/>
        </w:rPr>
        <w:t xml:space="preserve"> jedné kontrolované osoby </w:t>
      </w:r>
      <w:r w:rsidR="006847EC">
        <w:rPr>
          <w:rFonts w:ascii="Arial" w:hAnsi="Arial" w:cs="Arial"/>
          <w:sz w:val="22"/>
          <w:szCs w:val="22"/>
        </w:rPr>
        <w:t>ne</w:t>
      </w:r>
      <w:r w:rsidRPr="006847EC">
        <w:rPr>
          <w:rFonts w:ascii="Arial" w:hAnsi="Arial" w:cs="Arial"/>
          <w:sz w:val="22"/>
          <w:szCs w:val="22"/>
        </w:rPr>
        <w:t xml:space="preserve">byly zjištěny nedostatky a </w:t>
      </w:r>
      <w:r w:rsidR="006847EC">
        <w:rPr>
          <w:rFonts w:ascii="Arial" w:hAnsi="Arial" w:cs="Arial"/>
          <w:sz w:val="22"/>
          <w:szCs w:val="22"/>
        </w:rPr>
        <w:t>ne</w:t>
      </w:r>
      <w:r w:rsidRPr="006847EC">
        <w:rPr>
          <w:rFonts w:ascii="Arial" w:hAnsi="Arial" w:cs="Arial"/>
          <w:sz w:val="22"/>
          <w:szCs w:val="22"/>
        </w:rPr>
        <w:t>byla uložena opatření k nápravě.</w:t>
      </w:r>
      <w:r w:rsidRPr="00B153AD">
        <w:rPr>
          <w:rFonts w:ascii="Arial" w:hAnsi="Arial" w:cs="Arial"/>
          <w:sz w:val="22"/>
          <w:szCs w:val="22"/>
        </w:rPr>
        <w:t xml:space="preserve"> </w:t>
      </w:r>
    </w:p>
    <w:p w14:paraId="08F515BB" w14:textId="77777777" w:rsidR="008A6341" w:rsidRPr="00B153AD" w:rsidRDefault="008A6341" w:rsidP="008A6341">
      <w:pPr>
        <w:jc w:val="both"/>
        <w:rPr>
          <w:rFonts w:ascii="Arial" w:hAnsi="Arial" w:cs="Arial"/>
          <w:sz w:val="22"/>
          <w:szCs w:val="22"/>
        </w:rPr>
      </w:pPr>
    </w:p>
    <w:p w14:paraId="3D4F57DD" w14:textId="795F5002" w:rsidR="008A6341" w:rsidRPr="00B153AD" w:rsidRDefault="008A6341" w:rsidP="008A6341">
      <w:pPr>
        <w:spacing w:line="276" w:lineRule="auto"/>
        <w:jc w:val="both"/>
        <w:rPr>
          <w:rFonts w:ascii="Arial" w:hAnsi="Arial" w:cs="Arial"/>
          <w:sz w:val="22"/>
          <w:szCs w:val="22"/>
        </w:rPr>
      </w:pPr>
      <w:r w:rsidRPr="00B153AD">
        <w:rPr>
          <w:rFonts w:ascii="Arial" w:hAnsi="Arial" w:cs="Arial"/>
          <w:b/>
          <w:sz w:val="22"/>
          <w:szCs w:val="22"/>
        </w:rPr>
        <w:t>Nejzávažnější zjištění</w:t>
      </w:r>
      <w:r w:rsidRPr="00B153AD">
        <w:rPr>
          <w:rFonts w:ascii="Arial" w:hAnsi="Arial" w:cs="Arial"/>
          <w:sz w:val="22"/>
          <w:szCs w:val="22"/>
        </w:rPr>
        <w:t xml:space="preserve">: </w:t>
      </w:r>
      <w:r w:rsidR="00B153AD" w:rsidRPr="00B153AD">
        <w:rPr>
          <w:rFonts w:ascii="Arial" w:hAnsi="Arial" w:cs="Arial"/>
          <w:sz w:val="22"/>
          <w:szCs w:val="22"/>
        </w:rPr>
        <w:t>Nebyla zjištěna.</w:t>
      </w:r>
      <w:r w:rsidRPr="00B153AD">
        <w:rPr>
          <w:rFonts w:ascii="Arial" w:hAnsi="Arial" w:cs="Arial"/>
          <w:sz w:val="22"/>
          <w:szCs w:val="22"/>
        </w:rPr>
        <w:t xml:space="preserve">   </w:t>
      </w:r>
    </w:p>
    <w:p w14:paraId="27EA8437" w14:textId="77777777" w:rsidR="008A6341" w:rsidRPr="00B153AD" w:rsidRDefault="008A6341" w:rsidP="008A6341">
      <w:pPr>
        <w:jc w:val="both"/>
        <w:rPr>
          <w:rFonts w:ascii="Arial" w:hAnsi="Arial" w:cs="Arial"/>
          <w:color w:val="FF0000"/>
          <w:sz w:val="22"/>
          <w:szCs w:val="22"/>
        </w:rPr>
      </w:pPr>
      <w:r w:rsidRPr="00B153AD">
        <w:rPr>
          <w:rFonts w:ascii="Arial" w:hAnsi="Arial" w:cs="Arial"/>
          <w:color w:val="FF0000"/>
          <w:sz w:val="22"/>
          <w:szCs w:val="22"/>
        </w:rPr>
        <w:t xml:space="preserve"> </w:t>
      </w:r>
    </w:p>
    <w:p w14:paraId="6ADEFE08" w14:textId="35811C17" w:rsidR="008A6341" w:rsidRPr="00B153AD" w:rsidRDefault="008A6341" w:rsidP="008A6341">
      <w:pPr>
        <w:spacing w:line="276" w:lineRule="auto"/>
        <w:jc w:val="both"/>
        <w:rPr>
          <w:rFonts w:ascii="Arial" w:hAnsi="Arial" w:cs="Arial"/>
          <w:sz w:val="22"/>
          <w:szCs w:val="22"/>
        </w:rPr>
      </w:pPr>
      <w:r w:rsidRPr="00B153AD">
        <w:rPr>
          <w:rFonts w:ascii="Arial" w:hAnsi="Arial" w:cs="Arial"/>
          <w:b/>
          <w:sz w:val="22"/>
          <w:szCs w:val="22"/>
        </w:rPr>
        <w:t>Příčiny nejčastějších a nejzávažnějších zjištění</w:t>
      </w:r>
      <w:r w:rsidRPr="00B153AD">
        <w:rPr>
          <w:rFonts w:ascii="Arial" w:hAnsi="Arial" w:cs="Arial"/>
          <w:sz w:val="22"/>
          <w:szCs w:val="22"/>
        </w:rPr>
        <w:t xml:space="preserve">: </w:t>
      </w:r>
      <w:r w:rsidR="00B153AD" w:rsidRPr="00B153AD">
        <w:rPr>
          <w:rFonts w:ascii="Arial" w:hAnsi="Arial" w:cs="Arial"/>
          <w:sz w:val="22"/>
          <w:szCs w:val="22"/>
        </w:rPr>
        <w:t>Není třeba uvádět.</w:t>
      </w:r>
    </w:p>
    <w:p w14:paraId="07C460C3" w14:textId="77777777" w:rsidR="008A6341" w:rsidRPr="00B153AD" w:rsidRDefault="008A6341" w:rsidP="008A6341">
      <w:pPr>
        <w:spacing w:line="276" w:lineRule="auto"/>
        <w:jc w:val="both"/>
        <w:rPr>
          <w:rFonts w:ascii="Arial" w:hAnsi="Arial" w:cs="Arial"/>
          <w:b/>
          <w:sz w:val="22"/>
          <w:szCs w:val="22"/>
        </w:rPr>
      </w:pPr>
      <w:r w:rsidRPr="00B153AD">
        <w:rPr>
          <w:rFonts w:ascii="Arial" w:hAnsi="Arial" w:cs="Arial"/>
          <w:b/>
          <w:sz w:val="22"/>
          <w:szCs w:val="22"/>
        </w:rPr>
        <w:t xml:space="preserve"> </w:t>
      </w:r>
    </w:p>
    <w:p w14:paraId="6506A122" w14:textId="16FAF281" w:rsidR="008A6341" w:rsidRPr="00B153AD" w:rsidRDefault="008A6341" w:rsidP="00B153AD">
      <w:pPr>
        <w:spacing w:line="276" w:lineRule="auto"/>
        <w:jc w:val="both"/>
        <w:rPr>
          <w:rFonts w:ascii="Arial" w:hAnsi="Arial" w:cs="Arial"/>
          <w:sz w:val="22"/>
          <w:szCs w:val="22"/>
        </w:rPr>
      </w:pPr>
      <w:r w:rsidRPr="00B153AD">
        <w:rPr>
          <w:rFonts w:ascii="Arial" w:hAnsi="Arial" w:cs="Arial"/>
          <w:b/>
          <w:sz w:val="22"/>
          <w:szCs w:val="22"/>
        </w:rPr>
        <w:t xml:space="preserve">Uložená opatření k nápravě: </w:t>
      </w:r>
      <w:r w:rsidR="0085278E" w:rsidRPr="00BE0C9F">
        <w:rPr>
          <w:rFonts w:ascii="Arial" w:hAnsi="Arial" w:cs="Arial"/>
          <w:sz w:val="22"/>
          <w:szCs w:val="22"/>
        </w:rPr>
        <w:t>Opatření uložena nebyla.</w:t>
      </w:r>
    </w:p>
    <w:p w14:paraId="752E8CA7" w14:textId="15D6C6B3" w:rsidR="00B153AD" w:rsidRDefault="00B153AD" w:rsidP="00B153AD">
      <w:pPr>
        <w:spacing w:line="276" w:lineRule="auto"/>
        <w:jc w:val="both"/>
        <w:rPr>
          <w:rFonts w:ascii="Arial" w:hAnsi="Arial" w:cs="Arial"/>
          <w:sz w:val="22"/>
          <w:szCs w:val="22"/>
          <w:highlight w:val="yellow"/>
        </w:rPr>
      </w:pPr>
    </w:p>
    <w:p w14:paraId="4A607B07" w14:textId="77777777" w:rsidR="008A6341" w:rsidRPr="004F0CF3" w:rsidRDefault="008A6341" w:rsidP="008A6341">
      <w:pPr>
        <w:rPr>
          <w:rFonts w:ascii="Arial" w:hAnsi="Arial" w:cs="Arial"/>
          <w:b/>
          <w:color w:val="FF0000"/>
          <w:sz w:val="22"/>
          <w:szCs w:val="22"/>
          <w:highlight w:val="yellow"/>
        </w:rPr>
      </w:pPr>
    </w:p>
    <w:p w14:paraId="725CA809" w14:textId="77777777" w:rsidR="008A6341" w:rsidRPr="00B153AD" w:rsidRDefault="008A6341" w:rsidP="008A6341">
      <w:pPr>
        <w:spacing w:line="276" w:lineRule="auto"/>
        <w:rPr>
          <w:rFonts w:ascii="Arial" w:hAnsi="Arial" w:cs="Arial"/>
          <w:b/>
          <w:color w:val="FF0000"/>
          <w:sz w:val="22"/>
          <w:szCs w:val="22"/>
        </w:rPr>
      </w:pPr>
      <w:r w:rsidRPr="00B153AD">
        <w:rPr>
          <w:rFonts w:ascii="Arial" w:hAnsi="Arial" w:cs="Arial"/>
          <w:b/>
          <w:color w:val="FF0000"/>
          <w:sz w:val="22"/>
          <w:szCs w:val="22"/>
        </w:rPr>
        <w:t>ŠKOLSTVÍ</w:t>
      </w:r>
    </w:p>
    <w:p w14:paraId="67A76212" w14:textId="77777777" w:rsidR="008A6341" w:rsidRPr="00B153AD" w:rsidRDefault="008A6341" w:rsidP="008A6341">
      <w:pPr>
        <w:spacing w:line="276" w:lineRule="auto"/>
        <w:jc w:val="both"/>
        <w:rPr>
          <w:rFonts w:ascii="Arial" w:hAnsi="Arial" w:cs="Arial"/>
          <w:b/>
          <w:sz w:val="22"/>
          <w:szCs w:val="22"/>
        </w:rPr>
      </w:pPr>
    </w:p>
    <w:p w14:paraId="1B6A2FAC" w14:textId="77777777" w:rsidR="008A6341" w:rsidRPr="00B153AD" w:rsidRDefault="008A6341" w:rsidP="008A6341">
      <w:pPr>
        <w:spacing w:line="276" w:lineRule="auto"/>
        <w:rPr>
          <w:rFonts w:ascii="Arial" w:hAnsi="Arial" w:cs="Arial"/>
          <w:b/>
          <w:color w:val="0000FF"/>
          <w:sz w:val="22"/>
          <w:szCs w:val="22"/>
        </w:rPr>
      </w:pPr>
      <w:r w:rsidRPr="00B153AD">
        <w:rPr>
          <w:rFonts w:ascii="Arial" w:hAnsi="Arial" w:cs="Arial"/>
          <w:b/>
          <w:color w:val="0000FF"/>
          <w:sz w:val="22"/>
          <w:szCs w:val="22"/>
        </w:rPr>
        <w:t>Rozpočet škol a školských zařízení</w:t>
      </w:r>
    </w:p>
    <w:p w14:paraId="53B398DF" w14:textId="77777777" w:rsidR="008A6341" w:rsidRPr="00B153AD" w:rsidRDefault="008A6341" w:rsidP="008A6341">
      <w:pPr>
        <w:spacing w:line="276" w:lineRule="auto"/>
        <w:jc w:val="both"/>
        <w:rPr>
          <w:rFonts w:ascii="Arial" w:hAnsi="Arial" w:cs="Arial"/>
          <w:b/>
          <w:sz w:val="22"/>
          <w:szCs w:val="22"/>
        </w:rPr>
      </w:pPr>
    </w:p>
    <w:p w14:paraId="2BFC967A" w14:textId="77777777" w:rsidR="008A6341" w:rsidRPr="00B153AD" w:rsidRDefault="008A6341" w:rsidP="008A6341">
      <w:pPr>
        <w:spacing w:line="276" w:lineRule="auto"/>
        <w:jc w:val="both"/>
        <w:rPr>
          <w:rFonts w:ascii="Arial" w:hAnsi="Arial" w:cs="Arial"/>
          <w:sz w:val="22"/>
          <w:szCs w:val="22"/>
        </w:rPr>
      </w:pPr>
      <w:r w:rsidRPr="00B153AD">
        <w:rPr>
          <w:rFonts w:ascii="Arial" w:hAnsi="Arial" w:cs="Arial"/>
          <w:b/>
          <w:sz w:val="22"/>
          <w:szCs w:val="22"/>
        </w:rPr>
        <w:t>Předmět kontrol:</w:t>
      </w:r>
      <w:r w:rsidRPr="00B153AD">
        <w:rPr>
          <w:rFonts w:ascii="Arial" w:hAnsi="Arial" w:cs="Arial"/>
          <w:sz w:val="22"/>
          <w:szCs w:val="22"/>
        </w:rPr>
        <w:t xml:space="preserve"> Ustanovení § 161 odst. 7 zákona č. 561/2004 Sb., o předškolním, základním, středním, vyšším odborném a jiném vzdělávání (školský zákon), ve znění pozdějších předpisů – příprava, objektivizace, projednání rozpisu a změn rozpočtu přímých výdajů na vzdělávání pro školy a školská zařízení v obvodu působnosti (příprava a kontrola podkladů o úrovni odměňování v oblasti nárokových složek platu školských subjektů; </w:t>
      </w:r>
      <w:r w:rsidRPr="00B153AD">
        <w:rPr>
          <w:rFonts w:ascii="Arial" w:hAnsi="Arial" w:cs="Arial"/>
          <w:sz w:val="22"/>
          <w:szCs w:val="22"/>
        </w:rPr>
        <w:lastRenderedPageBreak/>
        <w:t xml:space="preserve">objektivizace normativního rozpisu rozpočtu; projednání rozpisu rozpočtu; úpravy rozpočtu v souvislosti se změnou výkonů od září daného roku; metodická činnosti v oblasti financování).  </w:t>
      </w:r>
    </w:p>
    <w:p w14:paraId="14259CA4" w14:textId="77777777" w:rsidR="008A6341" w:rsidRPr="00B153AD" w:rsidRDefault="008A6341" w:rsidP="008A6341">
      <w:pPr>
        <w:jc w:val="both"/>
        <w:outlineLvl w:val="0"/>
        <w:rPr>
          <w:rFonts w:ascii="Arial" w:hAnsi="Arial" w:cs="Arial"/>
          <w:b/>
          <w:sz w:val="22"/>
          <w:szCs w:val="22"/>
        </w:rPr>
      </w:pPr>
    </w:p>
    <w:p w14:paraId="3CBC9662" w14:textId="0F40B902" w:rsidR="00CC4962" w:rsidRDefault="008A6341" w:rsidP="008A6341">
      <w:pPr>
        <w:spacing w:line="276" w:lineRule="auto"/>
        <w:jc w:val="both"/>
        <w:rPr>
          <w:rFonts w:ascii="Arial" w:hAnsi="Arial" w:cs="Arial"/>
          <w:b/>
          <w:sz w:val="22"/>
          <w:szCs w:val="22"/>
        </w:rPr>
      </w:pPr>
      <w:r w:rsidRPr="00B153AD">
        <w:rPr>
          <w:rFonts w:ascii="Arial" w:hAnsi="Arial" w:cs="Arial"/>
          <w:b/>
          <w:sz w:val="22"/>
          <w:szCs w:val="22"/>
        </w:rPr>
        <w:t>Počet vykonaných kontrol za sledované období: 5</w:t>
      </w:r>
    </w:p>
    <w:p w14:paraId="41064038" w14:textId="77777777" w:rsidR="0061310A" w:rsidRDefault="0061310A" w:rsidP="008A6341">
      <w:pPr>
        <w:spacing w:line="276" w:lineRule="auto"/>
        <w:jc w:val="both"/>
        <w:rPr>
          <w:rFonts w:ascii="Arial" w:hAnsi="Arial" w:cs="Arial"/>
          <w:b/>
          <w:sz w:val="22"/>
          <w:szCs w:val="22"/>
        </w:rPr>
      </w:pPr>
    </w:p>
    <w:p w14:paraId="72D1AADF" w14:textId="1B343406" w:rsidR="008A6341" w:rsidRPr="00B153AD" w:rsidRDefault="008A6341" w:rsidP="008A6341">
      <w:pPr>
        <w:spacing w:line="276" w:lineRule="auto"/>
        <w:jc w:val="both"/>
        <w:rPr>
          <w:rFonts w:ascii="Arial" w:hAnsi="Arial" w:cs="Arial"/>
          <w:b/>
          <w:sz w:val="22"/>
          <w:szCs w:val="22"/>
        </w:rPr>
      </w:pPr>
      <w:r w:rsidRPr="00B153AD">
        <w:rPr>
          <w:rFonts w:ascii="Arial" w:hAnsi="Arial" w:cs="Arial"/>
          <w:b/>
          <w:sz w:val="22"/>
          <w:szCs w:val="22"/>
        </w:rPr>
        <w:t>Hodnocení kontrol:</w:t>
      </w:r>
    </w:p>
    <w:p w14:paraId="70951BD4" w14:textId="77777777" w:rsidR="008A6341" w:rsidRPr="00B153AD" w:rsidRDefault="008A6341" w:rsidP="008A6341">
      <w:pPr>
        <w:spacing w:line="276" w:lineRule="auto"/>
        <w:jc w:val="both"/>
        <w:rPr>
          <w:rFonts w:ascii="Arial" w:hAnsi="Arial" w:cs="Arial"/>
          <w:sz w:val="22"/>
          <w:szCs w:val="22"/>
        </w:rPr>
      </w:pPr>
      <w:r w:rsidRPr="00B153AD">
        <w:rPr>
          <w:rFonts w:ascii="Arial" w:hAnsi="Arial" w:cs="Arial"/>
          <w:b/>
          <w:sz w:val="22"/>
          <w:szCs w:val="22"/>
        </w:rPr>
        <w:t xml:space="preserve">Nejčastější zjištění: </w:t>
      </w:r>
      <w:r w:rsidRPr="00B153AD">
        <w:rPr>
          <w:rFonts w:ascii="Arial" w:hAnsi="Arial" w:cs="Arial"/>
          <w:sz w:val="22"/>
          <w:szCs w:val="22"/>
        </w:rPr>
        <w:t>Nebyly zjištěny nedostatky. V průběhu let se i díky kontrolní a metodické činnosti odboru školství krajského úřadu sjednotily a vyladily zabezpečované pracovní postupy. Výstupy, které jsou výsledkem práce útvarů školství ORP, jsou navíc průběžně přebírány a kontrolovány pracovníky oddělení rozpočtu škol a školských zařízení odboru školství krajského úřadu, případné nalezené nesrovnalosti jsou průběžně odstraňovány.</w:t>
      </w:r>
    </w:p>
    <w:p w14:paraId="5DDFB064" w14:textId="77777777" w:rsidR="008A6341" w:rsidRPr="004F0CF3" w:rsidRDefault="008A6341" w:rsidP="008A6341">
      <w:pPr>
        <w:spacing w:line="276" w:lineRule="auto"/>
        <w:jc w:val="both"/>
        <w:rPr>
          <w:rFonts w:ascii="Arial" w:hAnsi="Arial" w:cs="Arial"/>
          <w:b/>
          <w:sz w:val="22"/>
          <w:szCs w:val="22"/>
          <w:highlight w:val="yellow"/>
        </w:rPr>
      </w:pPr>
    </w:p>
    <w:p w14:paraId="697EE616" w14:textId="77777777" w:rsidR="008A6341" w:rsidRPr="00B153AD" w:rsidRDefault="008A6341" w:rsidP="008A6341">
      <w:pPr>
        <w:spacing w:line="276" w:lineRule="auto"/>
        <w:jc w:val="both"/>
        <w:rPr>
          <w:rFonts w:ascii="Arial" w:hAnsi="Arial" w:cs="Arial"/>
          <w:b/>
          <w:sz w:val="22"/>
          <w:szCs w:val="22"/>
        </w:rPr>
      </w:pPr>
      <w:r w:rsidRPr="00B153AD">
        <w:rPr>
          <w:rFonts w:ascii="Arial" w:hAnsi="Arial" w:cs="Arial"/>
          <w:b/>
          <w:sz w:val="22"/>
          <w:szCs w:val="22"/>
        </w:rPr>
        <w:t xml:space="preserve">Nejzávažnější zjištění: </w:t>
      </w:r>
      <w:r w:rsidRPr="00B153AD">
        <w:rPr>
          <w:rFonts w:ascii="Arial" w:hAnsi="Arial" w:cs="Arial"/>
          <w:sz w:val="22"/>
          <w:szCs w:val="22"/>
        </w:rPr>
        <w:t>Nebyla zjištěna.</w:t>
      </w:r>
    </w:p>
    <w:p w14:paraId="444DBA33" w14:textId="77777777" w:rsidR="008A6341" w:rsidRPr="00B153AD" w:rsidRDefault="008A6341" w:rsidP="008A6341">
      <w:pPr>
        <w:spacing w:line="276" w:lineRule="auto"/>
        <w:jc w:val="both"/>
        <w:rPr>
          <w:rFonts w:ascii="Arial" w:hAnsi="Arial" w:cs="Arial"/>
          <w:b/>
          <w:i/>
          <w:sz w:val="22"/>
          <w:szCs w:val="22"/>
        </w:rPr>
      </w:pPr>
    </w:p>
    <w:p w14:paraId="74ED190E" w14:textId="77777777" w:rsidR="008A6341" w:rsidRPr="00B153AD" w:rsidRDefault="008A6341" w:rsidP="008A6341">
      <w:pPr>
        <w:spacing w:line="276" w:lineRule="auto"/>
        <w:jc w:val="both"/>
        <w:rPr>
          <w:rFonts w:ascii="Arial" w:hAnsi="Arial" w:cs="Arial"/>
          <w:sz w:val="22"/>
          <w:szCs w:val="22"/>
        </w:rPr>
      </w:pPr>
      <w:r w:rsidRPr="00B153AD">
        <w:rPr>
          <w:rFonts w:ascii="Arial" w:hAnsi="Arial" w:cs="Arial"/>
          <w:b/>
          <w:sz w:val="22"/>
          <w:szCs w:val="22"/>
        </w:rPr>
        <w:t>Příčiny nejčastějších a nejzávažnějších zjištění:</w:t>
      </w:r>
      <w:r w:rsidRPr="00B153AD">
        <w:rPr>
          <w:rFonts w:ascii="Arial" w:hAnsi="Arial" w:cs="Arial"/>
          <w:b/>
          <w:i/>
          <w:sz w:val="22"/>
          <w:szCs w:val="22"/>
        </w:rPr>
        <w:t xml:space="preserve"> </w:t>
      </w:r>
      <w:r w:rsidRPr="00B153AD">
        <w:rPr>
          <w:rFonts w:ascii="Arial" w:hAnsi="Arial" w:cs="Arial"/>
          <w:sz w:val="22"/>
          <w:szCs w:val="22"/>
        </w:rPr>
        <w:t>Není třeba uvádět.</w:t>
      </w:r>
    </w:p>
    <w:p w14:paraId="46E728D2" w14:textId="77777777" w:rsidR="008A6341" w:rsidRPr="00B153AD" w:rsidRDefault="008A6341" w:rsidP="008A6341">
      <w:pPr>
        <w:spacing w:line="276" w:lineRule="auto"/>
        <w:jc w:val="both"/>
        <w:rPr>
          <w:rFonts w:ascii="Arial" w:hAnsi="Arial" w:cs="Arial"/>
          <w:b/>
          <w:sz w:val="22"/>
          <w:szCs w:val="22"/>
        </w:rPr>
      </w:pPr>
    </w:p>
    <w:p w14:paraId="2A35D143" w14:textId="77777777" w:rsidR="001A4899" w:rsidRDefault="008A6341" w:rsidP="001A4899">
      <w:pPr>
        <w:spacing w:line="276" w:lineRule="auto"/>
        <w:jc w:val="both"/>
        <w:rPr>
          <w:rFonts w:ascii="Arial" w:hAnsi="Arial" w:cs="Arial"/>
          <w:i/>
          <w:sz w:val="22"/>
          <w:szCs w:val="22"/>
        </w:rPr>
      </w:pPr>
      <w:r w:rsidRPr="00B153AD">
        <w:rPr>
          <w:rFonts w:ascii="Arial" w:hAnsi="Arial" w:cs="Arial"/>
          <w:b/>
          <w:sz w:val="22"/>
          <w:szCs w:val="22"/>
        </w:rPr>
        <w:t xml:space="preserve">Uložená opatření k nápravě: </w:t>
      </w:r>
      <w:r w:rsidR="0085278E" w:rsidRPr="00BE0C9F">
        <w:rPr>
          <w:rFonts w:ascii="Arial" w:hAnsi="Arial" w:cs="Arial"/>
          <w:sz w:val="22"/>
          <w:szCs w:val="22"/>
        </w:rPr>
        <w:t>Opatření uložena nebyla.</w:t>
      </w:r>
    </w:p>
    <w:p w14:paraId="7D93BAD3" w14:textId="77777777" w:rsidR="00C7538E" w:rsidRDefault="00C7538E" w:rsidP="001A4899">
      <w:pPr>
        <w:spacing w:line="276" w:lineRule="auto"/>
        <w:jc w:val="both"/>
        <w:rPr>
          <w:rFonts w:ascii="Arial" w:hAnsi="Arial" w:cs="Arial"/>
          <w:b/>
          <w:color w:val="FF0000"/>
          <w:sz w:val="22"/>
          <w:szCs w:val="22"/>
        </w:rPr>
      </w:pPr>
    </w:p>
    <w:p w14:paraId="092BD30D" w14:textId="77777777" w:rsidR="00C7538E" w:rsidRDefault="00C7538E" w:rsidP="001A4899">
      <w:pPr>
        <w:spacing w:line="276" w:lineRule="auto"/>
        <w:jc w:val="both"/>
        <w:rPr>
          <w:rFonts w:ascii="Arial" w:hAnsi="Arial" w:cs="Arial"/>
          <w:b/>
          <w:color w:val="FF0000"/>
          <w:sz w:val="22"/>
          <w:szCs w:val="22"/>
        </w:rPr>
      </w:pPr>
    </w:p>
    <w:p w14:paraId="07AC1596" w14:textId="27733102" w:rsidR="008A6341" w:rsidRPr="001A4899" w:rsidRDefault="008A6341" w:rsidP="001A4899">
      <w:pPr>
        <w:spacing w:line="276" w:lineRule="auto"/>
        <w:jc w:val="both"/>
        <w:rPr>
          <w:rFonts w:ascii="Arial" w:hAnsi="Arial" w:cs="Arial"/>
          <w:i/>
          <w:sz w:val="22"/>
          <w:szCs w:val="22"/>
        </w:rPr>
      </w:pPr>
      <w:r w:rsidRPr="00F44DB9">
        <w:rPr>
          <w:rFonts w:ascii="Arial" w:hAnsi="Arial" w:cs="Arial"/>
          <w:b/>
          <w:color w:val="FF0000"/>
          <w:sz w:val="22"/>
          <w:szCs w:val="22"/>
        </w:rPr>
        <w:t>KULTURA</w:t>
      </w:r>
    </w:p>
    <w:p w14:paraId="6FC4C214" w14:textId="77777777" w:rsidR="008A6341" w:rsidRPr="004F0CF3" w:rsidRDefault="008A6341" w:rsidP="008A6341">
      <w:pPr>
        <w:spacing w:line="276" w:lineRule="auto"/>
        <w:rPr>
          <w:rFonts w:ascii="Arial" w:hAnsi="Arial" w:cs="Arial"/>
          <w:b/>
          <w:color w:val="FF0000"/>
          <w:sz w:val="22"/>
          <w:szCs w:val="22"/>
          <w:highlight w:val="yellow"/>
        </w:rPr>
      </w:pPr>
    </w:p>
    <w:p w14:paraId="6A566802" w14:textId="77777777" w:rsidR="008A6341" w:rsidRPr="00F44DB9" w:rsidRDefault="008A6341" w:rsidP="008A6341">
      <w:pPr>
        <w:spacing w:line="276" w:lineRule="auto"/>
        <w:rPr>
          <w:rFonts w:ascii="Arial" w:hAnsi="Arial" w:cs="Arial"/>
          <w:b/>
          <w:color w:val="0000FF"/>
          <w:sz w:val="22"/>
          <w:szCs w:val="22"/>
        </w:rPr>
      </w:pPr>
      <w:r w:rsidRPr="00F44DB9">
        <w:rPr>
          <w:rFonts w:ascii="Arial" w:hAnsi="Arial" w:cs="Arial"/>
          <w:b/>
          <w:color w:val="0000FF"/>
          <w:sz w:val="22"/>
          <w:szCs w:val="22"/>
        </w:rPr>
        <w:t>Státní památkové péče</w:t>
      </w:r>
    </w:p>
    <w:p w14:paraId="0FE1008D" w14:textId="77777777" w:rsidR="008A6341" w:rsidRPr="00F44DB9" w:rsidRDefault="008A6341" w:rsidP="008A6341">
      <w:pPr>
        <w:spacing w:line="276" w:lineRule="auto"/>
        <w:jc w:val="both"/>
        <w:rPr>
          <w:rFonts w:ascii="Arial" w:hAnsi="Arial" w:cs="Arial"/>
          <w:b/>
          <w:sz w:val="22"/>
          <w:szCs w:val="22"/>
        </w:rPr>
      </w:pPr>
    </w:p>
    <w:p w14:paraId="45DEE34F" w14:textId="1E0793FE" w:rsidR="008A6341" w:rsidRPr="00F44DB9" w:rsidRDefault="008A6341" w:rsidP="008A6341">
      <w:pPr>
        <w:spacing w:line="276" w:lineRule="auto"/>
        <w:jc w:val="both"/>
        <w:rPr>
          <w:rFonts w:ascii="Arial" w:hAnsi="Arial" w:cs="Arial"/>
          <w:sz w:val="22"/>
          <w:szCs w:val="22"/>
          <w:u w:val="single"/>
        </w:rPr>
      </w:pPr>
      <w:r w:rsidRPr="00F44DB9">
        <w:rPr>
          <w:rFonts w:ascii="Arial" w:hAnsi="Arial" w:cs="Arial"/>
          <w:b/>
          <w:sz w:val="22"/>
          <w:szCs w:val="22"/>
        </w:rPr>
        <w:t xml:space="preserve">Předmět kontrol: </w:t>
      </w:r>
      <w:r w:rsidR="00F44DB9">
        <w:rPr>
          <w:rFonts w:ascii="Arial" w:hAnsi="Arial" w:cs="Arial"/>
          <w:sz w:val="22"/>
          <w:szCs w:val="22"/>
        </w:rPr>
        <w:t xml:space="preserve">státní památková péče ve smyslu </w:t>
      </w:r>
      <w:r w:rsidR="00F44DB9" w:rsidRPr="00D407C1">
        <w:rPr>
          <w:rFonts w:ascii="Arial" w:hAnsi="Arial" w:cs="Arial"/>
          <w:sz w:val="22"/>
          <w:szCs w:val="22"/>
        </w:rPr>
        <w:t>zákon</w:t>
      </w:r>
      <w:r w:rsidR="00F44DB9">
        <w:rPr>
          <w:rFonts w:ascii="Arial" w:hAnsi="Arial" w:cs="Arial"/>
          <w:sz w:val="22"/>
          <w:szCs w:val="22"/>
        </w:rPr>
        <w:t>a</w:t>
      </w:r>
      <w:r w:rsidR="00F44DB9" w:rsidRPr="00D407C1">
        <w:rPr>
          <w:rFonts w:ascii="Arial" w:hAnsi="Arial" w:cs="Arial"/>
          <w:sz w:val="22"/>
          <w:szCs w:val="22"/>
        </w:rPr>
        <w:t xml:space="preserve"> č. 20/1987 Sb., o</w:t>
      </w:r>
      <w:r w:rsidR="00F44DB9">
        <w:rPr>
          <w:rFonts w:ascii="Arial" w:hAnsi="Arial" w:cs="Arial"/>
          <w:sz w:val="22"/>
          <w:szCs w:val="22"/>
        </w:rPr>
        <w:t> </w:t>
      </w:r>
      <w:r w:rsidR="00F44DB9" w:rsidRPr="00D407C1">
        <w:rPr>
          <w:rFonts w:ascii="Arial" w:hAnsi="Arial" w:cs="Arial"/>
          <w:sz w:val="22"/>
          <w:szCs w:val="22"/>
        </w:rPr>
        <w:t xml:space="preserve">státní památkové péči, </w:t>
      </w:r>
      <w:r w:rsidR="00F44DB9">
        <w:rPr>
          <w:rFonts w:ascii="Arial" w:hAnsi="Arial" w:cs="Arial"/>
          <w:sz w:val="22"/>
          <w:szCs w:val="22"/>
        </w:rPr>
        <w:t>v platném znění</w:t>
      </w:r>
      <w:r w:rsidR="00F44DB9" w:rsidRPr="00D407C1">
        <w:rPr>
          <w:rFonts w:ascii="Arial" w:hAnsi="Arial" w:cs="Arial"/>
          <w:sz w:val="22"/>
          <w:szCs w:val="22"/>
        </w:rPr>
        <w:t xml:space="preserve">, </w:t>
      </w:r>
      <w:r w:rsidR="001A4899">
        <w:rPr>
          <w:rFonts w:ascii="Arial" w:hAnsi="Arial" w:cs="Arial"/>
          <w:sz w:val="22"/>
          <w:szCs w:val="22"/>
        </w:rPr>
        <w:t>v</w:t>
      </w:r>
      <w:r w:rsidR="00F44DB9" w:rsidRPr="00D407C1">
        <w:rPr>
          <w:rFonts w:ascii="Arial" w:hAnsi="Arial" w:cs="Arial"/>
          <w:sz w:val="22"/>
          <w:szCs w:val="22"/>
        </w:rPr>
        <w:t xml:space="preserve">yhláška </w:t>
      </w:r>
      <w:r w:rsidR="001A4899">
        <w:rPr>
          <w:rFonts w:ascii="Arial" w:hAnsi="Arial" w:cs="Arial"/>
          <w:sz w:val="22"/>
          <w:szCs w:val="22"/>
        </w:rPr>
        <w:t xml:space="preserve">ministerstva  kultury </w:t>
      </w:r>
      <w:r w:rsidR="00F44DB9" w:rsidRPr="00D407C1">
        <w:rPr>
          <w:rFonts w:ascii="Arial" w:hAnsi="Arial" w:cs="Arial"/>
          <w:sz w:val="22"/>
          <w:szCs w:val="22"/>
        </w:rPr>
        <w:t>č. 66/1988 Sb.</w:t>
      </w:r>
      <w:r w:rsidR="001A4899">
        <w:rPr>
          <w:rFonts w:ascii="Arial" w:hAnsi="Arial" w:cs="Arial"/>
          <w:sz w:val="22"/>
          <w:szCs w:val="22"/>
        </w:rPr>
        <w:t xml:space="preserve">, </w:t>
      </w:r>
      <w:r w:rsidR="00F44DB9" w:rsidRPr="00D407C1">
        <w:rPr>
          <w:rFonts w:ascii="Arial" w:hAnsi="Arial" w:cs="Arial"/>
          <w:sz w:val="22"/>
          <w:szCs w:val="22"/>
        </w:rPr>
        <w:t>kterou se provádí zákon č. 20/1987 Sb.,</w:t>
      </w:r>
      <w:r w:rsidR="00F44DB9" w:rsidRPr="00D407C1">
        <w:rPr>
          <w:rFonts w:ascii="Arial" w:hAnsi="Arial" w:cs="Arial"/>
          <w:color w:val="FF0000"/>
          <w:sz w:val="22"/>
          <w:szCs w:val="22"/>
        </w:rPr>
        <w:t xml:space="preserve"> </w:t>
      </w:r>
      <w:r w:rsidR="00F44DB9" w:rsidRPr="00D407C1">
        <w:rPr>
          <w:rFonts w:ascii="Arial" w:hAnsi="Arial" w:cs="Arial"/>
          <w:sz w:val="22"/>
          <w:szCs w:val="22"/>
        </w:rPr>
        <w:t xml:space="preserve">Úmluva o architektonickém dědictví Evropy 73/2000 </w:t>
      </w:r>
      <w:r w:rsidR="00F44DB9">
        <w:rPr>
          <w:rFonts w:ascii="Arial" w:hAnsi="Arial" w:cs="Arial"/>
          <w:sz w:val="22"/>
          <w:szCs w:val="22"/>
        </w:rPr>
        <w:t>Sbírky mezinárodních smluv</w:t>
      </w:r>
      <w:r w:rsidR="00F44DB9" w:rsidRPr="00D407C1">
        <w:rPr>
          <w:rFonts w:ascii="Arial" w:hAnsi="Arial" w:cs="Arial"/>
          <w:sz w:val="22"/>
          <w:szCs w:val="22"/>
        </w:rPr>
        <w:t>, Úmluva o</w:t>
      </w:r>
      <w:r w:rsidR="00F44DB9">
        <w:rPr>
          <w:rFonts w:ascii="Arial" w:hAnsi="Arial" w:cs="Arial"/>
          <w:sz w:val="22"/>
          <w:szCs w:val="22"/>
        </w:rPr>
        <w:t> </w:t>
      </w:r>
      <w:r w:rsidR="00F44DB9" w:rsidRPr="00D407C1">
        <w:rPr>
          <w:rFonts w:ascii="Arial" w:hAnsi="Arial" w:cs="Arial"/>
          <w:sz w:val="22"/>
          <w:szCs w:val="22"/>
        </w:rPr>
        <w:t>archeologickém dědictví Evropy 99/2000 Sb</w:t>
      </w:r>
      <w:r w:rsidR="00F44DB9">
        <w:rPr>
          <w:rFonts w:ascii="Arial" w:hAnsi="Arial" w:cs="Arial"/>
          <w:sz w:val="22"/>
          <w:szCs w:val="22"/>
        </w:rPr>
        <w:t xml:space="preserve">írky </w:t>
      </w:r>
      <w:r w:rsidR="00F44DB9" w:rsidRPr="00D407C1">
        <w:rPr>
          <w:rFonts w:ascii="Arial" w:hAnsi="Arial" w:cs="Arial"/>
          <w:sz w:val="22"/>
          <w:szCs w:val="22"/>
        </w:rPr>
        <w:t>m</w:t>
      </w:r>
      <w:r w:rsidR="00F44DB9">
        <w:rPr>
          <w:rFonts w:ascii="Arial" w:hAnsi="Arial" w:cs="Arial"/>
          <w:sz w:val="22"/>
          <w:szCs w:val="22"/>
        </w:rPr>
        <w:t>ezinárodních smluv</w:t>
      </w:r>
      <w:r w:rsidR="00F44DB9" w:rsidRPr="00D407C1">
        <w:rPr>
          <w:rFonts w:ascii="Arial" w:hAnsi="Arial" w:cs="Arial"/>
          <w:sz w:val="22"/>
          <w:szCs w:val="22"/>
        </w:rPr>
        <w:t xml:space="preserve">, </w:t>
      </w:r>
      <w:r w:rsidR="00F44DB9">
        <w:rPr>
          <w:rFonts w:ascii="Arial" w:hAnsi="Arial" w:cs="Arial"/>
          <w:sz w:val="22"/>
          <w:szCs w:val="22"/>
        </w:rPr>
        <w:t xml:space="preserve">Evropská úmluva o krajině č. 13/2005 Sbírky mezinárodních smluv, zákon č. 200/1990 Sb., o přestupcích, v platném znění, </w:t>
      </w:r>
      <w:r w:rsidR="00F44DB9" w:rsidRPr="00CB4E0D">
        <w:rPr>
          <w:rFonts w:ascii="Arial" w:hAnsi="Arial" w:cs="Arial"/>
          <w:bCs/>
          <w:sz w:val="22"/>
          <w:szCs w:val="22"/>
        </w:rPr>
        <w:t>zákon o odpovědnosti za přestupky a řízení o nich</w:t>
      </w:r>
      <w:r w:rsidR="00F44DB9">
        <w:rPr>
          <w:rFonts w:ascii="Arial" w:hAnsi="Arial" w:cs="Arial"/>
          <w:sz w:val="22"/>
          <w:szCs w:val="22"/>
        </w:rPr>
        <w:t xml:space="preserve">. </w:t>
      </w:r>
    </w:p>
    <w:p w14:paraId="12C32F7C" w14:textId="77777777" w:rsidR="008A6341" w:rsidRPr="004F0CF3" w:rsidRDefault="008A6341" w:rsidP="008A6341">
      <w:pPr>
        <w:jc w:val="both"/>
        <w:rPr>
          <w:rFonts w:ascii="Arial" w:hAnsi="Arial" w:cs="Arial"/>
          <w:b/>
          <w:sz w:val="22"/>
          <w:szCs w:val="22"/>
          <w:highlight w:val="yellow"/>
        </w:rPr>
      </w:pPr>
    </w:p>
    <w:p w14:paraId="65015D18" w14:textId="77777777" w:rsidR="008A6341" w:rsidRPr="00F44DB9" w:rsidRDefault="008A6341" w:rsidP="008A6341">
      <w:pPr>
        <w:jc w:val="both"/>
        <w:rPr>
          <w:rFonts w:ascii="Arial" w:hAnsi="Arial" w:cs="Arial"/>
          <w:b/>
          <w:sz w:val="22"/>
          <w:szCs w:val="22"/>
        </w:rPr>
      </w:pPr>
      <w:r w:rsidRPr="00F44DB9">
        <w:rPr>
          <w:rFonts w:ascii="Arial" w:hAnsi="Arial" w:cs="Arial"/>
          <w:b/>
          <w:sz w:val="22"/>
          <w:szCs w:val="22"/>
        </w:rPr>
        <w:t>Počet vykonaných kontrol za sledované období: 5</w:t>
      </w:r>
    </w:p>
    <w:p w14:paraId="005D52A4" w14:textId="77777777" w:rsidR="008A6341" w:rsidRPr="004F0CF3" w:rsidRDefault="008A6341" w:rsidP="008A6341">
      <w:pPr>
        <w:jc w:val="both"/>
        <w:rPr>
          <w:rFonts w:ascii="Arial" w:hAnsi="Arial" w:cs="Arial"/>
          <w:b/>
          <w:sz w:val="22"/>
          <w:szCs w:val="22"/>
          <w:highlight w:val="yellow"/>
        </w:rPr>
      </w:pPr>
    </w:p>
    <w:p w14:paraId="173806CB" w14:textId="77777777" w:rsidR="008A6341" w:rsidRPr="00F44DB9" w:rsidRDefault="008A6341" w:rsidP="008A6341">
      <w:pPr>
        <w:spacing w:line="276" w:lineRule="auto"/>
        <w:jc w:val="both"/>
        <w:rPr>
          <w:rFonts w:ascii="Arial" w:hAnsi="Arial" w:cs="Arial"/>
          <w:b/>
          <w:sz w:val="22"/>
          <w:szCs w:val="22"/>
        </w:rPr>
      </w:pPr>
      <w:r w:rsidRPr="00F44DB9">
        <w:rPr>
          <w:rFonts w:ascii="Arial" w:hAnsi="Arial" w:cs="Arial"/>
          <w:b/>
          <w:sz w:val="22"/>
          <w:szCs w:val="22"/>
        </w:rPr>
        <w:t>Hodnocení kontrol:</w:t>
      </w:r>
    </w:p>
    <w:p w14:paraId="5B69497A" w14:textId="23C54786" w:rsidR="008A6341" w:rsidRPr="00F44DB9" w:rsidRDefault="008A6341" w:rsidP="008A6341">
      <w:pPr>
        <w:spacing w:line="276" w:lineRule="auto"/>
        <w:jc w:val="both"/>
        <w:rPr>
          <w:rFonts w:ascii="Arial" w:hAnsi="Arial" w:cs="Arial"/>
          <w:sz w:val="22"/>
        </w:rPr>
      </w:pPr>
      <w:r w:rsidRPr="00F44DB9">
        <w:rPr>
          <w:rFonts w:ascii="Arial" w:hAnsi="Arial" w:cs="Arial"/>
          <w:b/>
          <w:sz w:val="22"/>
          <w:szCs w:val="22"/>
        </w:rPr>
        <w:t xml:space="preserve">Nejčastější zjištění: </w:t>
      </w:r>
      <w:r w:rsidR="00F44DB9">
        <w:rPr>
          <w:rFonts w:ascii="Arial" w:hAnsi="Arial" w:cs="Arial"/>
          <w:sz w:val="22"/>
          <w:szCs w:val="22"/>
        </w:rPr>
        <w:t xml:space="preserve">Přebírání podmínek závazných stanovisek z písemného vyjádření </w:t>
      </w:r>
      <w:r w:rsidR="00B966DB">
        <w:rPr>
          <w:rFonts w:ascii="Arial" w:hAnsi="Arial" w:cs="Arial"/>
          <w:sz w:val="22"/>
          <w:szCs w:val="22"/>
        </w:rPr>
        <w:t xml:space="preserve">Národního památkového ústavu (dále jen </w:t>
      </w:r>
      <w:r w:rsidR="00F44DB9">
        <w:rPr>
          <w:rFonts w:ascii="Arial" w:hAnsi="Arial" w:cs="Arial"/>
          <w:sz w:val="22"/>
          <w:szCs w:val="22"/>
        </w:rPr>
        <w:t>NPÚ</w:t>
      </w:r>
      <w:r w:rsidR="00B966DB">
        <w:rPr>
          <w:rFonts w:ascii="Arial" w:hAnsi="Arial" w:cs="Arial"/>
          <w:sz w:val="22"/>
          <w:szCs w:val="22"/>
        </w:rPr>
        <w:t>)</w:t>
      </w:r>
      <w:r w:rsidR="00F44DB9">
        <w:rPr>
          <w:rFonts w:ascii="Arial" w:hAnsi="Arial" w:cs="Arial"/>
          <w:sz w:val="22"/>
          <w:szCs w:val="22"/>
        </w:rPr>
        <w:t xml:space="preserve"> bez jejich kritického posouzení jak po věcné, tak po právní stránce</w:t>
      </w:r>
      <w:r w:rsidRPr="00F44DB9">
        <w:rPr>
          <w:rFonts w:ascii="Arial" w:hAnsi="Arial" w:cs="Arial"/>
          <w:sz w:val="22"/>
        </w:rPr>
        <w:t xml:space="preserve">; </w:t>
      </w:r>
      <w:r w:rsidR="00F44DB9">
        <w:rPr>
          <w:rFonts w:ascii="Arial" w:hAnsi="Arial" w:cs="Arial"/>
          <w:sz w:val="22"/>
        </w:rPr>
        <w:t xml:space="preserve">neprověření příslušnosti k vedení řízení – neověření rozsahu památkové ochrany; </w:t>
      </w:r>
      <w:r w:rsidRPr="00F44DB9">
        <w:rPr>
          <w:rFonts w:ascii="Arial" w:hAnsi="Arial" w:cs="Arial"/>
          <w:sz w:val="22"/>
        </w:rPr>
        <w:t xml:space="preserve">nedostatky v ověřování vlastnictví věci; nedostatečné odůvodnění uložených podmínek, absence vlastního hodnocení důkazů; </w:t>
      </w:r>
      <w:r w:rsidR="00F44DB9">
        <w:rPr>
          <w:rFonts w:ascii="Arial" w:hAnsi="Arial" w:cs="Arial"/>
          <w:sz w:val="22"/>
        </w:rPr>
        <w:t xml:space="preserve">nejasná formulace stanovených podmínek </w:t>
      </w:r>
      <w:proofErr w:type="spellStart"/>
      <w:r w:rsidR="00F44DB9">
        <w:rPr>
          <w:rFonts w:ascii="Arial" w:hAnsi="Arial" w:cs="Arial"/>
          <w:sz w:val="22"/>
        </w:rPr>
        <w:t>umožńující</w:t>
      </w:r>
      <w:proofErr w:type="spellEnd"/>
      <w:r w:rsidR="00F44DB9">
        <w:rPr>
          <w:rFonts w:ascii="Arial" w:hAnsi="Arial" w:cs="Arial"/>
          <w:sz w:val="22"/>
        </w:rPr>
        <w:t xml:space="preserve"> více výkladů</w:t>
      </w:r>
      <w:r w:rsidRPr="00F44DB9">
        <w:rPr>
          <w:rFonts w:ascii="Arial" w:hAnsi="Arial" w:cs="Arial"/>
          <w:sz w:val="22"/>
        </w:rPr>
        <w:t>.</w:t>
      </w:r>
    </w:p>
    <w:p w14:paraId="7134AA36" w14:textId="77777777" w:rsidR="008A6341" w:rsidRPr="004F0CF3" w:rsidRDefault="008A6341" w:rsidP="008A6341">
      <w:pPr>
        <w:spacing w:line="276" w:lineRule="auto"/>
        <w:jc w:val="both"/>
        <w:rPr>
          <w:rFonts w:ascii="Arial" w:hAnsi="Arial" w:cs="Arial"/>
          <w:b/>
          <w:sz w:val="22"/>
          <w:szCs w:val="22"/>
          <w:highlight w:val="yellow"/>
        </w:rPr>
      </w:pPr>
      <w:r w:rsidRPr="004F0CF3">
        <w:rPr>
          <w:rFonts w:ascii="Arial" w:hAnsi="Arial" w:cs="Arial"/>
          <w:b/>
          <w:sz w:val="22"/>
          <w:szCs w:val="22"/>
          <w:highlight w:val="yellow"/>
        </w:rPr>
        <w:t xml:space="preserve">   </w:t>
      </w:r>
    </w:p>
    <w:p w14:paraId="0C72C452" w14:textId="06563FF6" w:rsidR="008A6341" w:rsidRPr="00F44DB9" w:rsidRDefault="008A6341" w:rsidP="008A6341">
      <w:pPr>
        <w:spacing w:line="276" w:lineRule="auto"/>
        <w:jc w:val="both"/>
        <w:rPr>
          <w:rFonts w:ascii="Arial" w:hAnsi="Arial" w:cs="Arial"/>
          <w:sz w:val="22"/>
        </w:rPr>
      </w:pPr>
      <w:r w:rsidRPr="00F44DB9">
        <w:rPr>
          <w:rFonts w:ascii="Arial" w:hAnsi="Arial" w:cs="Arial"/>
          <w:b/>
          <w:sz w:val="22"/>
          <w:szCs w:val="22"/>
        </w:rPr>
        <w:t xml:space="preserve">Nejzávažnější zjištění: </w:t>
      </w:r>
      <w:r w:rsidRPr="00F44DB9">
        <w:rPr>
          <w:rFonts w:ascii="Arial" w:hAnsi="Arial" w:cs="Arial"/>
          <w:sz w:val="22"/>
        </w:rPr>
        <w:t>N</w:t>
      </w:r>
      <w:r w:rsidR="00F44DB9">
        <w:rPr>
          <w:rFonts w:ascii="Arial" w:hAnsi="Arial" w:cs="Arial"/>
          <w:sz w:val="22"/>
        </w:rPr>
        <w:t xml:space="preserve">esepisování protokolů ve smyslu </w:t>
      </w:r>
      <w:r w:rsidR="00991F10">
        <w:rPr>
          <w:rFonts w:ascii="Arial" w:hAnsi="Arial" w:cs="Arial"/>
          <w:sz w:val="22"/>
        </w:rPr>
        <w:t xml:space="preserve">ustanovení </w:t>
      </w:r>
      <w:r w:rsidR="00F44DB9">
        <w:rPr>
          <w:rFonts w:ascii="Arial" w:hAnsi="Arial" w:cs="Arial"/>
          <w:sz w:val="22"/>
        </w:rPr>
        <w:t xml:space="preserve">§ 18 </w:t>
      </w:r>
      <w:r w:rsidR="00991F10">
        <w:rPr>
          <w:rFonts w:ascii="Arial" w:hAnsi="Arial" w:cs="Arial"/>
          <w:sz w:val="22"/>
        </w:rPr>
        <w:t xml:space="preserve">správního řádu </w:t>
      </w:r>
      <w:r w:rsidR="00F44DB9">
        <w:rPr>
          <w:rFonts w:ascii="Arial" w:hAnsi="Arial" w:cs="Arial"/>
          <w:sz w:val="22"/>
        </w:rPr>
        <w:t xml:space="preserve">z úkonů, kterých se účastnil účastník řízení; </w:t>
      </w:r>
      <w:r w:rsidR="00991F10">
        <w:rPr>
          <w:rFonts w:ascii="Arial" w:hAnsi="Arial" w:cs="Arial"/>
          <w:sz w:val="22"/>
        </w:rPr>
        <w:t>n</w:t>
      </w:r>
      <w:r w:rsidRPr="00F44DB9">
        <w:rPr>
          <w:rFonts w:ascii="Arial" w:hAnsi="Arial" w:cs="Arial"/>
          <w:sz w:val="22"/>
        </w:rPr>
        <w:t xml:space="preserve">edostatečné </w:t>
      </w:r>
      <w:r w:rsidR="00991F10">
        <w:rPr>
          <w:rFonts w:ascii="Arial" w:hAnsi="Arial" w:cs="Arial"/>
          <w:sz w:val="22"/>
        </w:rPr>
        <w:t xml:space="preserve">právní </w:t>
      </w:r>
      <w:r w:rsidRPr="00F44DB9">
        <w:rPr>
          <w:rFonts w:ascii="Arial" w:hAnsi="Arial" w:cs="Arial"/>
          <w:sz w:val="22"/>
        </w:rPr>
        <w:t xml:space="preserve">posouzení </w:t>
      </w:r>
      <w:r w:rsidR="00991F10">
        <w:rPr>
          <w:rFonts w:ascii="Arial" w:hAnsi="Arial" w:cs="Arial"/>
          <w:sz w:val="22"/>
        </w:rPr>
        <w:t>v případech kdy je věc posuzována v tzv. prostředí kulturní památky; neumožnění účastníkům řízení seznámit se s podklady pro vydání rozhodnutí; posuzování předmětu řízení ve vztahu k hodnotám ochranného pásma, které není památkově chráněným územím; vyvádění rozhodování mimo správní řízení.</w:t>
      </w:r>
      <w:r w:rsidR="000062B5">
        <w:rPr>
          <w:rFonts w:ascii="Arial" w:hAnsi="Arial" w:cs="Arial"/>
          <w:sz w:val="22"/>
        </w:rPr>
        <w:t xml:space="preserve"> U jedné kontrolované ORP byl kontrolní orgán nucen konstatovat, že </w:t>
      </w:r>
      <w:r w:rsidR="000062B5" w:rsidRPr="00D47532">
        <w:rPr>
          <w:rFonts w:ascii="Arial" w:hAnsi="Arial" w:cs="Arial"/>
          <w:sz w:val="22"/>
          <w:szCs w:val="22"/>
        </w:rPr>
        <w:t xml:space="preserve">od minulé </w:t>
      </w:r>
      <w:r w:rsidR="000062B5" w:rsidRPr="00D47532">
        <w:rPr>
          <w:rFonts w:ascii="Arial" w:hAnsi="Arial" w:cs="Arial"/>
          <w:sz w:val="22"/>
          <w:szCs w:val="22"/>
        </w:rPr>
        <w:lastRenderedPageBreak/>
        <w:t>kontroly v roce 2018 nedošlo k výrazné pozitivní změně jak při vedení spisů, tak i v rámci jednotlivých správních řízení</w:t>
      </w:r>
      <w:r w:rsidR="000062B5">
        <w:rPr>
          <w:rFonts w:ascii="Arial" w:hAnsi="Arial" w:cs="Arial"/>
          <w:sz w:val="22"/>
          <w:szCs w:val="22"/>
        </w:rPr>
        <w:t>, kontrolovaná osoba bude zařazena do plánu kontrol na rok 2022.</w:t>
      </w:r>
    </w:p>
    <w:p w14:paraId="29E22414" w14:textId="77777777" w:rsidR="008A6341" w:rsidRPr="004F0CF3" w:rsidRDefault="008A6341" w:rsidP="008A6341">
      <w:pPr>
        <w:spacing w:line="276" w:lineRule="auto"/>
        <w:jc w:val="both"/>
        <w:rPr>
          <w:rFonts w:ascii="Arial" w:hAnsi="Arial" w:cs="Arial"/>
          <w:i/>
          <w:color w:val="FF0000"/>
          <w:sz w:val="22"/>
          <w:szCs w:val="22"/>
          <w:highlight w:val="yellow"/>
        </w:rPr>
      </w:pPr>
      <w:r w:rsidRPr="004F0CF3">
        <w:rPr>
          <w:rFonts w:ascii="Arial" w:hAnsi="Arial" w:cs="Arial"/>
          <w:i/>
          <w:color w:val="FF0000"/>
          <w:sz w:val="22"/>
          <w:szCs w:val="22"/>
          <w:highlight w:val="yellow"/>
        </w:rPr>
        <w:t xml:space="preserve">   </w:t>
      </w:r>
    </w:p>
    <w:p w14:paraId="638EE622" w14:textId="2E2DE4D4" w:rsidR="008A6341" w:rsidRPr="00991F10" w:rsidRDefault="008A6341" w:rsidP="008A6341">
      <w:pPr>
        <w:spacing w:line="276" w:lineRule="auto"/>
        <w:jc w:val="both"/>
        <w:rPr>
          <w:rFonts w:ascii="Arial" w:hAnsi="Arial" w:cs="Arial"/>
          <w:sz w:val="22"/>
        </w:rPr>
      </w:pPr>
      <w:r w:rsidRPr="00991F10">
        <w:rPr>
          <w:rFonts w:ascii="Arial" w:hAnsi="Arial" w:cs="Arial"/>
          <w:b/>
          <w:sz w:val="22"/>
          <w:szCs w:val="22"/>
        </w:rPr>
        <w:t>Příčiny nejčastějších a nejzávažnějších zjištění:</w:t>
      </w:r>
      <w:r w:rsidRPr="00991F10">
        <w:rPr>
          <w:rFonts w:ascii="Arial" w:hAnsi="Arial" w:cs="Arial"/>
          <w:b/>
          <w:i/>
          <w:sz w:val="22"/>
          <w:szCs w:val="22"/>
        </w:rPr>
        <w:t xml:space="preserve"> </w:t>
      </w:r>
      <w:r w:rsidRPr="00991F10">
        <w:rPr>
          <w:rFonts w:ascii="Arial" w:hAnsi="Arial" w:cs="Arial"/>
          <w:sz w:val="22"/>
        </w:rPr>
        <w:t>Sdružený výkon agendy státní památkové péče s jinou agendou a z toho vyplývající nedostatek času a přetížení z vyřizované agendy</w:t>
      </w:r>
      <w:r w:rsidR="00991F10" w:rsidRPr="00991F10">
        <w:rPr>
          <w:rFonts w:ascii="Arial" w:hAnsi="Arial" w:cs="Arial"/>
          <w:sz w:val="22"/>
        </w:rPr>
        <w:t xml:space="preserve"> včetně neoddělování dvou různých agend při vydávání rozhodnutí (zejména v případech souběžné agendy stavebního úřadu a vzájemné „míchání“ odůvodnění)</w:t>
      </w:r>
      <w:r w:rsidRPr="00991F10">
        <w:rPr>
          <w:rFonts w:ascii="Arial" w:hAnsi="Arial" w:cs="Arial"/>
          <w:sz w:val="22"/>
        </w:rPr>
        <w:t xml:space="preserve">; </w:t>
      </w:r>
      <w:r w:rsidR="00991F10">
        <w:rPr>
          <w:rFonts w:ascii="Arial" w:hAnsi="Arial" w:cs="Arial"/>
          <w:sz w:val="22"/>
        </w:rPr>
        <w:t xml:space="preserve">nerozlišování mezi památkově chráněným územím a ochranným pásmem ve snaze maximalizovat vliv památkové péče na prováděné stavby; </w:t>
      </w:r>
      <w:r w:rsidR="00991F10" w:rsidRPr="00991F10">
        <w:rPr>
          <w:rFonts w:ascii="Arial" w:hAnsi="Arial" w:cs="Arial"/>
          <w:sz w:val="22"/>
        </w:rPr>
        <w:t>vyváděním rozhodování mimo správní řízení, zjednodušení výkonu přenesené působnosti a přenášení odpovědnosti na jiné osoby; sp</w:t>
      </w:r>
      <w:r w:rsidR="002451C1">
        <w:rPr>
          <w:rFonts w:ascii="Arial" w:hAnsi="Arial" w:cs="Arial"/>
          <w:sz w:val="22"/>
        </w:rPr>
        <w:t>o</w:t>
      </w:r>
      <w:r w:rsidR="00991F10" w:rsidRPr="00991F10">
        <w:rPr>
          <w:rFonts w:ascii="Arial" w:hAnsi="Arial" w:cs="Arial"/>
          <w:sz w:val="22"/>
        </w:rPr>
        <w:t xml:space="preserve">léhání se na důvodnost, přesnost a odbornost podmínek obsažených v písemných </w:t>
      </w:r>
      <w:proofErr w:type="spellStart"/>
      <w:r w:rsidR="00991F10" w:rsidRPr="00991F10">
        <w:rPr>
          <w:rFonts w:ascii="Arial" w:hAnsi="Arial" w:cs="Arial"/>
          <w:sz w:val="22"/>
        </w:rPr>
        <w:t>vyjádřženích</w:t>
      </w:r>
      <w:proofErr w:type="spellEnd"/>
      <w:r w:rsidR="00991F10" w:rsidRPr="00991F10">
        <w:rPr>
          <w:rFonts w:ascii="Arial" w:hAnsi="Arial" w:cs="Arial"/>
          <w:sz w:val="22"/>
        </w:rPr>
        <w:t xml:space="preserve"> NPÚ</w:t>
      </w:r>
      <w:r w:rsidRPr="00991F10">
        <w:rPr>
          <w:rFonts w:ascii="Arial" w:hAnsi="Arial" w:cs="Arial"/>
          <w:sz w:val="22"/>
        </w:rPr>
        <w:t>.</w:t>
      </w:r>
    </w:p>
    <w:p w14:paraId="7C1FA281" w14:textId="77777777" w:rsidR="008A6341" w:rsidRPr="004F0CF3" w:rsidRDefault="008A6341" w:rsidP="008A6341">
      <w:pPr>
        <w:spacing w:line="276" w:lineRule="auto"/>
        <w:jc w:val="both"/>
        <w:rPr>
          <w:rFonts w:ascii="Arial" w:hAnsi="Arial" w:cs="Arial"/>
          <w:b/>
          <w:sz w:val="22"/>
          <w:szCs w:val="22"/>
          <w:highlight w:val="yellow"/>
          <w:u w:val="single"/>
        </w:rPr>
      </w:pPr>
      <w:r w:rsidRPr="004F0CF3">
        <w:rPr>
          <w:rFonts w:ascii="Arial" w:hAnsi="Arial" w:cs="Arial"/>
          <w:b/>
          <w:sz w:val="22"/>
          <w:szCs w:val="22"/>
          <w:highlight w:val="yellow"/>
          <w:u w:val="single"/>
        </w:rPr>
        <w:t xml:space="preserve">  </w:t>
      </w:r>
    </w:p>
    <w:p w14:paraId="64AA2E3D" w14:textId="5A52851E" w:rsidR="008A6341" w:rsidRPr="002E4949" w:rsidRDefault="008A6341" w:rsidP="008A6341">
      <w:pPr>
        <w:spacing w:line="276" w:lineRule="auto"/>
        <w:jc w:val="both"/>
        <w:rPr>
          <w:rFonts w:ascii="Arial" w:hAnsi="Arial" w:cs="Arial"/>
          <w:bCs/>
          <w:sz w:val="22"/>
        </w:rPr>
      </w:pPr>
      <w:r w:rsidRPr="002E4949">
        <w:rPr>
          <w:rFonts w:ascii="Arial" w:hAnsi="Arial" w:cs="Arial"/>
          <w:b/>
          <w:sz w:val="22"/>
          <w:szCs w:val="22"/>
        </w:rPr>
        <w:t xml:space="preserve">Uložená opatření k nápravě: </w:t>
      </w:r>
      <w:r w:rsidRPr="002E4949">
        <w:rPr>
          <w:rFonts w:ascii="Arial" w:hAnsi="Arial" w:cs="Arial"/>
          <w:bCs/>
          <w:sz w:val="22"/>
        </w:rPr>
        <w:t xml:space="preserve">Důsledně odůvodňovat </w:t>
      </w:r>
      <w:r w:rsidR="002E4949" w:rsidRPr="002E4949">
        <w:rPr>
          <w:rFonts w:ascii="Arial" w:hAnsi="Arial" w:cs="Arial"/>
          <w:bCs/>
          <w:sz w:val="22"/>
        </w:rPr>
        <w:t>stanovené</w:t>
      </w:r>
      <w:r w:rsidRPr="002E4949">
        <w:rPr>
          <w:rFonts w:ascii="Arial" w:hAnsi="Arial" w:cs="Arial"/>
          <w:bCs/>
          <w:sz w:val="22"/>
        </w:rPr>
        <w:t xml:space="preserve"> podmínky; důsledně </w:t>
      </w:r>
      <w:r w:rsidR="002E4949" w:rsidRPr="002E4949">
        <w:rPr>
          <w:rFonts w:ascii="Arial" w:hAnsi="Arial" w:cs="Arial"/>
          <w:bCs/>
          <w:sz w:val="22"/>
        </w:rPr>
        <w:t>ověřovat aktivní legitimaci účastníků řízení; důsledně kontrolovat obsah a formální stránku obdržených žádostí a pomáhat účastníkům řízení s odstraněním nedostatků</w:t>
      </w:r>
      <w:r w:rsidR="00594779">
        <w:rPr>
          <w:rFonts w:ascii="Arial" w:hAnsi="Arial" w:cs="Arial"/>
          <w:bCs/>
          <w:sz w:val="22"/>
        </w:rPr>
        <w:t>; v řízeních zakončených vydáním rozhodnutí důsledně dávat účastníkům řízení možnost seznámit se s podklady pro vydání rozhodnutí v soula</w:t>
      </w:r>
      <w:r w:rsidR="001B4975">
        <w:rPr>
          <w:rFonts w:ascii="Arial" w:hAnsi="Arial" w:cs="Arial"/>
          <w:bCs/>
          <w:sz w:val="22"/>
        </w:rPr>
        <w:t>d</w:t>
      </w:r>
      <w:r w:rsidR="00594779">
        <w:rPr>
          <w:rFonts w:ascii="Arial" w:hAnsi="Arial" w:cs="Arial"/>
          <w:bCs/>
          <w:sz w:val="22"/>
        </w:rPr>
        <w:t>u s ustanovením § 36 odst. 1 správního řádu.</w:t>
      </w:r>
    </w:p>
    <w:p w14:paraId="6FBCD245" w14:textId="77777777" w:rsidR="008A6341" w:rsidRPr="004F0CF3" w:rsidRDefault="008A6341" w:rsidP="008A6341">
      <w:pPr>
        <w:spacing w:line="276" w:lineRule="auto"/>
        <w:jc w:val="both"/>
        <w:rPr>
          <w:rFonts w:ascii="Arial" w:hAnsi="Arial" w:cs="Arial"/>
          <w:bCs/>
          <w:sz w:val="22"/>
          <w:szCs w:val="22"/>
          <w:highlight w:val="yellow"/>
        </w:rPr>
      </w:pPr>
      <w:r w:rsidRPr="004F0CF3">
        <w:rPr>
          <w:rFonts w:ascii="Arial" w:hAnsi="Arial" w:cs="Arial"/>
          <w:bCs/>
          <w:sz w:val="22"/>
          <w:szCs w:val="22"/>
          <w:highlight w:val="yellow"/>
        </w:rPr>
        <w:t xml:space="preserve">   </w:t>
      </w:r>
    </w:p>
    <w:p w14:paraId="0059FAAD" w14:textId="77777777" w:rsidR="003426B8" w:rsidRDefault="003426B8" w:rsidP="008A6341">
      <w:pPr>
        <w:spacing w:line="276" w:lineRule="auto"/>
        <w:rPr>
          <w:rFonts w:ascii="Arial" w:hAnsi="Arial" w:cs="Arial"/>
          <w:b/>
          <w:color w:val="FF0000"/>
          <w:sz w:val="22"/>
          <w:szCs w:val="22"/>
        </w:rPr>
      </w:pPr>
    </w:p>
    <w:p w14:paraId="48F2D474" w14:textId="1F1B9619" w:rsidR="008A6341" w:rsidRPr="00857C82" w:rsidRDefault="008A6341" w:rsidP="008A6341">
      <w:pPr>
        <w:spacing w:line="276" w:lineRule="auto"/>
        <w:rPr>
          <w:rFonts w:ascii="Arial" w:hAnsi="Arial" w:cs="Arial"/>
          <w:b/>
          <w:color w:val="FF0000"/>
          <w:sz w:val="22"/>
          <w:szCs w:val="22"/>
        </w:rPr>
      </w:pPr>
      <w:r w:rsidRPr="00857C82">
        <w:rPr>
          <w:rFonts w:ascii="Arial" w:hAnsi="Arial" w:cs="Arial"/>
          <w:b/>
          <w:color w:val="FF0000"/>
          <w:sz w:val="22"/>
          <w:szCs w:val="22"/>
        </w:rPr>
        <w:t>MÍSTNÍ ROZVOJ</w:t>
      </w:r>
    </w:p>
    <w:p w14:paraId="26CD327F" w14:textId="77777777" w:rsidR="008A6341" w:rsidRPr="004F0CF3" w:rsidRDefault="008A6341" w:rsidP="008A6341">
      <w:pPr>
        <w:spacing w:line="276" w:lineRule="auto"/>
        <w:rPr>
          <w:rFonts w:ascii="Arial" w:hAnsi="Arial" w:cs="Arial"/>
          <w:b/>
          <w:color w:val="0000FF"/>
          <w:sz w:val="22"/>
          <w:szCs w:val="22"/>
          <w:highlight w:val="yellow"/>
          <w:u w:val="single"/>
        </w:rPr>
      </w:pPr>
    </w:p>
    <w:p w14:paraId="2916E923" w14:textId="77777777" w:rsidR="008A6341" w:rsidRPr="00F44DB9" w:rsidRDefault="008A6341" w:rsidP="008A6341">
      <w:pPr>
        <w:spacing w:line="276" w:lineRule="auto"/>
        <w:rPr>
          <w:rFonts w:ascii="Arial" w:hAnsi="Arial" w:cs="Arial"/>
          <w:b/>
          <w:color w:val="0000FF"/>
          <w:sz w:val="22"/>
          <w:szCs w:val="22"/>
        </w:rPr>
      </w:pPr>
      <w:r w:rsidRPr="00F44DB9">
        <w:rPr>
          <w:rFonts w:ascii="Arial" w:hAnsi="Arial" w:cs="Arial"/>
          <w:b/>
          <w:color w:val="0000FF"/>
          <w:sz w:val="22"/>
          <w:szCs w:val="22"/>
        </w:rPr>
        <w:t>Pohřebnictví</w:t>
      </w:r>
    </w:p>
    <w:p w14:paraId="6EFAA3A0" w14:textId="77777777" w:rsidR="008A6341" w:rsidRPr="00F44DB9" w:rsidRDefault="008A6341" w:rsidP="008A6341">
      <w:pPr>
        <w:spacing w:line="276" w:lineRule="auto"/>
        <w:rPr>
          <w:rFonts w:ascii="Arial" w:hAnsi="Arial" w:cs="Arial"/>
          <w:b/>
          <w:color w:val="0000FF"/>
          <w:sz w:val="22"/>
          <w:szCs w:val="22"/>
          <w:u w:val="single"/>
        </w:rPr>
      </w:pPr>
    </w:p>
    <w:p w14:paraId="20642F02" w14:textId="77777777" w:rsidR="008A6341" w:rsidRPr="00F44DB9" w:rsidRDefault="008A6341" w:rsidP="008A6341">
      <w:pPr>
        <w:spacing w:line="276" w:lineRule="auto"/>
        <w:jc w:val="both"/>
        <w:outlineLvl w:val="0"/>
        <w:rPr>
          <w:rFonts w:ascii="Arial" w:hAnsi="Arial" w:cs="Arial"/>
          <w:b/>
          <w:color w:val="FF0000"/>
          <w:sz w:val="22"/>
          <w:szCs w:val="22"/>
        </w:rPr>
      </w:pPr>
      <w:r w:rsidRPr="00F44DB9">
        <w:rPr>
          <w:rFonts w:ascii="Arial" w:hAnsi="Arial" w:cs="Arial"/>
          <w:b/>
          <w:sz w:val="22"/>
          <w:szCs w:val="22"/>
        </w:rPr>
        <w:t xml:space="preserve">Předmět kontrol: </w:t>
      </w:r>
      <w:r w:rsidRPr="00F44DB9">
        <w:rPr>
          <w:rFonts w:ascii="Arial" w:hAnsi="Arial" w:cs="Arial"/>
          <w:sz w:val="22"/>
          <w:szCs w:val="22"/>
        </w:rPr>
        <w:t>Kontrola výkonu přenesené působnosti v rozsahu stanoveném ustanovením § 5 zákona č. 256/2001 Sb., o pohřebnictví a o změně některých zákonů, ve znění pozdějších předpisů (dále také zákon o pohřebnictví).</w:t>
      </w:r>
    </w:p>
    <w:p w14:paraId="3E6C1932" w14:textId="77777777" w:rsidR="008A6341" w:rsidRPr="004F0CF3" w:rsidRDefault="008A6341" w:rsidP="008A6341">
      <w:pPr>
        <w:spacing w:line="276" w:lineRule="auto"/>
        <w:rPr>
          <w:rFonts w:ascii="Arial" w:hAnsi="Arial" w:cs="Arial"/>
          <w:b/>
          <w:color w:val="0000FF"/>
          <w:sz w:val="22"/>
          <w:szCs w:val="22"/>
          <w:highlight w:val="yellow"/>
          <w:u w:val="single"/>
        </w:rPr>
      </w:pPr>
    </w:p>
    <w:p w14:paraId="540F7937" w14:textId="67C5F9C0" w:rsidR="008A6341" w:rsidRPr="00857C82" w:rsidRDefault="008A6341" w:rsidP="008A6341">
      <w:pPr>
        <w:spacing w:line="276" w:lineRule="auto"/>
        <w:rPr>
          <w:rFonts w:ascii="Arial" w:hAnsi="Arial" w:cs="Arial"/>
          <w:b/>
          <w:sz w:val="22"/>
          <w:szCs w:val="22"/>
        </w:rPr>
      </w:pPr>
      <w:r w:rsidRPr="00857C82">
        <w:rPr>
          <w:rFonts w:ascii="Arial" w:hAnsi="Arial" w:cs="Arial"/>
          <w:b/>
          <w:sz w:val="22"/>
          <w:szCs w:val="22"/>
        </w:rPr>
        <w:t xml:space="preserve">Počet vykonaných kontrol za sledované období: </w:t>
      </w:r>
      <w:r w:rsidR="00857C82" w:rsidRPr="00857C82">
        <w:rPr>
          <w:rFonts w:ascii="Arial" w:hAnsi="Arial" w:cs="Arial"/>
          <w:b/>
          <w:sz w:val="22"/>
          <w:szCs w:val="22"/>
        </w:rPr>
        <w:t>4</w:t>
      </w:r>
    </w:p>
    <w:p w14:paraId="70AA1BF4" w14:textId="77777777" w:rsidR="008A6341" w:rsidRPr="004F0CF3" w:rsidRDefault="008A6341" w:rsidP="008A6341">
      <w:pPr>
        <w:spacing w:line="276" w:lineRule="auto"/>
        <w:jc w:val="both"/>
        <w:rPr>
          <w:rFonts w:ascii="Arial" w:hAnsi="Arial" w:cs="Arial"/>
          <w:b/>
          <w:sz w:val="22"/>
          <w:szCs w:val="22"/>
          <w:highlight w:val="yellow"/>
        </w:rPr>
      </w:pPr>
    </w:p>
    <w:p w14:paraId="48FF4BD6" w14:textId="77777777" w:rsidR="008A6341" w:rsidRPr="00F44DB9" w:rsidRDefault="008A6341" w:rsidP="008A6341">
      <w:pPr>
        <w:spacing w:line="276" w:lineRule="auto"/>
        <w:jc w:val="both"/>
        <w:rPr>
          <w:rFonts w:ascii="Arial" w:hAnsi="Arial" w:cs="Arial"/>
          <w:b/>
          <w:sz w:val="22"/>
          <w:szCs w:val="22"/>
        </w:rPr>
      </w:pPr>
      <w:r w:rsidRPr="00F44DB9">
        <w:rPr>
          <w:rFonts w:ascii="Arial" w:hAnsi="Arial" w:cs="Arial"/>
          <w:b/>
          <w:sz w:val="22"/>
          <w:szCs w:val="22"/>
        </w:rPr>
        <w:t>Hodnocení kontrol:</w:t>
      </w:r>
    </w:p>
    <w:p w14:paraId="050D35AD" w14:textId="77777777" w:rsidR="008A6341" w:rsidRPr="00F44DB9" w:rsidRDefault="008A6341" w:rsidP="008A6341">
      <w:pPr>
        <w:spacing w:line="276" w:lineRule="auto"/>
        <w:jc w:val="both"/>
        <w:rPr>
          <w:rFonts w:ascii="Arial" w:hAnsi="Arial" w:cs="Arial"/>
          <w:sz w:val="22"/>
          <w:szCs w:val="22"/>
        </w:rPr>
      </w:pPr>
      <w:r w:rsidRPr="00F44DB9">
        <w:rPr>
          <w:rFonts w:ascii="Arial" w:hAnsi="Arial" w:cs="Arial"/>
          <w:b/>
          <w:sz w:val="22"/>
          <w:szCs w:val="22"/>
        </w:rPr>
        <w:t xml:space="preserve">Nejčastější zjištění: </w:t>
      </w:r>
      <w:r w:rsidRPr="00F44DB9">
        <w:rPr>
          <w:rFonts w:ascii="Arial" w:hAnsi="Arial" w:cs="Arial"/>
          <w:sz w:val="22"/>
          <w:szCs w:val="22"/>
        </w:rPr>
        <w:t xml:space="preserve">Veškeré úkony byly činěny bez prodlev a zajištění slušného pohřbívání osob proběhlo v souladu s právními předpisy. </w:t>
      </w:r>
    </w:p>
    <w:p w14:paraId="66D0D4A9" w14:textId="77777777" w:rsidR="008A6341" w:rsidRPr="00F44DB9" w:rsidRDefault="008A6341" w:rsidP="008A6341">
      <w:pPr>
        <w:spacing w:line="276" w:lineRule="auto"/>
        <w:jc w:val="both"/>
        <w:rPr>
          <w:rFonts w:ascii="Arial" w:hAnsi="Arial" w:cs="Arial"/>
          <w:b/>
          <w:sz w:val="22"/>
          <w:szCs w:val="22"/>
        </w:rPr>
      </w:pPr>
    </w:p>
    <w:p w14:paraId="747B34AD" w14:textId="77777777" w:rsidR="008A6341" w:rsidRPr="00F44DB9" w:rsidRDefault="008A6341" w:rsidP="008A6341">
      <w:pPr>
        <w:spacing w:line="276" w:lineRule="auto"/>
        <w:jc w:val="both"/>
        <w:rPr>
          <w:rFonts w:ascii="Arial" w:hAnsi="Arial" w:cs="Arial"/>
          <w:b/>
          <w:sz w:val="22"/>
          <w:szCs w:val="22"/>
        </w:rPr>
      </w:pPr>
      <w:r w:rsidRPr="00F44DB9">
        <w:rPr>
          <w:rFonts w:ascii="Arial" w:hAnsi="Arial" w:cs="Arial"/>
          <w:b/>
          <w:sz w:val="22"/>
          <w:szCs w:val="22"/>
        </w:rPr>
        <w:t xml:space="preserve">Nejzávažnější zjištění: </w:t>
      </w:r>
      <w:r w:rsidRPr="00F44DB9">
        <w:rPr>
          <w:rFonts w:ascii="Arial" w:hAnsi="Arial" w:cs="Arial"/>
          <w:sz w:val="22"/>
          <w:szCs w:val="22"/>
        </w:rPr>
        <w:t>Nebyla zjištěna.</w:t>
      </w:r>
    </w:p>
    <w:p w14:paraId="35A0D685" w14:textId="77777777" w:rsidR="008A6341" w:rsidRPr="00F44DB9" w:rsidRDefault="008A6341" w:rsidP="008A6341">
      <w:pPr>
        <w:spacing w:line="276" w:lineRule="auto"/>
        <w:jc w:val="both"/>
        <w:rPr>
          <w:rFonts w:ascii="Arial" w:hAnsi="Arial" w:cs="Arial"/>
          <w:b/>
          <w:i/>
          <w:sz w:val="22"/>
          <w:szCs w:val="22"/>
        </w:rPr>
      </w:pPr>
    </w:p>
    <w:p w14:paraId="765287F3" w14:textId="77777777" w:rsidR="008A6341" w:rsidRPr="00F44DB9" w:rsidRDefault="008A6341" w:rsidP="008A6341">
      <w:pPr>
        <w:spacing w:line="276" w:lineRule="auto"/>
        <w:jc w:val="both"/>
        <w:rPr>
          <w:rFonts w:ascii="Arial" w:hAnsi="Arial" w:cs="Arial"/>
          <w:sz w:val="22"/>
          <w:szCs w:val="22"/>
        </w:rPr>
      </w:pPr>
      <w:r w:rsidRPr="00F44DB9">
        <w:rPr>
          <w:rFonts w:ascii="Arial" w:hAnsi="Arial" w:cs="Arial"/>
          <w:b/>
          <w:sz w:val="22"/>
          <w:szCs w:val="22"/>
        </w:rPr>
        <w:t>Příčiny nejčastějších a nejzávažnějších zjištění:</w:t>
      </w:r>
      <w:r w:rsidRPr="00F44DB9">
        <w:rPr>
          <w:rFonts w:ascii="Arial" w:hAnsi="Arial" w:cs="Arial"/>
          <w:b/>
          <w:i/>
          <w:sz w:val="22"/>
          <w:szCs w:val="22"/>
        </w:rPr>
        <w:t xml:space="preserve"> </w:t>
      </w:r>
      <w:r w:rsidRPr="00F44DB9">
        <w:rPr>
          <w:rFonts w:ascii="Arial" w:hAnsi="Arial" w:cs="Arial"/>
          <w:sz w:val="22"/>
          <w:szCs w:val="22"/>
        </w:rPr>
        <w:t xml:space="preserve">Není třeba uvádět. </w:t>
      </w:r>
    </w:p>
    <w:p w14:paraId="57367B19" w14:textId="77777777" w:rsidR="008A6341" w:rsidRPr="00F44DB9" w:rsidRDefault="008A6341" w:rsidP="008A6341">
      <w:pPr>
        <w:spacing w:line="276" w:lineRule="auto"/>
        <w:jc w:val="both"/>
        <w:rPr>
          <w:rFonts w:ascii="Arial" w:hAnsi="Arial" w:cs="Arial"/>
          <w:b/>
          <w:i/>
          <w:color w:val="FF0000"/>
          <w:sz w:val="22"/>
          <w:szCs w:val="22"/>
        </w:rPr>
      </w:pPr>
      <w:r w:rsidRPr="00F44DB9">
        <w:rPr>
          <w:rFonts w:ascii="Arial" w:hAnsi="Arial" w:cs="Arial"/>
          <w:sz w:val="22"/>
          <w:szCs w:val="22"/>
        </w:rPr>
        <w:t xml:space="preserve"> </w:t>
      </w:r>
    </w:p>
    <w:p w14:paraId="601D57CE" w14:textId="6AE65878" w:rsidR="008A6341" w:rsidRPr="00F44DB9" w:rsidRDefault="008A6341" w:rsidP="008A6341">
      <w:pPr>
        <w:spacing w:line="276" w:lineRule="auto"/>
        <w:jc w:val="both"/>
        <w:rPr>
          <w:rFonts w:ascii="Arial" w:hAnsi="Arial" w:cs="Arial"/>
          <w:b/>
          <w:sz w:val="22"/>
          <w:szCs w:val="22"/>
        </w:rPr>
      </w:pPr>
      <w:r w:rsidRPr="00F44DB9">
        <w:rPr>
          <w:rFonts w:ascii="Arial" w:hAnsi="Arial" w:cs="Arial"/>
          <w:b/>
          <w:sz w:val="22"/>
          <w:szCs w:val="22"/>
        </w:rPr>
        <w:t xml:space="preserve">Uložená opatření k nápravě: </w:t>
      </w:r>
      <w:r w:rsidR="0085278E" w:rsidRPr="00BE0C9F">
        <w:rPr>
          <w:rFonts w:ascii="Arial" w:hAnsi="Arial" w:cs="Arial"/>
          <w:sz w:val="22"/>
          <w:szCs w:val="22"/>
        </w:rPr>
        <w:t>Opatření uložena nebyla.</w:t>
      </w:r>
    </w:p>
    <w:p w14:paraId="024EF1FF" w14:textId="29E1FD07" w:rsidR="008A6341" w:rsidRPr="004F0CF3" w:rsidRDefault="008A6341" w:rsidP="008A6341">
      <w:pPr>
        <w:rPr>
          <w:rFonts w:ascii="Arial" w:hAnsi="Arial" w:cs="Arial"/>
          <w:b/>
          <w:color w:val="0000FF"/>
          <w:sz w:val="22"/>
          <w:szCs w:val="22"/>
          <w:highlight w:val="yellow"/>
          <w:u w:val="single"/>
        </w:rPr>
      </w:pPr>
      <w:r w:rsidRPr="004F0CF3">
        <w:rPr>
          <w:rFonts w:ascii="Arial" w:hAnsi="Arial" w:cs="Arial"/>
          <w:b/>
          <w:color w:val="0000FF"/>
          <w:sz w:val="22"/>
          <w:szCs w:val="22"/>
          <w:highlight w:val="yellow"/>
          <w:u w:val="single"/>
        </w:rPr>
        <w:t xml:space="preserve"> </w:t>
      </w:r>
    </w:p>
    <w:p w14:paraId="29A66E33" w14:textId="77777777" w:rsidR="008A6341" w:rsidRPr="00E12373" w:rsidRDefault="008A6341" w:rsidP="008A6341">
      <w:pPr>
        <w:spacing w:line="276" w:lineRule="auto"/>
        <w:rPr>
          <w:rFonts w:ascii="Arial" w:hAnsi="Arial" w:cs="Arial"/>
          <w:b/>
          <w:color w:val="0000FF"/>
          <w:sz w:val="22"/>
          <w:szCs w:val="22"/>
        </w:rPr>
      </w:pPr>
      <w:r w:rsidRPr="00E12373">
        <w:rPr>
          <w:rFonts w:ascii="Arial" w:hAnsi="Arial" w:cs="Arial"/>
          <w:b/>
          <w:color w:val="0000FF"/>
          <w:sz w:val="22"/>
          <w:szCs w:val="22"/>
        </w:rPr>
        <w:t xml:space="preserve">Územní plánování </w:t>
      </w:r>
    </w:p>
    <w:p w14:paraId="70DE5499" w14:textId="77777777" w:rsidR="008A6341" w:rsidRPr="00E12373" w:rsidRDefault="008A6341" w:rsidP="008A6341">
      <w:pPr>
        <w:spacing w:line="276" w:lineRule="auto"/>
        <w:jc w:val="both"/>
        <w:rPr>
          <w:rFonts w:ascii="Arial" w:hAnsi="Arial" w:cs="Arial"/>
          <w:b/>
          <w:sz w:val="22"/>
          <w:szCs w:val="22"/>
        </w:rPr>
      </w:pPr>
    </w:p>
    <w:p w14:paraId="1C6059A9" w14:textId="77777777" w:rsidR="008A6341" w:rsidRPr="00E12373" w:rsidRDefault="008A6341" w:rsidP="008A6341">
      <w:pPr>
        <w:spacing w:line="276" w:lineRule="auto"/>
        <w:jc w:val="both"/>
        <w:rPr>
          <w:rFonts w:ascii="Arial" w:hAnsi="Arial" w:cs="Arial"/>
          <w:sz w:val="22"/>
          <w:szCs w:val="22"/>
        </w:rPr>
      </w:pPr>
      <w:r w:rsidRPr="00E12373">
        <w:rPr>
          <w:rFonts w:ascii="Arial" w:hAnsi="Arial" w:cs="Arial"/>
          <w:b/>
          <w:sz w:val="22"/>
          <w:szCs w:val="22"/>
        </w:rPr>
        <w:t xml:space="preserve">Předmět kontrol: </w:t>
      </w:r>
      <w:r w:rsidRPr="00E12373">
        <w:rPr>
          <w:rFonts w:ascii="Arial" w:hAnsi="Arial" w:cs="Arial"/>
          <w:sz w:val="22"/>
          <w:szCs w:val="22"/>
        </w:rPr>
        <w:t xml:space="preserve">Zákon č. 183/2006 Sb., o územním plánování a stavebním řádu (stavební zákon), ve znění pozdějších předpisů, (dále jen stavební zákon), vyhláška č. 500/2006 Sb.,                  o územně analytických podkladech, územně plánovací dokumentaci a způsobu evidence územně plánovací činnosti, ve znění pozdějších předpisů, vyhláška č. 501/2006 Sb., o obecných požadavcích na využívání území, ve znění pozdějších předpisů. </w:t>
      </w:r>
    </w:p>
    <w:p w14:paraId="375C6769" w14:textId="77777777" w:rsidR="008A6341" w:rsidRPr="004F0CF3" w:rsidRDefault="008A6341" w:rsidP="008A6341">
      <w:pPr>
        <w:jc w:val="both"/>
        <w:rPr>
          <w:rFonts w:ascii="Arial" w:hAnsi="Arial" w:cs="Arial"/>
          <w:b/>
          <w:sz w:val="22"/>
          <w:szCs w:val="22"/>
          <w:highlight w:val="yellow"/>
        </w:rPr>
      </w:pPr>
    </w:p>
    <w:p w14:paraId="6EF7F7C4" w14:textId="3D39D675" w:rsidR="008A6341" w:rsidRPr="00857C82" w:rsidRDefault="008A6341" w:rsidP="008A6341">
      <w:pPr>
        <w:spacing w:line="276" w:lineRule="auto"/>
        <w:jc w:val="both"/>
        <w:rPr>
          <w:rFonts w:ascii="Arial" w:hAnsi="Arial" w:cs="Arial"/>
          <w:b/>
          <w:sz w:val="22"/>
          <w:szCs w:val="22"/>
        </w:rPr>
      </w:pPr>
      <w:r w:rsidRPr="00857C82">
        <w:rPr>
          <w:rFonts w:ascii="Arial" w:hAnsi="Arial" w:cs="Arial"/>
          <w:b/>
          <w:sz w:val="22"/>
          <w:szCs w:val="22"/>
        </w:rPr>
        <w:t xml:space="preserve">Počet vykonaných kontrol za sledované období: </w:t>
      </w:r>
      <w:r w:rsidR="00857C82" w:rsidRPr="00857C82">
        <w:rPr>
          <w:rFonts w:ascii="Arial" w:hAnsi="Arial" w:cs="Arial"/>
          <w:b/>
          <w:sz w:val="22"/>
          <w:szCs w:val="22"/>
        </w:rPr>
        <w:t>10</w:t>
      </w:r>
    </w:p>
    <w:p w14:paraId="39E90520" w14:textId="77777777" w:rsidR="008A6341" w:rsidRPr="004F0CF3" w:rsidRDefault="008A6341" w:rsidP="008A6341">
      <w:pPr>
        <w:jc w:val="both"/>
        <w:rPr>
          <w:rFonts w:ascii="Arial" w:hAnsi="Arial" w:cs="Arial"/>
          <w:b/>
          <w:sz w:val="22"/>
          <w:szCs w:val="22"/>
          <w:highlight w:val="yellow"/>
        </w:rPr>
      </w:pPr>
    </w:p>
    <w:p w14:paraId="3B767E42" w14:textId="77777777" w:rsidR="008A6341" w:rsidRPr="008A219D" w:rsidRDefault="008A6341" w:rsidP="008A6341">
      <w:pPr>
        <w:spacing w:line="276" w:lineRule="auto"/>
        <w:jc w:val="both"/>
        <w:rPr>
          <w:rFonts w:ascii="Arial" w:hAnsi="Arial" w:cs="Arial"/>
          <w:b/>
          <w:sz w:val="22"/>
          <w:szCs w:val="22"/>
        </w:rPr>
      </w:pPr>
      <w:r w:rsidRPr="008A219D">
        <w:rPr>
          <w:rFonts w:ascii="Arial" w:hAnsi="Arial" w:cs="Arial"/>
          <w:b/>
          <w:sz w:val="22"/>
          <w:szCs w:val="22"/>
        </w:rPr>
        <w:t>Hodnocení kontrol:</w:t>
      </w:r>
    </w:p>
    <w:p w14:paraId="1CB53E07" w14:textId="1BD9FD6B" w:rsidR="008A219D" w:rsidRPr="008A219D" w:rsidRDefault="008A6341" w:rsidP="008A6341">
      <w:pPr>
        <w:spacing w:line="276" w:lineRule="auto"/>
        <w:jc w:val="both"/>
        <w:rPr>
          <w:rFonts w:ascii="Arial" w:hAnsi="Arial" w:cs="Arial"/>
          <w:bCs/>
          <w:sz w:val="22"/>
          <w:szCs w:val="22"/>
        </w:rPr>
      </w:pPr>
      <w:r w:rsidRPr="008A219D">
        <w:rPr>
          <w:rFonts w:ascii="Arial" w:hAnsi="Arial" w:cs="Arial"/>
          <w:b/>
          <w:sz w:val="22"/>
          <w:szCs w:val="22"/>
        </w:rPr>
        <w:t>Nejčastější zjištění</w:t>
      </w:r>
      <w:r w:rsidRPr="008A219D">
        <w:rPr>
          <w:rFonts w:ascii="Arial" w:hAnsi="Arial" w:cs="Arial"/>
          <w:bCs/>
          <w:sz w:val="22"/>
          <w:szCs w:val="22"/>
        </w:rPr>
        <w:t>:</w:t>
      </w:r>
      <w:r w:rsidR="008A219D">
        <w:rPr>
          <w:rFonts w:ascii="Arial" w:hAnsi="Arial" w:cs="Arial"/>
          <w:bCs/>
          <w:sz w:val="22"/>
          <w:szCs w:val="22"/>
        </w:rPr>
        <w:t xml:space="preserve"> </w:t>
      </w:r>
      <w:r w:rsidR="008A219D" w:rsidRPr="008A219D">
        <w:rPr>
          <w:rFonts w:ascii="Arial" w:hAnsi="Arial" w:cs="Arial"/>
          <w:bCs/>
          <w:sz w:val="22"/>
          <w:szCs w:val="22"/>
        </w:rPr>
        <w:t xml:space="preserve">Drobné zjištěné </w:t>
      </w:r>
      <w:proofErr w:type="spellStart"/>
      <w:r w:rsidR="008A219D" w:rsidRPr="008A219D">
        <w:rPr>
          <w:rFonts w:ascii="Arial" w:hAnsi="Arial" w:cs="Arial"/>
          <w:bCs/>
          <w:sz w:val="22"/>
          <w:szCs w:val="22"/>
        </w:rPr>
        <w:t>nedotatky</w:t>
      </w:r>
      <w:proofErr w:type="spellEnd"/>
      <w:r w:rsidR="008A219D" w:rsidRPr="008A219D">
        <w:rPr>
          <w:rFonts w:ascii="Arial" w:hAnsi="Arial" w:cs="Arial"/>
          <w:bCs/>
          <w:sz w:val="22"/>
          <w:szCs w:val="22"/>
        </w:rPr>
        <w:t xml:space="preserve"> byly ojedinělé</w:t>
      </w:r>
      <w:r w:rsidR="0074622A">
        <w:rPr>
          <w:rFonts w:ascii="Arial" w:hAnsi="Arial" w:cs="Arial"/>
          <w:bCs/>
          <w:sz w:val="22"/>
          <w:szCs w:val="22"/>
        </w:rPr>
        <w:t xml:space="preserve"> </w:t>
      </w:r>
      <w:r w:rsidR="008A219D" w:rsidRPr="008A219D">
        <w:rPr>
          <w:rFonts w:ascii="Arial" w:hAnsi="Arial" w:cs="Arial"/>
          <w:bCs/>
          <w:sz w:val="22"/>
          <w:szCs w:val="22"/>
        </w:rPr>
        <w:t>a byly v rámci metodické pomoci řešeny s pracovníky úřadů územního plánování přímo na místě.</w:t>
      </w:r>
    </w:p>
    <w:p w14:paraId="042EBD35" w14:textId="2F098EBA" w:rsidR="008A219D" w:rsidRDefault="008A6341" w:rsidP="008A6341">
      <w:pPr>
        <w:spacing w:line="276" w:lineRule="auto"/>
        <w:jc w:val="both"/>
        <w:rPr>
          <w:rFonts w:ascii="Arial" w:hAnsi="Arial" w:cs="Arial"/>
          <w:b/>
          <w:sz w:val="22"/>
          <w:szCs w:val="22"/>
          <w:highlight w:val="yellow"/>
        </w:rPr>
      </w:pPr>
      <w:r w:rsidRPr="004F0CF3">
        <w:rPr>
          <w:rFonts w:ascii="Arial" w:hAnsi="Arial" w:cs="Arial"/>
          <w:b/>
          <w:sz w:val="22"/>
          <w:szCs w:val="22"/>
          <w:highlight w:val="yellow"/>
        </w:rPr>
        <w:t xml:space="preserve"> </w:t>
      </w:r>
    </w:p>
    <w:p w14:paraId="4BD67774" w14:textId="53462723" w:rsidR="008A6341" w:rsidRPr="008A219D" w:rsidRDefault="008A219D" w:rsidP="008A6341">
      <w:pPr>
        <w:spacing w:line="276" w:lineRule="auto"/>
        <w:jc w:val="both"/>
        <w:rPr>
          <w:rFonts w:ascii="Arial" w:hAnsi="Arial" w:cs="Arial"/>
          <w:sz w:val="22"/>
          <w:szCs w:val="22"/>
        </w:rPr>
      </w:pPr>
      <w:r w:rsidRPr="008A219D">
        <w:rPr>
          <w:rFonts w:ascii="Arial" w:hAnsi="Arial" w:cs="Arial"/>
          <w:sz w:val="22"/>
          <w:szCs w:val="22"/>
        </w:rPr>
        <w:t>Nicméně je nutno uvést, že v</w:t>
      </w:r>
      <w:r w:rsidR="00E12373" w:rsidRPr="008A219D">
        <w:rPr>
          <w:rFonts w:ascii="Arial" w:hAnsi="Arial" w:cs="Arial"/>
          <w:sz w:val="22"/>
          <w:szCs w:val="22"/>
        </w:rPr>
        <w:t xml:space="preserve"> rámci realizovaných kontrol </w:t>
      </w:r>
      <w:r w:rsidRPr="008A219D">
        <w:rPr>
          <w:rFonts w:ascii="Arial" w:hAnsi="Arial" w:cs="Arial"/>
          <w:sz w:val="22"/>
          <w:szCs w:val="22"/>
        </w:rPr>
        <w:t>byly kontrolní pracovníci</w:t>
      </w:r>
      <w:r w:rsidR="00E12373" w:rsidRPr="008A219D">
        <w:rPr>
          <w:rFonts w:ascii="Arial" w:hAnsi="Arial" w:cs="Arial"/>
          <w:sz w:val="22"/>
          <w:szCs w:val="22"/>
        </w:rPr>
        <w:t xml:space="preserve"> neustále svědky skutečnosti, že úřady územního plánování jsou personálně poddimenzovány. </w:t>
      </w:r>
    </w:p>
    <w:p w14:paraId="7DB16FEF" w14:textId="77777777" w:rsidR="008A6341" w:rsidRPr="004F0CF3" w:rsidRDefault="008A6341" w:rsidP="008A6341">
      <w:pPr>
        <w:spacing w:line="276" w:lineRule="auto"/>
        <w:jc w:val="both"/>
        <w:rPr>
          <w:rFonts w:ascii="Arial" w:hAnsi="Arial" w:cs="Arial"/>
          <w:sz w:val="22"/>
          <w:szCs w:val="22"/>
          <w:highlight w:val="yellow"/>
        </w:rPr>
      </w:pPr>
      <w:r w:rsidRPr="004F0CF3">
        <w:rPr>
          <w:rFonts w:ascii="Arial" w:hAnsi="Arial" w:cs="Arial"/>
          <w:sz w:val="22"/>
          <w:szCs w:val="22"/>
          <w:highlight w:val="yellow"/>
        </w:rPr>
        <w:t xml:space="preserve"> </w:t>
      </w:r>
    </w:p>
    <w:p w14:paraId="1B201904" w14:textId="77777777" w:rsidR="008A6341" w:rsidRPr="008A219D" w:rsidRDefault="008A6341" w:rsidP="008A6341">
      <w:pPr>
        <w:spacing w:line="276" w:lineRule="auto"/>
        <w:jc w:val="both"/>
        <w:rPr>
          <w:rFonts w:ascii="Arial" w:hAnsi="Arial" w:cs="Arial"/>
          <w:b/>
          <w:sz w:val="22"/>
          <w:szCs w:val="22"/>
        </w:rPr>
      </w:pPr>
      <w:r w:rsidRPr="008A219D">
        <w:rPr>
          <w:rFonts w:ascii="Arial" w:hAnsi="Arial" w:cs="Arial"/>
          <w:b/>
          <w:sz w:val="22"/>
          <w:szCs w:val="22"/>
        </w:rPr>
        <w:t xml:space="preserve">Nejzávažnější zjištění: </w:t>
      </w:r>
      <w:r w:rsidRPr="008A219D">
        <w:rPr>
          <w:rFonts w:ascii="Arial" w:hAnsi="Arial" w:cs="Arial"/>
          <w:sz w:val="22"/>
          <w:szCs w:val="22"/>
        </w:rPr>
        <w:t xml:space="preserve">Na uvedeném úseku nebyla závažná zjištění zaznamenána. </w:t>
      </w:r>
    </w:p>
    <w:p w14:paraId="396C653A" w14:textId="77777777" w:rsidR="008A6341" w:rsidRPr="004F0CF3" w:rsidRDefault="008A6341" w:rsidP="008A6341">
      <w:pPr>
        <w:spacing w:line="276" w:lineRule="auto"/>
        <w:jc w:val="both"/>
        <w:rPr>
          <w:rFonts w:ascii="Arial" w:hAnsi="Arial" w:cs="Arial"/>
          <w:b/>
          <w:sz w:val="22"/>
          <w:szCs w:val="22"/>
          <w:highlight w:val="yellow"/>
        </w:rPr>
      </w:pPr>
    </w:p>
    <w:p w14:paraId="0E743372" w14:textId="09FDF557" w:rsidR="008A6341" w:rsidRPr="00E12373" w:rsidRDefault="008A6341" w:rsidP="008A6341">
      <w:pPr>
        <w:spacing w:line="276" w:lineRule="auto"/>
        <w:jc w:val="both"/>
        <w:rPr>
          <w:rFonts w:ascii="Arial" w:hAnsi="Arial" w:cs="Arial"/>
          <w:sz w:val="22"/>
          <w:szCs w:val="22"/>
        </w:rPr>
      </w:pPr>
      <w:r w:rsidRPr="00E12373">
        <w:rPr>
          <w:rFonts w:ascii="Arial" w:hAnsi="Arial" w:cs="Arial"/>
          <w:b/>
          <w:sz w:val="22"/>
          <w:szCs w:val="22"/>
        </w:rPr>
        <w:t>Příčiny nejčastějších a nejzávažnějších zjištění:</w:t>
      </w:r>
      <w:r w:rsidRPr="00E12373">
        <w:rPr>
          <w:rFonts w:ascii="Arial" w:hAnsi="Arial" w:cs="Arial"/>
          <w:sz w:val="22"/>
          <w:szCs w:val="22"/>
        </w:rPr>
        <w:t xml:space="preserve"> Od roku 2018 vykonávají úřady územního plánování novou agendu – vydávání závazných stanovisek orgánu územního plánování ve</w:t>
      </w:r>
      <w:r w:rsidR="008A219D">
        <w:rPr>
          <w:rFonts w:ascii="Arial" w:hAnsi="Arial" w:cs="Arial"/>
          <w:sz w:val="22"/>
          <w:szCs w:val="22"/>
        </w:rPr>
        <w:t> </w:t>
      </w:r>
      <w:r w:rsidRPr="00E12373">
        <w:rPr>
          <w:rFonts w:ascii="Arial" w:hAnsi="Arial" w:cs="Arial"/>
          <w:sz w:val="22"/>
          <w:szCs w:val="22"/>
        </w:rPr>
        <w:t xml:space="preserve">smyslu ustanovení § 96b stavebního zákona, avšak náročnost na naplněnost kvalifikovaným personálem zcela neodpovídá personálnímu stavu. Jedná se o dlouhodobě nevyřešený problém na úseku územního plánování. </w:t>
      </w:r>
    </w:p>
    <w:p w14:paraId="1AE659EF" w14:textId="77777777" w:rsidR="008A6341" w:rsidRPr="00E12373" w:rsidRDefault="008A6341" w:rsidP="008A6341">
      <w:pPr>
        <w:spacing w:line="276" w:lineRule="auto"/>
        <w:jc w:val="both"/>
        <w:rPr>
          <w:rFonts w:ascii="Arial" w:hAnsi="Arial" w:cs="Arial"/>
          <w:b/>
          <w:sz w:val="22"/>
          <w:szCs w:val="22"/>
          <w:u w:val="single"/>
        </w:rPr>
      </w:pPr>
    </w:p>
    <w:p w14:paraId="459C083D" w14:textId="5908A213" w:rsidR="008A6341" w:rsidRPr="004F0CF3" w:rsidRDefault="008A6341" w:rsidP="0085278E">
      <w:pPr>
        <w:spacing w:line="276" w:lineRule="auto"/>
        <w:jc w:val="both"/>
        <w:rPr>
          <w:rFonts w:ascii="Arial" w:hAnsi="Arial" w:cs="Arial"/>
          <w:b/>
          <w:color w:val="0000FF"/>
          <w:sz w:val="22"/>
          <w:szCs w:val="22"/>
          <w:highlight w:val="yellow"/>
          <w:u w:val="single"/>
        </w:rPr>
      </w:pPr>
      <w:r w:rsidRPr="00E12373">
        <w:rPr>
          <w:rFonts w:ascii="Arial" w:hAnsi="Arial" w:cs="Arial"/>
          <w:b/>
          <w:sz w:val="22"/>
          <w:szCs w:val="22"/>
        </w:rPr>
        <w:t xml:space="preserve">Uložená opatření k nápravě: </w:t>
      </w:r>
      <w:r w:rsidR="0085278E" w:rsidRPr="00BE0C9F">
        <w:rPr>
          <w:rFonts w:ascii="Arial" w:hAnsi="Arial" w:cs="Arial"/>
          <w:sz w:val="22"/>
          <w:szCs w:val="22"/>
        </w:rPr>
        <w:t>Opatření uložena nebyla.</w:t>
      </w:r>
    </w:p>
    <w:p w14:paraId="0DF4E63A" w14:textId="77777777" w:rsidR="008A6341" w:rsidRPr="004F0CF3" w:rsidRDefault="008A6341" w:rsidP="008A6341">
      <w:pPr>
        <w:rPr>
          <w:rFonts w:ascii="Arial" w:hAnsi="Arial" w:cs="Arial"/>
          <w:b/>
          <w:color w:val="0000FF"/>
          <w:sz w:val="22"/>
          <w:szCs w:val="22"/>
          <w:highlight w:val="yellow"/>
          <w:u w:val="single"/>
        </w:rPr>
      </w:pPr>
    </w:p>
    <w:p w14:paraId="0730FF4A" w14:textId="77777777" w:rsidR="008A6341" w:rsidRPr="008A219D" w:rsidRDefault="008A6341" w:rsidP="008A6341">
      <w:pPr>
        <w:spacing w:line="276" w:lineRule="auto"/>
        <w:rPr>
          <w:rFonts w:ascii="Arial" w:hAnsi="Arial" w:cs="Arial"/>
          <w:b/>
          <w:color w:val="0000FF"/>
          <w:sz w:val="22"/>
          <w:szCs w:val="22"/>
        </w:rPr>
      </w:pPr>
      <w:r w:rsidRPr="008A219D">
        <w:rPr>
          <w:rFonts w:ascii="Arial" w:hAnsi="Arial" w:cs="Arial"/>
          <w:b/>
          <w:color w:val="0000FF"/>
          <w:sz w:val="22"/>
          <w:szCs w:val="22"/>
        </w:rPr>
        <w:t xml:space="preserve">Územní rozhodování a stavební řád, </w:t>
      </w:r>
      <w:r w:rsidRPr="008A219D">
        <w:rPr>
          <w:rFonts w:ascii="Arial" w:hAnsi="Arial" w:cs="Arial"/>
          <w:b/>
          <w:bCs/>
          <w:color w:val="0000FF"/>
          <w:sz w:val="22"/>
          <w:szCs w:val="22"/>
        </w:rPr>
        <w:t>editace údajů v RÚIAN (registru ulic a volebních okrsků)</w:t>
      </w:r>
    </w:p>
    <w:p w14:paraId="7DBE608B" w14:textId="77777777" w:rsidR="008A6341" w:rsidRPr="004F0CF3" w:rsidRDefault="008A6341" w:rsidP="008A6341">
      <w:pPr>
        <w:spacing w:line="276" w:lineRule="auto"/>
        <w:jc w:val="both"/>
        <w:rPr>
          <w:rFonts w:ascii="Arial" w:hAnsi="Arial" w:cs="Arial"/>
          <w:b/>
          <w:sz w:val="22"/>
          <w:szCs w:val="22"/>
          <w:highlight w:val="yellow"/>
        </w:rPr>
      </w:pPr>
    </w:p>
    <w:p w14:paraId="0B8AAA36" w14:textId="77777777" w:rsidR="008A6341" w:rsidRPr="008A219D" w:rsidRDefault="008A6341" w:rsidP="008A6341">
      <w:pPr>
        <w:spacing w:line="276" w:lineRule="auto"/>
        <w:jc w:val="both"/>
        <w:rPr>
          <w:rFonts w:ascii="Arial" w:hAnsi="Arial" w:cs="Arial"/>
          <w:sz w:val="22"/>
          <w:szCs w:val="22"/>
        </w:rPr>
      </w:pPr>
      <w:r w:rsidRPr="008A219D">
        <w:rPr>
          <w:rFonts w:ascii="Arial" w:hAnsi="Arial" w:cs="Arial"/>
          <w:b/>
          <w:sz w:val="22"/>
          <w:szCs w:val="22"/>
        </w:rPr>
        <w:t>Předmět kontrol:</w:t>
      </w:r>
      <w:r w:rsidRPr="008A219D">
        <w:rPr>
          <w:rFonts w:ascii="Arial" w:hAnsi="Arial" w:cs="Arial"/>
          <w:sz w:val="22"/>
          <w:szCs w:val="22"/>
        </w:rPr>
        <w:t xml:space="preserve"> Stavební zákon, zákon č. 184/2006 Sb., o odnětí nebo omezení vlastnického práva k pozemku nebo ke stavbě, ve znění pozdějších předpisů, vyhláška č. 499/2006 Sb., o dokumentaci staveb, ve znění pozdějších předpisů (dále jen vyhláška č. 499/2006 Sb.), vyhláška č. 501/2006 Sb., o obecných požadavcích na využívání území, ve znění pozdějších předpisů, vyhláška č. 503/2006 Sb., o podrobnější úpravě územního rozhodování, územního opatření a stavebního řádu (dále jen vyhláška č. 503/2006 Sb.), vyhláška č. 268/2009 Sb., o technických požadavcích na stavby, vyhláška č. 398/2009 Sb., o technických požadavcích zabezpečujících bezbariérové užívání staveb, vše ve znění pozdějších předpisů; kontrola údajů Registru územní identifikace, adres a nemovitostí v souladu se zákonem č. 111/2009 Sb., o základních registrech, ve znění pozdějších předpisů. </w:t>
      </w:r>
    </w:p>
    <w:p w14:paraId="61B09AE1" w14:textId="77777777" w:rsidR="008A6341" w:rsidRPr="004F0CF3" w:rsidRDefault="008A6341" w:rsidP="008A6341">
      <w:pPr>
        <w:spacing w:line="276" w:lineRule="auto"/>
        <w:jc w:val="both"/>
        <w:rPr>
          <w:rFonts w:ascii="Arial" w:hAnsi="Arial" w:cs="Arial"/>
          <w:b/>
          <w:sz w:val="22"/>
          <w:szCs w:val="22"/>
          <w:highlight w:val="yellow"/>
        </w:rPr>
      </w:pPr>
    </w:p>
    <w:p w14:paraId="4F328B98" w14:textId="72532B2F" w:rsidR="008A6341" w:rsidRPr="00857C82" w:rsidRDefault="008A6341" w:rsidP="008A6341">
      <w:pPr>
        <w:spacing w:line="276" w:lineRule="auto"/>
        <w:jc w:val="both"/>
        <w:rPr>
          <w:rFonts w:ascii="Arial" w:hAnsi="Arial" w:cs="Arial"/>
          <w:b/>
          <w:sz w:val="22"/>
          <w:szCs w:val="22"/>
        </w:rPr>
      </w:pPr>
      <w:r w:rsidRPr="00857C82">
        <w:rPr>
          <w:rFonts w:ascii="Arial" w:hAnsi="Arial" w:cs="Arial"/>
          <w:b/>
          <w:sz w:val="22"/>
          <w:szCs w:val="22"/>
        </w:rPr>
        <w:t xml:space="preserve">Počet vykonaných kontrol za sledované období: </w:t>
      </w:r>
      <w:r w:rsidR="00857C82" w:rsidRPr="00857C82">
        <w:rPr>
          <w:rFonts w:ascii="Arial" w:hAnsi="Arial" w:cs="Arial"/>
          <w:b/>
          <w:sz w:val="22"/>
          <w:szCs w:val="22"/>
        </w:rPr>
        <w:t>12</w:t>
      </w:r>
    </w:p>
    <w:p w14:paraId="61222899" w14:textId="77777777" w:rsidR="008A6341" w:rsidRPr="004F0CF3" w:rsidRDefault="008A6341" w:rsidP="008A6341">
      <w:pPr>
        <w:jc w:val="both"/>
        <w:rPr>
          <w:rFonts w:ascii="Arial" w:hAnsi="Arial" w:cs="Arial"/>
          <w:b/>
          <w:sz w:val="22"/>
          <w:szCs w:val="22"/>
          <w:highlight w:val="yellow"/>
        </w:rPr>
      </w:pPr>
    </w:p>
    <w:p w14:paraId="767C6260" w14:textId="77777777" w:rsidR="008A6341" w:rsidRPr="008A219D" w:rsidRDefault="008A6341" w:rsidP="008A6341">
      <w:pPr>
        <w:spacing w:line="276" w:lineRule="auto"/>
        <w:jc w:val="both"/>
        <w:rPr>
          <w:rFonts w:ascii="Arial" w:hAnsi="Arial" w:cs="Arial"/>
          <w:b/>
          <w:sz w:val="22"/>
          <w:szCs w:val="22"/>
        </w:rPr>
      </w:pPr>
      <w:r w:rsidRPr="008A219D">
        <w:rPr>
          <w:rFonts w:ascii="Arial" w:hAnsi="Arial" w:cs="Arial"/>
          <w:b/>
          <w:sz w:val="22"/>
          <w:szCs w:val="22"/>
        </w:rPr>
        <w:t>Hodnocení kontrol:</w:t>
      </w:r>
    </w:p>
    <w:p w14:paraId="1CD6F330" w14:textId="52FA0022" w:rsidR="008A6341" w:rsidRPr="008A219D" w:rsidRDefault="008A6341" w:rsidP="008A219D">
      <w:pPr>
        <w:spacing w:line="276" w:lineRule="auto"/>
        <w:jc w:val="both"/>
        <w:rPr>
          <w:rFonts w:ascii="Arial" w:hAnsi="Arial" w:cs="Arial"/>
          <w:sz w:val="22"/>
          <w:szCs w:val="22"/>
        </w:rPr>
      </w:pPr>
      <w:r w:rsidRPr="008A219D">
        <w:rPr>
          <w:rFonts w:ascii="Arial" w:hAnsi="Arial" w:cs="Arial"/>
          <w:b/>
          <w:sz w:val="22"/>
          <w:szCs w:val="22"/>
        </w:rPr>
        <w:t xml:space="preserve">Nejčastější zjištění: </w:t>
      </w:r>
      <w:r w:rsidR="008A219D" w:rsidRPr="008A219D">
        <w:rPr>
          <w:rFonts w:ascii="Arial" w:hAnsi="Arial" w:cs="Arial"/>
          <w:sz w:val="22"/>
          <w:szCs w:val="22"/>
        </w:rPr>
        <w:t>Zjištěné drobné nedostatky</w:t>
      </w:r>
      <w:r w:rsidR="008A219D">
        <w:rPr>
          <w:rFonts w:ascii="Arial" w:hAnsi="Arial" w:cs="Arial"/>
          <w:sz w:val="22"/>
          <w:szCs w:val="22"/>
        </w:rPr>
        <w:t xml:space="preserve"> nebyly opakujícího se charakteru a</w:t>
      </w:r>
      <w:r w:rsidR="008A219D" w:rsidRPr="008A219D">
        <w:rPr>
          <w:rFonts w:ascii="Arial" w:hAnsi="Arial" w:cs="Arial"/>
          <w:sz w:val="22"/>
          <w:szCs w:val="22"/>
        </w:rPr>
        <w:t xml:space="preserve"> neměly vliv na zákonnost a správnost rozhodnutí</w:t>
      </w:r>
      <w:r w:rsidR="003426B8">
        <w:rPr>
          <w:rFonts w:ascii="Arial" w:hAnsi="Arial" w:cs="Arial"/>
          <w:sz w:val="22"/>
          <w:szCs w:val="22"/>
        </w:rPr>
        <w:t>.</w:t>
      </w:r>
      <w:r w:rsidR="008A219D" w:rsidRPr="008A219D">
        <w:rPr>
          <w:rFonts w:ascii="Arial" w:hAnsi="Arial" w:cs="Arial"/>
          <w:sz w:val="22"/>
          <w:szCs w:val="22"/>
        </w:rPr>
        <w:t xml:space="preserve"> </w:t>
      </w:r>
    </w:p>
    <w:p w14:paraId="7D3C4B14" w14:textId="77777777" w:rsidR="008A6341" w:rsidRPr="004F0CF3" w:rsidRDefault="008A6341" w:rsidP="008A6341">
      <w:pPr>
        <w:spacing w:line="276" w:lineRule="auto"/>
        <w:jc w:val="both"/>
        <w:rPr>
          <w:rFonts w:ascii="Arial" w:hAnsi="Arial" w:cs="Arial"/>
          <w:b/>
          <w:sz w:val="22"/>
          <w:szCs w:val="22"/>
          <w:highlight w:val="yellow"/>
          <w:u w:val="single"/>
        </w:rPr>
      </w:pPr>
      <w:r w:rsidRPr="004F0CF3">
        <w:rPr>
          <w:rFonts w:ascii="Arial" w:hAnsi="Arial" w:cs="Arial"/>
          <w:b/>
          <w:sz w:val="22"/>
          <w:szCs w:val="22"/>
          <w:highlight w:val="yellow"/>
          <w:u w:val="single"/>
        </w:rPr>
        <w:t xml:space="preserve"> </w:t>
      </w:r>
    </w:p>
    <w:p w14:paraId="0D194BE2" w14:textId="77777777" w:rsidR="008A6341" w:rsidRPr="008A219D" w:rsidRDefault="008A6341" w:rsidP="008A6341">
      <w:pPr>
        <w:spacing w:line="276" w:lineRule="auto"/>
        <w:jc w:val="both"/>
        <w:rPr>
          <w:rFonts w:ascii="Arial" w:hAnsi="Arial" w:cs="Arial"/>
          <w:sz w:val="22"/>
          <w:szCs w:val="22"/>
        </w:rPr>
      </w:pPr>
      <w:r w:rsidRPr="008A219D">
        <w:rPr>
          <w:rFonts w:ascii="Arial" w:hAnsi="Arial" w:cs="Arial"/>
          <w:b/>
          <w:sz w:val="22"/>
          <w:szCs w:val="22"/>
        </w:rPr>
        <w:t xml:space="preserve">Nejzávažnější zjištění: </w:t>
      </w:r>
      <w:r w:rsidRPr="008A219D">
        <w:rPr>
          <w:rFonts w:ascii="Arial" w:hAnsi="Arial" w:cs="Arial"/>
          <w:sz w:val="22"/>
          <w:szCs w:val="22"/>
        </w:rPr>
        <w:t>Žádné z kontrolních zjištění nebylo tak závažného charakteru, že by mohlo ovlivnit zákonnost vydaného rozhodnutí, respektive odůvodňovat jiné řešení otázky. Jednalo se o dílčí nedostatky ve vedených správních řízeních.</w:t>
      </w:r>
    </w:p>
    <w:p w14:paraId="1E80DC45" w14:textId="77777777" w:rsidR="008A6341" w:rsidRPr="004F0CF3" w:rsidRDefault="008A6341" w:rsidP="008A6341">
      <w:pPr>
        <w:spacing w:line="276" w:lineRule="auto"/>
        <w:jc w:val="both"/>
        <w:rPr>
          <w:rFonts w:ascii="Arial" w:hAnsi="Arial" w:cs="Arial"/>
          <w:b/>
          <w:sz w:val="22"/>
          <w:szCs w:val="22"/>
          <w:highlight w:val="yellow"/>
          <w:u w:val="single"/>
        </w:rPr>
      </w:pPr>
    </w:p>
    <w:p w14:paraId="508EFB43" w14:textId="77777777" w:rsidR="008A6341" w:rsidRPr="008A219D" w:rsidRDefault="008A6341" w:rsidP="008A6341">
      <w:pPr>
        <w:spacing w:line="276" w:lineRule="auto"/>
        <w:jc w:val="both"/>
        <w:rPr>
          <w:rFonts w:ascii="Arial" w:hAnsi="Arial" w:cs="Arial"/>
          <w:sz w:val="22"/>
          <w:szCs w:val="22"/>
        </w:rPr>
      </w:pPr>
      <w:r w:rsidRPr="008A219D">
        <w:rPr>
          <w:rFonts w:ascii="Arial" w:hAnsi="Arial" w:cs="Arial"/>
          <w:b/>
          <w:sz w:val="22"/>
          <w:szCs w:val="22"/>
        </w:rPr>
        <w:t xml:space="preserve">Příčiny nejčastějších a nejzávažnějších zjištění: </w:t>
      </w:r>
      <w:r w:rsidRPr="008A219D">
        <w:rPr>
          <w:rFonts w:ascii="Arial" w:hAnsi="Arial" w:cs="Arial"/>
          <w:sz w:val="22"/>
          <w:szCs w:val="22"/>
        </w:rPr>
        <w:t>Nedůsledná aplikace ustanovení především prováděcích vyhlášek ke stavebnímu zákonu.</w:t>
      </w:r>
    </w:p>
    <w:p w14:paraId="184A1C06" w14:textId="77777777" w:rsidR="008A6341" w:rsidRPr="004F0CF3" w:rsidRDefault="008A6341" w:rsidP="008A6341">
      <w:pPr>
        <w:spacing w:line="276" w:lineRule="auto"/>
        <w:jc w:val="both"/>
        <w:rPr>
          <w:rFonts w:ascii="Arial" w:hAnsi="Arial" w:cs="Arial"/>
          <w:b/>
          <w:i/>
          <w:sz w:val="22"/>
          <w:szCs w:val="22"/>
          <w:highlight w:val="yellow"/>
        </w:rPr>
      </w:pPr>
    </w:p>
    <w:p w14:paraId="21ED6117" w14:textId="12647880" w:rsidR="008A6341" w:rsidRPr="004F0CF3" w:rsidRDefault="008A6341" w:rsidP="0085278E">
      <w:pPr>
        <w:spacing w:line="276" w:lineRule="auto"/>
        <w:jc w:val="both"/>
        <w:rPr>
          <w:rFonts w:ascii="Arial" w:hAnsi="Arial" w:cs="Arial"/>
          <w:b/>
          <w:color w:val="FF0000"/>
          <w:sz w:val="22"/>
          <w:szCs w:val="22"/>
          <w:highlight w:val="yellow"/>
        </w:rPr>
      </w:pPr>
      <w:r w:rsidRPr="008A219D">
        <w:rPr>
          <w:rFonts w:ascii="Arial" w:hAnsi="Arial" w:cs="Arial"/>
          <w:b/>
          <w:sz w:val="22"/>
          <w:szCs w:val="22"/>
        </w:rPr>
        <w:t xml:space="preserve">Uložená opatření k nápravě: </w:t>
      </w:r>
      <w:r w:rsidR="0085278E" w:rsidRPr="00BE0C9F">
        <w:rPr>
          <w:rFonts w:ascii="Arial" w:hAnsi="Arial" w:cs="Arial"/>
          <w:sz w:val="22"/>
          <w:szCs w:val="22"/>
        </w:rPr>
        <w:t>Opatření uložena nebyla.</w:t>
      </w:r>
    </w:p>
    <w:p w14:paraId="2AB28380" w14:textId="4346A88B" w:rsidR="008A6341" w:rsidRDefault="008A6341" w:rsidP="008A6341">
      <w:pPr>
        <w:rPr>
          <w:rFonts w:ascii="Arial" w:hAnsi="Arial" w:cs="Arial"/>
          <w:b/>
          <w:color w:val="FF0000"/>
          <w:sz w:val="22"/>
          <w:szCs w:val="22"/>
          <w:highlight w:val="yellow"/>
        </w:rPr>
      </w:pPr>
    </w:p>
    <w:p w14:paraId="2FD474B4" w14:textId="77777777" w:rsidR="00CC4962" w:rsidRPr="004F0CF3" w:rsidRDefault="00CC4962" w:rsidP="008A6341">
      <w:pPr>
        <w:rPr>
          <w:rFonts w:ascii="Arial" w:hAnsi="Arial" w:cs="Arial"/>
          <w:b/>
          <w:color w:val="FF0000"/>
          <w:sz w:val="22"/>
          <w:szCs w:val="22"/>
          <w:highlight w:val="yellow"/>
        </w:rPr>
      </w:pPr>
    </w:p>
    <w:p w14:paraId="1D6B9EAB" w14:textId="77777777" w:rsidR="008A6341" w:rsidRPr="006B2887" w:rsidRDefault="008A6341" w:rsidP="008A6341">
      <w:pPr>
        <w:rPr>
          <w:rFonts w:ascii="Arial" w:hAnsi="Arial" w:cs="Arial"/>
          <w:b/>
          <w:color w:val="FF0000"/>
          <w:sz w:val="22"/>
          <w:szCs w:val="22"/>
        </w:rPr>
      </w:pPr>
      <w:r w:rsidRPr="006B2887">
        <w:rPr>
          <w:rFonts w:ascii="Arial" w:hAnsi="Arial" w:cs="Arial"/>
          <w:b/>
          <w:color w:val="FF0000"/>
          <w:sz w:val="22"/>
          <w:szCs w:val="22"/>
        </w:rPr>
        <w:lastRenderedPageBreak/>
        <w:t>DOPRAVA</w:t>
      </w:r>
    </w:p>
    <w:p w14:paraId="44B2BF71" w14:textId="77777777" w:rsidR="008A6341" w:rsidRPr="006B2887" w:rsidRDefault="008A6341" w:rsidP="008A6341">
      <w:pPr>
        <w:outlineLvl w:val="0"/>
        <w:rPr>
          <w:rFonts w:ascii="Arial" w:hAnsi="Arial" w:cs="Arial"/>
          <w:b/>
          <w:color w:val="0000FF"/>
          <w:sz w:val="22"/>
          <w:szCs w:val="22"/>
          <w:u w:val="single"/>
        </w:rPr>
      </w:pPr>
    </w:p>
    <w:p w14:paraId="18672A2B" w14:textId="77777777" w:rsidR="008A6341" w:rsidRPr="006B2887" w:rsidRDefault="008A6341" w:rsidP="008A6341">
      <w:pPr>
        <w:outlineLvl w:val="0"/>
        <w:rPr>
          <w:rFonts w:ascii="Arial" w:hAnsi="Arial" w:cs="Arial"/>
          <w:b/>
          <w:i/>
          <w:color w:val="0000FF"/>
          <w:sz w:val="22"/>
          <w:szCs w:val="22"/>
        </w:rPr>
      </w:pPr>
      <w:r w:rsidRPr="006B2887">
        <w:rPr>
          <w:rFonts w:ascii="Arial" w:hAnsi="Arial" w:cs="Arial"/>
          <w:b/>
          <w:color w:val="0000FF"/>
          <w:sz w:val="22"/>
          <w:szCs w:val="22"/>
        </w:rPr>
        <w:t>Přestupková řízení v dopravě, dopravně správní agendy, silniční motorová doprava</w:t>
      </w:r>
    </w:p>
    <w:p w14:paraId="48C97E79" w14:textId="77777777" w:rsidR="008A6341" w:rsidRPr="006B2887" w:rsidRDefault="008A6341" w:rsidP="008A6341">
      <w:pPr>
        <w:rPr>
          <w:rFonts w:ascii="Arial" w:hAnsi="Arial" w:cs="Arial"/>
          <w:b/>
          <w:sz w:val="22"/>
          <w:szCs w:val="22"/>
        </w:rPr>
      </w:pPr>
    </w:p>
    <w:p w14:paraId="7505D367" w14:textId="77777777" w:rsidR="008A6341" w:rsidRPr="006B2887" w:rsidRDefault="008A6341" w:rsidP="008A6341">
      <w:pPr>
        <w:spacing w:line="276" w:lineRule="auto"/>
        <w:jc w:val="both"/>
        <w:outlineLvl w:val="0"/>
        <w:rPr>
          <w:rFonts w:ascii="Arial" w:hAnsi="Arial" w:cs="Arial"/>
          <w:sz w:val="22"/>
          <w:szCs w:val="22"/>
          <w:u w:val="single"/>
        </w:rPr>
      </w:pPr>
      <w:r w:rsidRPr="006B2887">
        <w:rPr>
          <w:rFonts w:ascii="Arial" w:hAnsi="Arial" w:cs="Arial"/>
          <w:b/>
          <w:sz w:val="22"/>
          <w:szCs w:val="22"/>
        </w:rPr>
        <w:t>Předmět kontrol:</w:t>
      </w:r>
      <w:r w:rsidRPr="006B2887">
        <w:rPr>
          <w:rFonts w:ascii="Arial" w:hAnsi="Arial" w:cs="Arial"/>
          <w:sz w:val="22"/>
          <w:szCs w:val="22"/>
        </w:rPr>
        <w:t xml:space="preserve"> Přestupky dle zákona č. 361/2000 Sb., o provozu na pozemních komunikacích a o změnách některých zákonů, ve znění pozdějších předpisů (dále jen zákon č. 361/2000 Sb.), kontrola záznamu bodů do karty řidičů, státní odborný dozor dle zákona č. 111/1994 Sb., o silniční dopravě, ve znění pozdějších předpisů. </w:t>
      </w:r>
    </w:p>
    <w:p w14:paraId="7B8C0263" w14:textId="77777777" w:rsidR="008A6341" w:rsidRPr="006B2887" w:rsidRDefault="008A6341" w:rsidP="008A6341">
      <w:pPr>
        <w:spacing w:line="276" w:lineRule="auto"/>
        <w:jc w:val="both"/>
        <w:rPr>
          <w:rFonts w:ascii="Arial" w:hAnsi="Arial" w:cs="Arial"/>
          <w:sz w:val="22"/>
          <w:szCs w:val="22"/>
        </w:rPr>
      </w:pPr>
      <w:r w:rsidRPr="006B2887">
        <w:rPr>
          <w:rFonts w:ascii="Arial" w:hAnsi="Arial" w:cs="Arial"/>
          <w:sz w:val="22"/>
          <w:szCs w:val="22"/>
        </w:rPr>
        <w:t xml:space="preserve">Rozhodování dle ustanovení § 29 - § 33, § 34 - § 35 a § 73 -§ 74 zákona č. 56/2001 Sb., o podmínkách provozu vozidel na pozemních komunikacích, a o změně některých zákonů, ve znění pozdějších předpisů, vedení registru řidičů dle ustanovení § 119 zákona  č. 361/2000 Sb., provozování autoškol dle zákona č. 247/2000 Sb., o získávání a zdokonalování odborné způsobilosti k řízení motorových vozidel a o změnách některých zákonů, ve znění pozdějších předpisů; agenda SME (stanice měření emisí) podle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předpisů a jeho prováděcího předpisu, vyhlášky č. 302/2001 Sb., o technických prohlídkách a měření emisí vozidel, ve znění pozdějších předpisů. </w:t>
      </w:r>
    </w:p>
    <w:p w14:paraId="4544866D" w14:textId="77777777" w:rsidR="008A6341" w:rsidRPr="006B2887" w:rsidRDefault="008A6341" w:rsidP="008A6341">
      <w:pPr>
        <w:spacing w:line="276" w:lineRule="auto"/>
        <w:jc w:val="both"/>
        <w:rPr>
          <w:rFonts w:ascii="Arial" w:hAnsi="Arial" w:cs="Arial"/>
          <w:sz w:val="22"/>
          <w:szCs w:val="22"/>
        </w:rPr>
      </w:pPr>
      <w:r w:rsidRPr="006B2887">
        <w:rPr>
          <w:rFonts w:ascii="Arial" w:hAnsi="Arial" w:cs="Arial"/>
          <w:sz w:val="22"/>
          <w:szCs w:val="22"/>
        </w:rPr>
        <w:t xml:space="preserve">Výkon přenesené působnosti v oblasti taxislužby, který podléhá </w:t>
      </w:r>
      <w:proofErr w:type="spellStart"/>
      <w:r w:rsidRPr="006B2887">
        <w:rPr>
          <w:rFonts w:ascii="Arial" w:hAnsi="Arial" w:cs="Arial"/>
          <w:sz w:val="22"/>
          <w:szCs w:val="22"/>
        </w:rPr>
        <w:t>ust</w:t>
      </w:r>
      <w:proofErr w:type="spellEnd"/>
      <w:r w:rsidRPr="006B2887">
        <w:rPr>
          <w:rFonts w:ascii="Arial" w:hAnsi="Arial" w:cs="Arial"/>
          <w:sz w:val="22"/>
          <w:szCs w:val="22"/>
        </w:rPr>
        <w:t xml:space="preserve">. § 21 a § 21a zákona č. 111/1994 Sb., o silniční dopravě, v návaznosti na </w:t>
      </w:r>
      <w:proofErr w:type="spellStart"/>
      <w:r w:rsidRPr="006B2887">
        <w:rPr>
          <w:rFonts w:ascii="Arial" w:hAnsi="Arial" w:cs="Arial"/>
          <w:sz w:val="22"/>
          <w:szCs w:val="22"/>
        </w:rPr>
        <w:t>ust</w:t>
      </w:r>
      <w:proofErr w:type="spellEnd"/>
      <w:r w:rsidRPr="006B2887">
        <w:rPr>
          <w:rFonts w:ascii="Arial" w:hAnsi="Arial" w:cs="Arial"/>
          <w:sz w:val="22"/>
          <w:szCs w:val="22"/>
        </w:rPr>
        <w:t>. § 11 až § 15 vyhlášky Ministerstva dopravy a spojů č. 478/2000 Sb., kterou se provádí zákon o silniční dopravě v platném znění.</w:t>
      </w:r>
    </w:p>
    <w:p w14:paraId="70E5E42D" w14:textId="77777777" w:rsidR="008A6341" w:rsidRPr="004F0CF3" w:rsidRDefault="008A6341" w:rsidP="008A6341">
      <w:pPr>
        <w:jc w:val="both"/>
        <w:rPr>
          <w:rFonts w:ascii="Arial" w:hAnsi="Arial" w:cs="Arial"/>
          <w:b/>
          <w:sz w:val="22"/>
          <w:szCs w:val="22"/>
          <w:highlight w:val="yellow"/>
        </w:rPr>
      </w:pPr>
    </w:p>
    <w:p w14:paraId="3E6F97B8" w14:textId="77777777" w:rsidR="008A6341" w:rsidRPr="008802E6" w:rsidRDefault="008A6341" w:rsidP="008A6341">
      <w:pPr>
        <w:spacing w:line="276" w:lineRule="auto"/>
        <w:jc w:val="both"/>
        <w:rPr>
          <w:rFonts w:ascii="Arial" w:hAnsi="Arial" w:cs="Arial"/>
          <w:b/>
          <w:sz w:val="22"/>
          <w:szCs w:val="22"/>
        </w:rPr>
      </w:pPr>
      <w:r w:rsidRPr="008802E6">
        <w:rPr>
          <w:rFonts w:ascii="Arial" w:hAnsi="Arial" w:cs="Arial"/>
          <w:b/>
          <w:sz w:val="22"/>
          <w:szCs w:val="22"/>
        </w:rPr>
        <w:t>Počet vykonaných kontrol za sledované období: 15</w:t>
      </w:r>
    </w:p>
    <w:p w14:paraId="5A1C53F8" w14:textId="77777777" w:rsidR="008A6341" w:rsidRPr="004F0CF3" w:rsidRDefault="008A6341" w:rsidP="008A6341">
      <w:pPr>
        <w:spacing w:line="276" w:lineRule="auto"/>
        <w:jc w:val="both"/>
        <w:rPr>
          <w:rFonts w:ascii="Arial" w:hAnsi="Arial" w:cs="Arial"/>
          <w:b/>
          <w:sz w:val="22"/>
          <w:szCs w:val="22"/>
          <w:highlight w:val="yellow"/>
        </w:rPr>
      </w:pPr>
    </w:p>
    <w:p w14:paraId="0BCE410A" w14:textId="322440E1" w:rsidR="008A6341" w:rsidRPr="006B2887" w:rsidRDefault="008A6341" w:rsidP="008A6341">
      <w:pPr>
        <w:spacing w:line="276" w:lineRule="auto"/>
        <w:jc w:val="both"/>
        <w:rPr>
          <w:rFonts w:ascii="Arial" w:hAnsi="Arial" w:cs="Arial"/>
          <w:b/>
          <w:sz w:val="22"/>
          <w:szCs w:val="22"/>
        </w:rPr>
      </w:pPr>
      <w:r w:rsidRPr="006B2887">
        <w:rPr>
          <w:rFonts w:ascii="Arial" w:hAnsi="Arial" w:cs="Arial"/>
          <w:b/>
          <w:sz w:val="22"/>
          <w:szCs w:val="22"/>
        </w:rPr>
        <w:t>Hodnocení kontrol:</w:t>
      </w:r>
    </w:p>
    <w:p w14:paraId="5052705D" w14:textId="099E1E1F" w:rsidR="006B2887" w:rsidRDefault="008A6341" w:rsidP="008A6341">
      <w:pPr>
        <w:spacing w:line="276" w:lineRule="auto"/>
        <w:jc w:val="both"/>
        <w:outlineLvl w:val="0"/>
        <w:rPr>
          <w:rFonts w:ascii="Arial" w:hAnsi="Arial" w:cs="Arial"/>
          <w:sz w:val="22"/>
          <w:szCs w:val="22"/>
        </w:rPr>
      </w:pPr>
      <w:r w:rsidRPr="006B2887">
        <w:rPr>
          <w:rFonts w:ascii="Arial" w:hAnsi="Arial" w:cs="Arial"/>
          <w:b/>
          <w:sz w:val="22"/>
          <w:szCs w:val="22"/>
        </w:rPr>
        <w:t xml:space="preserve">Nejčastější zjištění: </w:t>
      </w:r>
      <w:r w:rsidR="006B2887" w:rsidRPr="006B2887">
        <w:rPr>
          <w:rFonts w:ascii="Arial" w:hAnsi="Arial" w:cs="Arial"/>
          <w:bCs/>
          <w:sz w:val="22"/>
          <w:szCs w:val="22"/>
        </w:rPr>
        <w:t xml:space="preserve">Na úseku přestupkových řízení v dopravě bylo kontrolním orgánem konstatováno, </w:t>
      </w:r>
      <w:r w:rsidR="006B2887">
        <w:rPr>
          <w:rFonts w:ascii="Arial" w:hAnsi="Arial" w:cs="Arial"/>
          <w:bCs/>
          <w:sz w:val="22"/>
          <w:szCs w:val="22"/>
        </w:rPr>
        <w:t>že p</w:t>
      </w:r>
      <w:r w:rsidR="006B2887" w:rsidRPr="006B2887">
        <w:rPr>
          <w:rFonts w:ascii="Arial" w:hAnsi="Arial" w:cs="Arial"/>
          <w:bCs/>
          <w:sz w:val="22"/>
          <w:szCs w:val="22"/>
        </w:rPr>
        <w:t>oku</w:t>
      </w:r>
      <w:r w:rsidR="006B2887">
        <w:rPr>
          <w:rFonts w:ascii="Arial" w:hAnsi="Arial" w:cs="Arial"/>
          <w:sz w:val="22"/>
          <w:szCs w:val="22"/>
        </w:rPr>
        <w:t>d správní orgán shledá, že není třeba provádět ve věci ústní jednání, je třeba pokračovat v řízení a provést dokazování mimo ústní jednání. V takovém případě o</w:t>
      </w:r>
      <w:r w:rsidR="00253F7D">
        <w:rPr>
          <w:rFonts w:ascii="Arial" w:hAnsi="Arial" w:cs="Arial"/>
          <w:sz w:val="22"/>
          <w:szCs w:val="22"/>
        </w:rPr>
        <w:t> </w:t>
      </w:r>
      <w:r w:rsidR="006B2887">
        <w:rPr>
          <w:rFonts w:ascii="Arial" w:hAnsi="Arial" w:cs="Arial"/>
          <w:sz w:val="22"/>
          <w:szCs w:val="22"/>
        </w:rPr>
        <w:t>provedení dokazování mimo ústní jednání je nutné sepsat protokol.</w:t>
      </w:r>
    </w:p>
    <w:p w14:paraId="08008F23" w14:textId="1B984506" w:rsidR="006B2887" w:rsidRDefault="006B2887" w:rsidP="008A6341">
      <w:pPr>
        <w:spacing w:line="276" w:lineRule="auto"/>
        <w:jc w:val="both"/>
        <w:outlineLvl w:val="0"/>
        <w:rPr>
          <w:rFonts w:ascii="Arial" w:hAnsi="Arial" w:cs="Arial"/>
          <w:sz w:val="22"/>
          <w:szCs w:val="22"/>
        </w:rPr>
      </w:pPr>
      <w:r>
        <w:rPr>
          <w:rFonts w:ascii="Arial" w:hAnsi="Arial" w:cs="Arial"/>
          <w:sz w:val="22"/>
          <w:szCs w:val="22"/>
        </w:rPr>
        <w:t>Na úseku dopravně správních agend byl konstatován nedostatek u vyznačení právní moci dokumentu</w:t>
      </w:r>
      <w:r w:rsidR="003426B8">
        <w:rPr>
          <w:rFonts w:ascii="Arial" w:hAnsi="Arial" w:cs="Arial"/>
          <w:sz w:val="22"/>
          <w:szCs w:val="22"/>
        </w:rPr>
        <w:t>, kdy</w:t>
      </w:r>
      <w:r>
        <w:rPr>
          <w:rFonts w:ascii="Arial" w:hAnsi="Arial" w:cs="Arial"/>
          <w:sz w:val="22"/>
          <w:szCs w:val="22"/>
        </w:rPr>
        <w:t xml:space="preserve"> chybí potvrzení o tom, že se žadatel vzdal práva na odvolání. </w:t>
      </w:r>
    </w:p>
    <w:p w14:paraId="16DBBB46" w14:textId="77777777" w:rsidR="008A6341" w:rsidRPr="004F0CF3" w:rsidRDefault="008A6341" w:rsidP="008A6341">
      <w:pPr>
        <w:spacing w:line="276" w:lineRule="auto"/>
        <w:jc w:val="both"/>
        <w:outlineLvl w:val="0"/>
        <w:rPr>
          <w:rFonts w:ascii="Arial" w:hAnsi="Arial" w:cs="Arial"/>
          <w:b/>
          <w:sz w:val="22"/>
          <w:szCs w:val="22"/>
          <w:highlight w:val="yellow"/>
          <w:u w:val="single"/>
        </w:rPr>
      </w:pPr>
    </w:p>
    <w:p w14:paraId="06AC3617" w14:textId="1F5046EA" w:rsidR="008A6341" w:rsidRPr="006B2887" w:rsidRDefault="008A6341" w:rsidP="008A6341">
      <w:pPr>
        <w:spacing w:line="276" w:lineRule="auto"/>
        <w:jc w:val="both"/>
        <w:rPr>
          <w:rFonts w:ascii="Arial" w:hAnsi="Arial" w:cs="Arial"/>
          <w:sz w:val="22"/>
          <w:szCs w:val="22"/>
        </w:rPr>
      </w:pPr>
      <w:r w:rsidRPr="006B2887">
        <w:rPr>
          <w:rFonts w:ascii="Arial" w:hAnsi="Arial" w:cs="Arial"/>
          <w:b/>
          <w:sz w:val="22"/>
          <w:szCs w:val="22"/>
        </w:rPr>
        <w:t xml:space="preserve">Nejzávažnější zjištění: </w:t>
      </w:r>
      <w:r w:rsidR="006B2887" w:rsidRPr="006B2887">
        <w:rPr>
          <w:rFonts w:ascii="Arial" w:hAnsi="Arial" w:cs="Arial"/>
          <w:sz w:val="22"/>
          <w:szCs w:val="22"/>
        </w:rPr>
        <w:t>Na úseku dopravně správních agend bylo u jedné ORP zjištěno, že vede rozdíl</w:t>
      </w:r>
      <w:r w:rsidR="001260D5">
        <w:rPr>
          <w:rFonts w:ascii="Arial" w:hAnsi="Arial" w:cs="Arial"/>
          <w:sz w:val="22"/>
          <w:szCs w:val="22"/>
        </w:rPr>
        <w:t>n</w:t>
      </w:r>
      <w:r w:rsidR="006B2887" w:rsidRPr="006B2887">
        <w:rPr>
          <w:rFonts w:ascii="Arial" w:hAnsi="Arial" w:cs="Arial"/>
          <w:sz w:val="22"/>
          <w:szCs w:val="22"/>
        </w:rPr>
        <w:t xml:space="preserve">ý systém evidence dokumentů dle zákona č. 247/2000 Sb., o získávání a zdokonalování odborné způsobilosti k řízení motorových vozidel a o změnách některých zákonů, ve znění pozdějších </w:t>
      </w:r>
      <w:proofErr w:type="gramStart"/>
      <w:r w:rsidR="006B2887" w:rsidRPr="006B2887">
        <w:rPr>
          <w:rFonts w:ascii="Arial" w:hAnsi="Arial" w:cs="Arial"/>
          <w:sz w:val="22"/>
          <w:szCs w:val="22"/>
        </w:rPr>
        <w:t>předpisů</w:t>
      </w:r>
      <w:r w:rsidR="006B2887">
        <w:rPr>
          <w:rFonts w:ascii="Arial" w:hAnsi="Arial" w:cs="Arial"/>
          <w:sz w:val="22"/>
          <w:szCs w:val="22"/>
        </w:rPr>
        <w:t>,</w:t>
      </w:r>
      <w:proofErr w:type="gramEnd"/>
      <w:r w:rsidR="006B2887">
        <w:rPr>
          <w:rFonts w:ascii="Arial" w:hAnsi="Arial" w:cs="Arial"/>
          <w:sz w:val="22"/>
          <w:szCs w:val="22"/>
        </w:rPr>
        <w:t xml:space="preserve"> nežli u ostatních dokumentů úřadu. </w:t>
      </w:r>
    </w:p>
    <w:p w14:paraId="17A3C9AE" w14:textId="77777777" w:rsidR="008A6341" w:rsidRPr="004F0CF3" w:rsidRDefault="008A6341" w:rsidP="008A6341">
      <w:pPr>
        <w:spacing w:line="276" w:lineRule="auto"/>
        <w:jc w:val="both"/>
        <w:rPr>
          <w:rFonts w:ascii="Arial" w:hAnsi="Arial" w:cs="Arial"/>
          <w:b/>
          <w:sz w:val="22"/>
          <w:szCs w:val="22"/>
          <w:highlight w:val="yellow"/>
        </w:rPr>
      </w:pPr>
    </w:p>
    <w:p w14:paraId="017CC9F8" w14:textId="77777777" w:rsidR="008A6341" w:rsidRPr="006B2887" w:rsidRDefault="008A6341" w:rsidP="008A6341">
      <w:pPr>
        <w:spacing w:line="276" w:lineRule="auto"/>
        <w:jc w:val="both"/>
        <w:rPr>
          <w:rFonts w:ascii="Arial" w:hAnsi="Arial" w:cs="Arial"/>
          <w:sz w:val="22"/>
          <w:szCs w:val="22"/>
        </w:rPr>
      </w:pPr>
      <w:r w:rsidRPr="006B2887">
        <w:rPr>
          <w:rFonts w:ascii="Arial" w:hAnsi="Arial" w:cs="Arial"/>
          <w:b/>
          <w:sz w:val="22"/>
          <w:szCs w:val="22"/>
        </w:rPr>
        <w:t>Příčiny nejčastějších a nejzávažnějších zjištění</w:t>
      </w:r>
      <w:r w:rsidRPr="006B2887">
        <w:rPr>
          <w:rFonts w:ascii="Arial" w:hAnsi="Arial" w:cs="Arial"/>
          <w:sz w:val="22"/>
          <w:szCs w:val="22"/>
        </w:rPr>
        <w:t xml:space="preserve">: Složitost přestupkového řízení, která klade velké odborné nároky na pracovníky správního řízení, kteří zpravidla nemají právní vzdělání. </w:t>
      </w:r>
    </w:p>
    <w:p w14:paraId="2B5CD396" w14:textId="77777777" w:rsidR="008A6341" w:rsidRPr="006B2887" w:rsidRDefault="008A6341" w:rsidP="008A6341">
      <w:pPr>
        <w:spacing w:line="276" w:lineRule="auto"/>
        <w:jc w:val="both"/>
        <w:rPr>
          <w:rFonts w:ascii="Arial" w:hAnsi="Arial" w:cs="Arial"/>
          <w:b/>
          <w:sz w:val="22"/>
          <w:szCs w:val="22"/>
        </w:rPr>
      </w:pPr>
      <w:r w:rsidRPr="006B2887">
        <w:rPr>
          <w:rFonts w:ascii="Arial" w:hAnsi="Arial" w:cs="Arial"/>
          <w:b/>
          <w:sz w:val="22"/>
          <w:szCs w:val="22"/>
        </w:rPr>
        <w:t xml:space="preserve"> </w:t>
      </w:r>
    </w:p>
    <w:p w14:paraId="232DE694" w14:textId="048DD84A" w:rsidR="008A6341" w:rsidRDefault="008A6341" w:rsidP="008A6341">
      <w:pPr>
        <w:spacing w:line="276" w:lineRule="auto"/>
        <w:jc w:val="both"/>
        <w:rPr>
          <w:rFonts w:ascii="Arial" w:hAnsi="Arial" w:cs="Arial"/>
          <w:sz w:val="22"/>
          <w:szCs w:val="22"/>
        </w:rPr>
      </w:pPr>
      <w:r w:rsidRPr="006B2887">
        <w:rPr>
          <w:rFonts w:ascii="Arial" w:hAnsi="Arial" w:cs="Arial"/>
          <w:b/>
          <w:sz w:val="22"/>
          <w:szCs w:val="22"/>
        </w:rPr>
        <w:t xml:space="preserve">Uložená opatření k nápravě: </w:t>
      </w:r>
      <w:r w:rsidR="006B2887">
        <w:rPr>
          <w:rFonts w:ascii="Arial" w:hAnsi="Arial" w:cs="Arial"/>
          <w:sz w:val="22"/>
          <w:szCs w:val="22"/>
        </w:rPr>
        <w:t>U kontrolovaných ORP</w:t>
      </w:r>
      <w:r w:rsidRPr="006B2887">
        <w:rPr>
          <w:rFonts w:ascii="Arial" w:hAnsi="Arial" w:cs="Arial"/>
          <w:sz w:val="22"/>
          <w:szCs w:val="22"/>
        </w:rPr>
        <w:t xml:space="preserve"> nebyly shledány takové závady, aby bylo nutné přijímat opatření k</w:t>
      </w:r>
      <w:r w:rsidR="001260D5">
        <w:rPr>
          <w:rFonts w:ascii="Arial" w:hAnsi="Arial" w:cs="Arial"/>
          <w:sz w:val="22"/>
          <w:szCs w:val="22"/>
        </w:rPr>
        <w:t> </w:t>
      </w:r>
      <w:r w:rsidRPr="006B2887">
        <w:rPr>
          <w:rFonts w:ascii="Arial" w:hAnsi="Arial" w:cs="Arial"/>
          <w:sz w:val="22"/>
          <w:szCs w:val="22"/>
        </w:rPr>
        <w:t>nápravě</w:t>
      </w:r>
      <w:r w:rsidR="001260D5">
        <w:rPr>
          <w:rFonts w:ascii="Arial" w:hAnsi="Arial" w:cs="Arial"/>
          <w:sz w:val="22"/>
          <w:szCs w:val="22"/>
        </w:rPr>
        <w:t xml:space="preserve">. </w:t>
      </w:r>
    </w:p>
    <w:p w14:paraId="7456C00A" w14:textId="77777777" w:rsidR="008A6341" w:rsidRPr="004F0CF3" w:rsidRDefault="008A6341" w:rsidP="008A6341">
      <w:pPr>
        <w:spacing w:line="276" w:lineRule="auto"/>
        <w:outlineLvl w:val="0"/>
        <w:rPr>
          <w:rFonts w:ascii="Arial" w:hAnsi="Arial" w:cs="Arial"/>
          <w:b/>
          <w:color w:val="0000FF"/>
          <w:sz w:val="22"/>
          <w:szCs w:val="22"/>
          <w:highlight w:val="yellow"/>
        </w:rPr>
      </w:pPr>
    </w:p>
    <w:p w14:paraId="3F123CB0" w14:textId="77777777" w:rsidR="008A6341" w:rsidRPr="008A5968" w:rsidRDefault="008A6341" w:rsidP="008A6341">
      <w:pPr>
        <w:spacing w:line="276" w:lineRule="auto"/>
        <w:outlineLvl w:val="0"/>
        <w:rPr>
          <w:rFonts w:ascii="Arial" w:hAnsi="Arial" w:cs="Arial"/>
          <w:b/>
          <w:i/>
          <w:color w:val="0000FF"/>
          <w:sz w:val="22"/>
          <w:szCs w:val="22"/>
        </w:rPr>
      </w:pPr>
      <w:r w:rsidRPr="008A5968">
        <w:rPr>
          <w:rFonts w:ascii="Arial" w:hAnsi="Arial" w:cs="Arial"/>
          <w:b/>
          <w:color w:val="0000FF"/>
          <w:sz w:val="22"/>
          <w:szCs w:val="22"/>
        </w:rPr>
        <w:t>Dopravní obslužnost</w:t>
      </w:r>
    </w:p>
    <w:p w14:paraId="39AF0BEC" w14:textId="77777777" w:rsidR="008A6341" w:rsidRPr="008A5968" w:rsidRDefault="008A6341" w:rsidP="008A6341">
      <w:pPr>
        <w:spacing w:line="276" w:lineRule="auto"/>
        <w:outlineLvl w:val="0"/>
        <w:rPr>
          <w:rFonts w:ascii="Arial" w:hAnsi="Arial" w:cs="Arial"/>
          <w:b/>
          <w:color w:val="0000FF"/>
          <w:sz w:val="22"/>
          <w:szCs w:val="22"/>
          <w:u w:val="single"/>
        </w:rPr>
      </w:pPr>
    </w:p>
    <w:p w14:paraId="0B692A5D" w14:textId="77777777" w:rsidR="008A6341" w:rsidRPr="008A5968" w:rsidRDefault="008A6341" w:rsidP="008A6341">
      <w:pPr>
        <w:spacing w:line="276" w:lineRule="auto"/>
        <w:jc w:val="both"/>
        <w:rPr>
          <w:rFonts w:ascii="Arial" w:hAnsi="Arial" w:cs="Arial"/>
          <w:sz w:val="22"/>
          <w:szCs w:val="22"/>
        </w:rPr>
      </w:pPr>
      <w:r w:rsidRPr="008A5968">
        <w:rPr>
          <w:rFonts w:ascii="Arial" w:hAnsi="Arial" w:cs="Arial"/>
          <w:b/>
          <w:sz w:val="22"/>
          <w:szCs w:val="22"/>
        </w:rPr>
        <w:t>Předmět kontrol:</w:t>
      </w:r>
      <w:r w:rsidRPr="008A5968">
        <w:rPr>
          <w:rFonts w:ascii="Arial" w:hAnsi="Arial" w:cs="Arial"/>
          <w:sz w:val="22"/>
          <w:szCs w:val="22"/>
        </w:rPr>
        <w:t xml:space="preserve"> Kontrola výkonu přenesené působnosti v oblasti městské autobusové dopravy, který podléhá ustanovením § 11 až § 15, § 34 zákona č. 111/1994 Sb., o silniční </w:t>
      </w:r>
      <w:r w:rsidRPr="008A5968">
        <w:rPr>
          <w:rFonts w:ascii="Arial" w:hAnsi="Arial" w:cs="Arial"/>
          <w:sz w:val="22"/>
          <w:szCs w:val="22"/>
        </w:rPr>
        <w:lastRenderedPageBreak/>
        <w:t xml:space="preserve">dopravě, ve znění pozdějších předpisů (dále jen zákon o silniční dopravě) v návaznosti na vyhlášku č. 122/2014 Sb., o jízdních řádech veřejné linkové dopravy. </w:t>
      </w:r>
    </w:p>
    <w:p w14:paraId="5C8AEC27" w14:textId="77777777" w:rsidR="008A6341" w:rsidRPr="004F0CF3" w:rsidRDefault="008A6341" w:rsidP="008A6341">
      <w:pPr>
        <w:spacing w:line="276" w:lineRule="auto"/>
        <w:jc w:val="both"/>
        <w:rPr>
          <w:rFonts w:ascii="Arial" w:hAnsi="Arial" w:cs="Arial"/>
          <w:b/>
          <w:sz w:val="22"/>
          <w:szCs w:val="22"/>
          <w:highlight w:val="yellow"/>
        </w:rPr>
      </w:pPr>
    </w:p>
    <w:p w14:paraId="5892811D" w14:textId="4191D96B" w:rsidR="008A6341" w:rsidRPr="008802E6" w:rsidRDefault="008A6341" w:rsidP="008A6341">
      <w:pPr>
        <w:spacing w:line="276" w:lineRule="auto"/>
        <w:jc w:val="both"/>
        <w:rPr>
          <w:rFonts w:ascii="Arial" w:hAnsi="Arial" w:cs="Arial"/>
          <w:b/>
          <w:sz w:val="22"/>
          <w:szCs w:val="22"/>
        </w:rPr>
      </w:pPr>
      <w:r w:rsidRPr="008802E6">
        <w:rPr>
          <w:rFonts w:ascii="Arial" w:hAnsi="Arial" w:cs="Arial"/>
          <w:b/>
          <w:sz w:val="22"/>
          <w:szCs w:val="22"/>
        </w:rPr>
        <w:t xml:space="preserve">Počet vykonaných kontrol za sledované období: </w:t>
      </w:r>
      <w:r w:rsidR="008802E6">
        <w:rPr>
          <w:rFonts w:ascii="Arial" w:hAnsi="Arial" w:cs="Arial"/>
          <w:b/>
          <w:sz w:val="22"/>
          <w:szCs w:val="22"/>
        </w:rPr>
        <w:t>3</w:t>
      </w:r>
    </w:p>
    <w:p w14:paraId="0770136D" w14:textId="77777777" w:rsidR="008A6341" w:rsidRPr="004F0CF3" w:rsidRDefault="008A6341" w:rsidP="008A6341">
      <w:pPr>
        <w:spacing w:line="276" w:lineRule="auto"/>
        <w:jc w:val="both"/>
        <w:rPr>
          <w:rFonts w:ascii="Arial" w:hAnsi="Arial" w:cs="Arial"/>
          <w:b/>
          <w:sz w:val="22"/>
          <w:szCs w:val="22"/>
          <w:highlight w:val="yellow"/>
        </w:rPr>
      </w:pPr>
    </w:p>
    <w:p w14:paraId="71A5E08F" w14:textId="77777777" w:rsidR="008A6341" w:rsidRPr="008A5968" w:rsidRDefault="008A6341" w:rsidP="008A6341">
      <w:pPr>
        <w:spacing w:line="276" w:lineRule="auto"/>
        <w:jc w:val="both"/>
        <w:rPr>
          <w:rFonts w:ascii="Arial" w:hAnsi="Arial" w:cs="Arial"/>
          <w:b/>
          <w:sz w:val="22"/>
          <w:szCs w:val="22"/>
        </w:rPr>
      </w:pPr>
      <w:r w:rsidRPr="008A5968">
        <w:rPr>
          <w:rFonts w:ascii="Arial" w:hAnsi="Arial" w:cs="Arial"/>
          <w:b/>
          <w:sz w:val="22"/>
          <w:szCs w:val="22"/>
        </w:rPr>
        <w:t>Hodnocení kontrol:</w:t>
      </w:r>
    </w:p>
    <w:p w14:paraId="03A4D559" w14:textId="11F6420A" w:rsidR="008A6341" w:rsidRPr="008A5968" w:rsidRDefault="008A6341" w:rsidP="008A6341">
      <w:pPr>
        <w:spacing w:line="276" w:lineRule="auto"/>
        <w:jc w:val="both"/>
        <w:rPr>
          <w:rFonts w:ascii="Arial" w:hAnsi="Arial" w:cs="Arial"/>
          <w:sz w:val="22"/>
          <w:szCs w:val="22"/>
        </w:rPr>
      </w:pPr>
      <w:r w:rsidRPr="008A5968">
        <w:rPr>
          <w:rFonts w:ascii="Arial" w:hAnsi="Arial" w:cs="Arial"/>
          <w:b/>
          <w:sz w:val="22"/>
          <w:szCs w:val="22"/>
        </w:rPr>
        <w:t xml:space="preserve">Nejčastější zjištění: </w:t>
      </w:r>
      <w:r w:rsidR="008A5968" w:rsidRPr="008A5968">
        <w:rPr>
          <w:rFonts w:ascii="Arial" w:hAnsi="Arial" w:cs="Arial"/>
          <w:bCs/>
          <w:sz w:val="22"/>
          <w:szCs w:val="22"/>
        </w:rPr>
        <w:t>Neprovádění kontrol</w:t>
      </w:r>
      <w:r w:rsidR="008A5968">
        <w:rPr>
          <w:rFonts w:ascii="Arial" w:hAnsi="Arial" w:cs="Arial"/>
          <w:bCs/>
          <w:sz w:val="22"/>
          <w:szCs w:val="22"/>
        </w:rPr>
        <w:t xml:space="preserve"> dle ustanovení</w:t>
      </w:r>
      <w:r w:rsidR="008A5968" w:rsidRPr="008A5968">
        <w:rPr>
          <w:rFonts w:ascii="Arial" w:hAnsi="Arial" w:cs="Arial"/>
          <w:bCs/>
          <w:sz w:val="22"/>
          <w:szCs w:val="22"/>
        </w:rPr>
        <w:t xml:space="preserve"> § 34 odst.</w:t>
      </w:r>
      <w:r w:rsidR="00253F7D">
        <w:rPr>
          <w:rFonts w:ascii="Arial" w:hAnsi="Arial" w:cs="Arial"/>
          <w:bCs/>
          <w:sz w:val="22"/>
          <w:szCs w:val="22"/>
        </w:rPr>
        <w:t xml:space="preserve"> </w:t>
      </w:r>
      <w:r w:rsidR="008A5968" w:rsidRPr="008A5968">
        <w:rPr>
          <w:rFonts w:ascii="Arial" w:hAnsi="Arial" w:cs="Arial"/>
          <w:bCs/>
          <w:sz w:val="22"/>
          <w:szCs w:val="22"/>
        </w:rPr>
        <w:t>3)</w:t>
      </w:r>
      <w:r w:rsidR="008A5968" w:rsidRPr="008A5968">
        <w:rPr>
          <w:bCs/>
        </w:rPr>
        <w:t xml:space="preserve"> </w:t>
      </w:r>
      <w:r w:rsidR="008A5968" w:rsidRPr="008A5968">
        <w:rPr>
          <w:rFonts w:ascii="Arial" w:hAnsi="Arial" w:cs="Arial"/>
          <w:bCs/>
          <w:sz w:val="22"/>
          <w:szCs w:val="22"/>
        </w:rPr>
        <w:t>zákona o silniční dopravě</w:t>
      </w:r>
      <w:r w:rsidR="008A5968" w:rsidRPr="008A5968">
        <w:rPr>
          <w:rFonts w:ascii="Arial" w:hAnsi="Arial" w:cs="Arial"/>
          <w:sz w:val="22"/>
          <w:szCs w:val="22"/>
        </w:rPr>
        <w:t>;</w:t>
      </w:r>
      <w:r w:rsidR="008A5968" w:rsidRPr="008A5968">
        <w:rPr>
          <w:rFonts w:ascii="Arial" w:hAnsi="Arial" w:cs="Arial"/>
          <w:b/>
          <w:i/>
          <w:sz w:val="22"/>
          <w:szCs w:val="22"/>
        </w:rPr>
        <w:t xml:space="preserve"> </w:t>
      </w:r>
      <w:r w:rsidR="008A5968" w:rsidRPr="008A5968">
        <w:rPr>
          <w:rFonts w:ascii="Arial" w:hAnsi="Arial" w:cs="Arial"/>
          <w:bCs/>
          <w:iCs/>
          <w:sz w:val="22"/>
          <w:szCs w:val="22"/>
        </w:rPr>
        <w:t>chybná časová posloupnost prováděných úkonů;</w:t>
      </w:r>
      <w:r w:rsidR="008A5968" w:rsidRPr="008A5968">
        <w:rPr>
          <w:rFonts w:ascii="Arial" w:hAnsi="Arial" w:cs="Arial"/>
          <w:sz w:val="22"/>
          <w:szCs w:val="22"/>
        </w:rPr>
        <w:t xml:space="preserve"> </w:t>
      </w:r>
      <w:r w:rsidRPr="008A5968">
        <w:rPr>
          <w:rFonts w:ascii="Arial" w:hAnsi="Arial" w:cs="Arial"/>
          <w:sz w:val="22"/>
          <w:szCs w:val="22"/>
        </w:rPr>
        <w:t>nesprávné vedení spisové dokumentace.</w:t>
      </w:r>
    </w:p>
    <w:p w14:paraId="6599737F" w14:textId="77777777" w:rsidR="008A6341" w:rsidRPr="004F0CF3" w:rsidRDefault="008A6341" w:rsidP="008A6341">
      <w:pPr>
        <w:spacing w:line="276" w:lineRule="auto"/>
        <w:jc w:val="both"/>
        <w:rPr>
          <w:rFonts w:ascii="Arial" w:hAnsi="Arial" w:cs="Arial"/>
          <w:i/>
          <w:sz w:val="22"/>
          <w:szCs w:val="22"/>
          <w:highlight w:val="yellow"/>
        </w:rPr>
      </w:pPr>
      <w:r w:rsidRPr="004F0CF3">
        <w:rPr>
          <w:rFonts w:ascii="Arial" w:hAnsi="Arial" w:cs="Arial"/>
          <w:i/>
          <w:sz w:val="22"/>
          <w:szCs w:val="22"/>
          <w:highlight w:val="yellow"/>
        </w:rPr>
        <w:t xml:space="preserve">   </w:t>
      </w:r>
    </w:p>
    <w:p w14:paraId="4AF0C9DE" w14:textId="41EF9004" w:rsidR="008A6341" w:rsidRPr="008A5968" w:rsidRDefault="008A6341" w:rsidP="008A6341">
      <w:pPr>
        <w:spacing w:line="276" w:lineRule="auto"/>
        <w:jc w:val="both"/>
        <w:rPr>
          <w:rFonts w:ascii="Arial" w:hAnsi="Arial" w:cs="Arial"/>
          <w:sz w:val="22"/>
          <w:szCs w:val="22"/>
        </w:rPr>
      </w:pPr>
      <w:r w:rsidRPr="008A5968">
        <w:rPr>
          <w:rFonts w:ascii="Arial" w:hAnsi="Arial" w:cs="Arial"/>
          <w:b/>
          <w:sz w:val="22"/>
          <w:szCs w:val="22"/>
        </w:rPr>
        <w:t xml:space="preserve">Nejzávažnější zjištění: </w:t>
      </w:r>
      <w:r w:rsidRPr="008A5968">
        <w:rPr>
          <w:rFonts w:ascii="Arial" w:hAnsi="Arial" w:cs="Arial"/>
          <w:sz w:val="22"/>
          <w:szCs w:val="22"/>
        </w:rPr>
        <w:t xml:space="preserve">Dopravní úřad nevykonával kontrolu, kterou mu ukládá ustanovení § 34 </w:t>
      </w:r>
      <w:r w:rsidR="008A5968" w:rsidRPr="008A5968">
        <w:rPr>
          <w:rFonts w:ascii="Arial" w:hAnsi="Arial" w:cs="Arial"/>
          <w:sz w:val="22"/>
          <w:szCs w:val="22"/>
        </w:rPr>
        <w:t xml:space="preserve">odstavce 3) </w:t>
      </w:r>
      <w:r w:rsidRPr="008A5968">
        <w:rPr>
          <w:rFonts w:ascii="Arial" w:hAnsi="Arial" w:cs="Arial"/>
          <w:sz w:val="22"/>
          <w:szCs w:val="22"/>
        </w:rPr>
        <w:t>zákona o silniční dopravě.</w:t>
      </w:r>
    </w:p>
    <w:p w14:paraId="127D37B9" w14:textId="77777777" w:rsidR="008A6341" w:rsidRPr="004F0CF3" w:rsidRDefault="008A6341" w:rsidP="008A6341">
      <w:pPr>
        <w:spacing w:line="276" w:lineRule="auto"/>
        <w:jc w:val="both"/>
        <w:rPr>
          <w:rFonts w:ascii="Arial" w:hAnsi="Arial" w:cs="Arial"/>
          <w:b/>
          <w:sz w:val="22"/>
          <w:szCs w:val="22"/>
          <w:highlight w:val="yellow"/>
        </w:rPr>
      </w:pPr>
      <w:r w:rsidRPr="004F0CF3">
        <w:rPr>
          <w:rFonts w:ascii="Arial" w:hAnsi="Arial" w:cs="Arial"/>
          <w:b/>
          <w:sz w:val="22"/>
          <w:szCs w:val="22"/>
          <w:highlight w:val="yellow"/>
        </w:rPr>
        <w:t xml:space="preserve"> </w:t>
      </w:r>
    </w:p>
    <w:p w14:paraId="6653A1E5" w14:textId="77777777" w:rsidR="008A5968" w:rsidRPr="008A5968" w:rsidRDefault="008A6341" w:rsidP="00B74D37">
      <w:pPr>
        <w:spacing w:line="276" w:lineRule="auto"/>
        <w:jc w:val="both"/>
        <w:rPr>
          <w:rFonts w:ascii="Arial" w:hAnsi="Arial" w:cs="Arial"/>
          <w:bCs/>
          <w:iCs/>
          <w:sz w:val="22"/>
          <w:szCs w:val="22"/>
        </w:rPr>
      </w:pPr>
      <w:r w:rsidRPr="008A5968">
        <w:rPr>
          <w:rFonts w:ascii="Arial" w:hAnsi="Arial" w:cs="Arial"/>
          <w:b/>
          <w:sz w:val="22"/>
          <w:szCs w:val="22"/>
        </w:rPr>
        <w:t xml:space="preserve">Příčiny nejčastějších a nejzávažnějších zjištění: </w:t>
      </w:r>
      <w:r w:rsidRPr="008A5968">
        <w:rPr>
          <w:rFonts w:ascii="Arial" w:hAnsi="Arial" w:cs="Arial"/>
          <w:sz w:val="22"/>
          <w:szCs w:val="22"/>
        </w:rPr>
        <w:t xml:space="preserve">Hlavní příčinou je </w:t>
      </w:r>
      <w:r w:rsidR="008A5968" w:rsidRPr="008A5968">
        <w:rPr>
          <w:rFonts w:ascii="Arial" w:hAnsi="Arial" w:cs="Arial"/>
          <w:bCs/>
          <w:iCs/>
          <w:sz w:val="22"/>
          <w:szCs w:val="22"/>
        </w:rPr>
        <w:t xml:space="preserve">nedostatečné personální obsazení v dané agendě, častá fluktuace zaměstnanců a s tím související nedostatečná kvalita předávaných zkušeností. </w:t>
      </w:r>
    </w:p>
    <w:p w14:paraId="76CF617F" w14:textId="77777777" w:rsidR="008A6341" w:rsidRPr="004F0CF3" w:rsidRDefault="008A6341" w:rsidP="00B74D37">
      <w:pPr>
        <w:spacing w:line="276" w:lineRule="auto"/>
        <w:jc w:val="both"/>
        <w:rPr>
          <w:rFonts w:ascii="Arial" w:hAnsi="Arial" w:cs="Arial"/>
          <w:b/>
          <w:sz w:val="22"/>
          <w:szCs w:val="22"/>
          <w:highlight w:val="yellow"/>
        </w:rPr>
      </w:pPr>
    </w:p>
    <w:p w14:paraId="453B3F8D" w14:textId="7F6F2B64" w:rsidR="008A5968" w:rsidRPr="004A3AC3" w:rsidRDefault="008A6341" w:rsidP="00B74D37">
      <w:pPr>
        <w:spacing w:line="276" w:lineRule="auto"/>
        <w:jc w:val="both"/>
        <w:rPr>
          <w:rFonts w:ascii="Arial" w:hAnsi="Arial" w:cs="Arial"/>
          <w:bCs/>
          <w:iCs/>
          <w:sz w:val="22"/>
          <w:szCs w:val="22"/>
        </w:rPr>
      </w:pPr>
      <w:r w:rsidRPr="008A5968">
        <w:rPr>
          <w:rFonts w:ascii="Arial" w:hAnsi="Arial" w:cs="Arial"/>
          <w:b/>
          <w:sz w:val="22"/>
          <w:szCs w:val="22"/>
        </w:rPr>
        <w:t xml:space="preserve">Uložená opatření k nápravě: </w:t>
      </w:r>
      <w:r w:rsidR="008A5968" w:rsidRPr="008A5968">
        <w:rPr>
          <w:rFonts w:ascii="Arial" w:hAnsi="Arial" w:cs="Arial"/>
          <w:bCs/>
          <w:sz w:val="22"/>
          <w:szCs w:val="22"/>
        </w:rPr>
        <w:t>Z</w:t>
      </w:r>
      <w:r w:rsidR="008A5968" w:rsidRPr="008A5968">
        <w:rPr>
          <w:rFonts w:ascii="Arial" w:hAnsi="Arial" w:cs="Arial"/>
          <w:bCs/>
          <w:iCs/>
          <w:sz w:val="22"/>
          <w:szCs w:val="22"/>
        </w:rPr>
        <w:t>ajistit provádění kontrol dle</w:t>
      </w:r>
      <w:r w:rsidR="008A5968">
        <w:rPr>
          <w:rFonts w:ascii="Arial" w:hAnsi="Arial" w:cs="Arial"/>
          <w:bCs/>
          <w:iCs/>
          <w:sz w:val="22"/>
          <w:szCs w:val="22"/>
        </w:rPr>
        <w:t xml:space="preserve"> ustanovení</w:t>
      </w:r>
      <w:r w:rsidR="008A5968" w:rsidRPr="008A5968">
        <w:rPr>
          <w:rFonts w:ascii="Arial" w:hAnsi="Arial" w:cs="Arial"/>
          <w:bCs/>
          <w:iCs/>
          <w:sz w:val="22"/>
          <w:szCs w:val="22"/>
        </w:rPr>
        <w:t xml:space="preserve"> § 34 odst. 3) zákona o</w:t>
      </w:r>
      <w:r w:rsidR="008A5968">
        <w:rPr>
          <w:rFonts w:ascii="Arial" w:hAnsi="Arial" w:cs="Arial"/>
          <w:bCs/>
          <w:iCs/>
          <w:sz w:val="22"/>
          <w:szCs w:val="22"/>
        </w:rPr>
        <w:t> </w:t>
      </w:r>
      <w:r w:rsidR="008A5968" w:rsidRPr="008A5968">
        <w:rPr>
          <w:rFonts w:ascii="Arial" w:hAnsi="Arial" w:cs="Arial"/>
          <w:bCs/>
          <w:iCs/>
          <w:sz w:val="22"/>
          <w:szCs w:val="22"/>
        </w:rPr>
        <w:t>silniční dopravě; při schvalování jízdních řádů dbát na časovou posloupnost prováděných úkonů, v CIS neschvalovat před nabytím právní moci rozhodnutí; v případě neexistujících spisových přehledů tyto doplnit a dále postupovat dle § 17 odst. 1) správního řádu.</w:t>
      </w:r>
    </w:p>
    <w:p w14:paraId="309A8B75" w14:textId="4A03871B" w:rsidR="00253F7D" w:rsidRPr="00CC4962" w:rsidRDefault="008A6341" w:rsidP="00CC4962">
      <w:pPr>
        <w:pStyle w:val="Odstavecseseznamem"/>
        <w:spacing w:line="276" w:lineRule="auto"/>
        <w:ind w:left="0"/>
        <w:jc w:val="both"/>
        <w:rPr>
          <w:rFonts w:ascii="Arial" w:hAnsi="Arial" w:cs="Arial"/>
          <w:sz w:val="22"/>
          <w:szCs w:val="22"/>
          <w:highlight w:val="yellow"/>
        </w:rPr>
      </w:pPr>
      <w:r w:rsidRPr="004F0CF3">
        <w:rPr>
          <w:rFonts w:ascii="Arial" w:hAnsi="Arial" w:cs="Arial"/>
          <w:sz w:val="22"/>
          <w:szCs w:val="22"/>
          <w:highlight w:val="yellow"/>
        </w:rPr>
        <w:t xml:space="preserve"> </w:t>
      </w:r>
    </w:p>
    <w:p w14:paraId="5F418D16" w14:textId="2F5024A5" w:rsidR="008A6341" w:rsidRPr="008802E6" w:rsidRDefault="008A6341" w:rsidP="008A6341">
      <w:pPr>
        <w:spacing w:line="276" w:lineRule="auto"/>
        <w:outlineLvl w:val="0"/>
        <w:rPr>
          <w:rFonts w:ascii="Arial" w:hAnsi="Arial" w:cs="Arial"/>
          <w:b/>
          <w:i/>
          <w:color w:val="0000FF"/>
          <w:sz w:val="22"/>
          <w:szCs w:val="22"/>
        </w:rPr>
      </w:pPr>
      <w:r w:rsidRPr="008802E6">
        <w:rPr>
          <w:rFonts w:ascii="Arial" w:hAnsi="Arial" w:cs="Arial"/>
          <w:b/>
          <w:color w:val="0000FF"/>
          <w:sz w:val="22"/>
          <w:szCs w:val="22"/>
        </w:rPr>
        <w:t xml:space="preserve">Silniční správní úřad </w:t>
      </w:r>
    </w:p>
    <w:p w14:paraId="70CE6B0B" w14:textId="77777777" w:rsidR="008A6341" w:rsidRPr="008802E6" w:rsidRDefault="008A6341" w:rsidP="008A6341">
      <w:pPr>
        <w:spacing w:line="276" w:lineRule="auto"/>
        <w:jc w:val="both"/>
        <w:rPr>
          <w:rFonts w:ascii="Arial" w:hAnsi="Arial" w:cs="Arial"/>
          <w:b/>
          <w:sz w:val="22"/>
          <w:szCs w:val="22"/>
        </w:rPr>
      </w:pPr>
    </w:p>
    <w:p w14:paraId="39ED6DF9" w14:textId="1DC8191D" w:rsidR="008A6341" w:rsidRPr="008802E6" w:rsidRDefault="008A6341" w:rsidP="008A6341">
      <w:pPr>
        <w:spacing w:line="276" w:lineRule="auto"/>
        <w:jc w:val="both"/>
        <w:rPr>
          <w:rFonts w:ascii="Arial" w:hAnsi="Arial" w:cs="Arial"/>
          <w:sz w:val="22"/>
          <w:szCs w:val="22"/>
        </w:rPr>
      </w:pPr>
      <w:r w:rsidRPr="008802E6">
        <w:rPr>
          <w:rFonts w:ascii="Arial" w:hAnsi="Arial" w:cs="Arial"/>
          <w:b/>
          <w:sz w:val="22"/>
          <w:szCs w:val="22"/>
        </w:rPr>
        <w:t xml:space="preserve">Předmět kontrol: </w:t>
      </w:r>
      <w:r w:rsidRPr="008802E6">
        <w:rPr>
          <w:rFonts w:ascii="Arial" w:hAnsi="Arial" w:cs="Arial"/>
          <w:sz w:val="22"/>
          <w:szCs w:val="22"/>
        </w:rPr>
        <w:t xml:space="preserve">Dodržování zákona č. 13/1997 Sb., o pozemních komunikacích, ve znění pozdějších předpisů (dále jen zákon o PK) a </w:t>
      </w:r>
      <w:r w:rsidR="008802E6" w:rsidRPr="008802E6">
        <w:rPr>
          <w:rFonts w:ascii="Arial" w:hAnsi="Arial" w:cs="Arial"/>
          <w:sz w:val="22"/>
          <w:szCs w:val="22"/>
        </w:rPr>
        <w:t>vyhlášky č. 104/1997 Sb., kterou se provádí zákon o pozemních komunikacích, ve znění pozdějších předpisů</w:t>
      </w:r>
      <w:r w:rsidRPr="008802E6">
        <w:rPr>
          <w:rFonts w:ascii="Arial" w:hAnsi="Arial" w:cs="Arial"/>
          <w:sz w:val="22"/>
          <w:szCs w:val="22"/>
        </w:rPr>
        <w:t xml:space="preserve">, v oblasti speciálního stavebního úřadu dodržování stavebního zákona a případné další související právní předpisy. </w:t>
      </w:r>
    </w:p>
    <w:p w14:paraId="64A0AF5D" w14:textId="77777777" w:rsidR="008A6341" w:rsidRPr="004F0CF3" w:rsidRDefault="008A6341" w:rsidP="008A6341">
      <w:pPr>
        <w:spacing w:line="276" w:lineRule="auto"/>
        <w:jc w:val="both"/>
        <w:rPr>
          <w:rFonts w:ascii="Arial" w:hAnsi="Arial" w:cs="Arial"/>
          <w:b/>
          <w:sz w:val="22"/>
          <w:szCs w:val="22"/>
          <w:highlight w:val="yellow"/>
        </w:rPr>
      </w:pPr>
    </w:p>
    <w:p w14:paraId="03746EB0" w14:textId="7814B591" w:rsidR="008A6341" w:rsidRPr="008802E6" w:rsidRDefault="008A6341" w:rsidP="008A6341">
      <w:pPr>
        <w:spacing w:line="276" w:lineRule="auto"/>
        <w:jc w:val="both"/>
        <w:rPr>
          <w:rFonts w:ascii="Arial" w:hAnsi="Arial" w:cs="Arial"/>
          <w:b/>
          <w:sz w:val="22"/>
          <w:szCs w:val="22"/>
        </w:rPr>
      </w:pPr>
      <w:r w:rsidRPr="008802E6">
        <w:rPr>
          <w:rFonts w:ascii="Arial" w:hAnsi="Arial" w:cs="Arial"/>
          <w:b/>
          <w:sz w:val="22"/>
          <w:szCs w:val="22"/>
        </w:rPr>
        <w:t xml:space="preserve">Počet vykonaných kontrol za sledované období: </w:t>
      </w:r>
      <w:r w:rsidR="008802E6" w:rsidRPr="008802E6">
        <w:rPr>
          <w:rFonts w:ascii="Arial" w:hAnsi="Arial" w:cs="Arial"/>
          <w:b/>
          <w:sz w:val="22"/>
          <w:szCs w:val="22"/>
        </w:rPr>
        <w:t>11</w:t>
      </w:r>
    </w:p>
    <w:p w14:paraId="2C73B630" w14:textId="77777777" w:rsidR="00AE4D83" w:rsidRPr="004F0CF3" w:rsidRDefault="00AE4D83" w:rsidP="008A6341">
      <w:pPr>
        <w:spacing w:line="276" w:lineRule="auto"/>
        <w:jc w:val="both"/>
        <w:rPr>
          <w:rFonts w:ascii="Arial" w:hAnsi="Arial" w:cs="Arial"/>
          <w:b/>
          <w:sz w:val="22"/>
          <w:szCs w:val="22"/>
          <w:highlight w:val="yellow"/>
        </w:rPr>
      </w:pPr>
    </w:p>
    <w:p w14:paraId="003D1627" w14:textId="77777777" w:rsidR="008A6341" w:rsidRPr="00AE4D83" w:rsidRDefault="008A6341" w:rsidP="008A6341">
      <w:pPr>
        <w:spacing w:line="276" w:lineRule="auto"/>
        <w:jc w:val="both"/>
        <w:rPr>
          <w:rFonts w:ascii="Arial" w:hAnsi="Arial" w:cs="Arial"/>
          <w:b/>
          <w:sz w:val="22"/>
          <w:szCs w:val="22"/>
        </w:rPr>
      </w:pPr>
      <w:r w:rsidRPr="00AE4D83">
        <w:rPr>
          <w:rFonts w:ascii="Arial" w:hAnsi="Arial" w:cs="Arial"/>
          <w:b/>
          <w:sz w:val="22"/>
          <w:szCs w:val="22"/>
        </w:rPr>
        <w:t>Hodnocení kontrol:</w:t>
      </w:r>
    </w:p>
    <w:p w14:paraId="20E717B1" w14:textId="3CB2EFF5" w:rsidR="00CA45D8" w:rsidRDefault="008A6341" w:rsidP="008A6341">
      <w:pPr>
        <w:spacing w:line="276" w:lineRule="auto"/>
        <w:jc w:val="both"/>
        <w:outlineLvl w:val="0"/>
        <w:rPr>
          <w:rFonts w:ascii="Arial" w:hAnsi="Arial" w:cs="Arial"/>
          <w:sz w:val="22"/>
          <w:szCs w:val="22"/>
        </w:rPr>
      </w:pPr>
      <w:r w:rsidRPr="001808C2">
        <w:rPr>
          <w:rFonts w:ascii="Arial" w:hAnsi="Arial" w:cs="Arial"/>
          <w:b/>
          <w:sz w:val="22"/>
          <w:szCs w:val="22"/>
        </w:rPr>
        <w:t>Nejčastější zjištění:</w:t>
      </w:r>
      <w:r w:rsidRPr="001808C2">
        <w:rPr>
          <w:rFonts w:ascii="Arial" w:hAnsi="Arial" w:cs="Arial"/>
          <w:sz w:val="22"/>
          <w:szCs w:val="22"/>
        </w:rPr>
        <w:t xml:space="preserve"> </w:t>
      </w:r>
      <w:r w:rsidRPr="008802E6">
        <w:rPr>
          <w:rFonts w:ascii="Arial" w:hAnsi="Arial" w:cs="Arial"/>
          <w:sz w:val="22"/>
          <w:szCs w:val="22"/>
        </w:rPr>
        <w:t>U obcí I. typu vesměs rozhodnutí silničních správních úřadů nejsou vydávána, což je zdůvodňováno pouze občasným řešením této problematiky a personálním obsazením obecních úřadů – obvykle pouze starosta či starosta + jedna další osoba, kteří musí obsáhnout veškerou administrativu jak v samostatné, tak v přenesené působnosti, včetně široké škály odborných kompetencí úřadu, avšak při absenci odborných pracovníků.</w:t>
      </w:r>
    </w:p>
    <w:p w14:paraId="1D39CABC" w14:textId="37AC6591" w:rsidR="00CA45D8" w:rsidRPr="008802E6" w:rsidRDefault="00CA45D8" w:rsidP="008A6341">
      <w:pPr>
        <w:spacing w:line="276" w:lineRule="auto"/>
        <w:jc w:val="both"/>
        <w:outlineLvl w:val="0"/>
        <w:rPr>
          <w:rFonts w:ascii="Arial" w:hAnsi="Arial" w:cs="Arial"/>
          <w:sz w:val="22"/>
          <w:szCs w:val="22"/>
        </w:rPr>
      </w:pPr>
      <w:r w:rsidRPr="00CA45D8">
        <w:rPr>
          <w:rFonts w:ascii="Arial" w:hAnsi="Arial" w:cs="Arial"/>
          <w:sz w:val="22"/>
          <w:szCs w:val="22"/>
        </w:rPr>
        <w:t>Činnost silničního správního úřadu je vykonávána v omezeném rozsahu (zejména obecní úřady obcí I. a II. stupně), jsou vydávány pouze některé druhy rozhodnutí.</w:t>
      </w:r>
    </w:p>
    <w:p w14:paraId="65030D40" w14:textId="00DCEB7B" w:rsidR="008A6341" w:rsidRDefault="008A6341" w:rsidP="008A6341">
      <w:pPr>
        <w:spacing w:line="276" w:lineRule="auto"/>
        <w:jc w:val="both"/>
        <w:outlineLvl w:val="0"/>
        <w:rPr>
          <w:rFonts w:ascii="Arial" w:hAnsi="Arial" w:cs="Arial"/>
          <w:sz w:val="22"/>
          <w:szCs w:val="22"/>
        </w:rPr>
      </w:pPr>
      <w:r w:rsidRPr="001808C2">
        <w:rPr>
          <w:rFonts w:ascii="Arial" w:hAnsi="Arial" w:cs="Arial"/>
          <w:sz w:val="22"/>
          <w:szCs w:val="22"/>
        </w:rPr>
        <w:t>V některých vydaných rozhodnutích byly zjištěny nedostatečné náležitosti</w:t>
      </w:r>
      <w:r w:rsidR="00CA45D8">
        <w:rPr>
          <w:rFonts w:ascii="Arial" w:hAnsi="Arial" w:cs="Arial"/>
          <w:sz w:val="22"/>
          <w:szCs w:val="22"/>
        </w:rPr>
        <w:t xml:space="preserve">: dodržování </w:t>
      </w:r>
      <w:r w:rsidRPr="001808C2">
        <w:rPr>
          <w:rFonts w:ascii="Arial" w:hAnsi="Arial" w:cs="Arial"/>
          <w:sz w:val="22"/>
          <w:szCs w:val="22"/>
        </w:rPr>
        <w:t>ustanovení § 68 odst. 2 a 3 správního řádu – ne</w:t>
      </w:r>
      <w:r w:rsidR="00253F7D">
        <w:rPr>
          <w:rFonts w:ascii="Arial" w:hAnsi="Arial" w:cs="Arial"/>
          <w:sz w:val="22"/>
          <w:szCs w:val="22"/>
        </w:rPr>
        <w:t>byli</w:t>
      </w:r>
      <w:r w:rsidRPr="001808C2">
        <w:rPr>
          <w:rFonts w:ascii="Arial" w:hAnsi="Arial" w:cs="Arial"/>
          <w:sz w:val="22"/>
          <w:szCs w:val="22"/>
        </w:rPr>
        <w:t xml:space="preserve"> rozděleni účastníci řízení dle ustanovení § 27 správního řádu</w:t>
      </w:r>
      <w:r w:rsidR="001808C2">
        <w:rPr>
          <w:rFonts w:ascii="Arial" w:hAnsi="Arial" w:cs="Arial"/>
          <w:sz w:val="22"/>
          <w:szCs w:val="22"/>
        </w:rPr>
        <w:t>;</w:t>
      </w:r>
      <w:r w:rsidRPr="001808C2">
        <w:rPr>
          <w:rFonts w:ascii="Arial" w:hAnsi="Arial" w:cs="Arial"/>
          <w:sz w:val="22"/>
          <w:szCs w:val="22"/>
        </w:rPr>
        <w:t xml:space="preserve"> </w:t>
      </w:r>
      <w:r w:rsidR="001808C2" w:rsidRPr="001808C2">
        <w:rPr>
          <w:rFonts w:ascii="Arial" w:hAnsi="Arial" w:cs="Arial"/>
          <w:sz w:val="22"/>
          <w:szCs w:val="22"/>
        </w:rPr>
        <w:t>minimální odůvodnění postrádající důvody výroku, podklady rozhodnutí či úvahy, kterými se sp</w:t>
      </w:r>
      <w:r w:rsidR="00CA45D8">
        <w:rPr>
          <w:rFonts w:ascii="Arial" w:hAnsi="Arial" w:cs="Arial"/>
          <w:sz w:val="22"/>
          <w:szCs w:val="22"/>
        </w:rPr>
        <w:t>r</w:t>
      </w:r>
      <w:r w:rsidR="001808C2" w:rsidRPr="001808C2">
        <w:rPr>
          <w:rFonts w:ascii="Arial" w:hAnsi="Arial" w:cs="Arial"/>
          <w:sz w:val="22"/>
          <w:szCs w:val="22"/>
        </w:rPr>
        <w:t>ávní orgán řídil</w:t>
      </w:r>
      <w:r w:rsidR="001808C2">
        <w:rPr>
          <w:rFonts w:ascii="Arial" w:hAnsi="Arial" w:cs="Arial"/>
          <w:sz w:val="22"/>
          <w:szCs w:val="22"/>
        </w:rPr>
        <w:t xml:space="preserve">; </w:t>
      </w:r>
      <w:r w:rsidR="00CA45D8">
        <w:rPr>
          <w:rFonts w:ascii="Arial" w:hAnsi="Arial" w:cs="Arial"/>
          <w:sz w:val="22"/>
          <w:szCs w:val="22"/>
        </w:rPr>
        <w:t xml:space="preserve">dále </w:t>
      </w:r>
      <w:r w:rsidR="001808C2">
        <w:rPr>
          <w:rFonts w:ascii="Arial" w:hAnsi="Arial" w:cs="Arial"/>
          <w:sz w:val="22"/>
          <w:szCs w:val="22"/>
        </w:rPr>
        <w:t xml:space="preserve">nebyly dodržovány zásady vedení správního řízení </w:t>
      </w:r>
      <w:r w:rsidR="00CA45D8" w:rsidRPr="001808C2">
        <w:rPr>
          <w:rFonts w:ascii="Arial" w:hAnsi="Arial" w:cs="Arial"/>
          <w:sz w:val="22"/>
          <w:szCs w:val="22"/>
        </w:rPr>
        <w:t>–</w:t>
      </w:r>
      <w:r w:rsidR="00CA45D8">
        <w:rPr>
          <w:rFonts w:ascii="Arial" w:hAnsi="Arial" w:cs="Arial"/>
          <w:sz w:val="22"/>
          <w:szCs w:val="22"/>
        </w:rPr>
        <w:t xml:space="preserve"> oznámení o zahájení řízení dle ustanovení § 47 </w:t>
      </w:r>
      <w:proofErr w:type="spellStart"/>
      <w:r w:rsidR="00CA45D8">
        <w:rPr>
          <w:rFonts w:ascii="Arial" w:hAnsi="Arial" w:cs="Arial"/>
          <w:sz w:val="22"/>
          <w:szCs w:val="22"/>
        </w:rPr>
        <w:t>srpávního</w:t>
      </w:r>
      <w:proofErr w:type="spellEnd"/>
      <w:r w:rsidR="00CA45D8">
        <w:rPr>
          <w:rFonts w:ascii="Arial" w:hAnsi="Arial" w:cs="Arial"/>
          <w:sz w:val="22"/>
          <w:szCs w:val="22"/>
        </w:rPr>
        <w:t xml:space="preserve"> řádu, možnost účastníků řízení vyjádřit se k podkladům rozhodnutí dle ustanovení § 36 odst. 3 správního řádu</w:t>
      </w:r>
      <w:r w:rsidR="001808C2" w:rsidRPr="001808C2">
        <w:rPr>
          <w:rFonts w:ascii="Arial" w:hAnsi="Arial" w:cs="Arial"/>
          <w:sz w:val="22"/>
          <w:szCs w:val="22"/>
        </w:rPr>
        <w:t>.</w:t>
      </w:r>
    </w:p>
    <w:p w14:paraId="6458D498" w14:textId="3C354E37" w:rsidR="00CA45D8" w:rsidRPr="00BE5D99" w:rsidRDefault="00CA45D8" w:rsidP="00CA45D8">
      <w:pPr>
        <w:jc w:val="both"/>
        <w:outlineLvl w:val="0"/>
        <w:rPr>
          <w:rFonts w:ascii="Arial" w:hAnsi="Arial" w:cs="Arial"/>
          <w:sz w:val="22"/>
          <w:szCs w:val="22"/>
        </w:rPr>
      </w:pPr>
      <w:r w:rsidRPr="00BE5D99">
        <w:rPr>
          <w:rFonts w:ascii="Arial" w:hAnsi="Arial" w:cs="Arial"/>
          <w:sz w:val="22"/>
          <w:szCs w:val="22"/>
        </w:rPr>
        <w:t>U činnosti speciálního stavebního úřadu (</w:t>
      </w:r>
      <w:r>
        <w:rPr>
          <w:rFonts w:ascii="Arial" w:hAnsi="Arial" w:cs="Arial"/>
          <w:sz w:val="22"/>
          <w:szCs w:val="22"/>
        </w:rPr>
        <w:t>ORP</w:t>
      </w:r>
      <w:r w:rsidRPr="00BE5D99">
        <w:rPr>
          <w:rFonts w:ascii="Arial" w:hAnsi="Arial" w:cs="Arial"/>
          <w:sz w:val="22"/>
          <w:szCs w:val="22"/>
        </w:rPr>
        <w:t xml:space="preserve">) </w:t>
      </w:r>
      <w:r>
        <w:rPr>
          <w:rFonts w:ascii="Arial" w:hAnsi="Arial" w:cs="Arial"/>
          <w:sz w:val="22"/>
          <w:szCs w:val="22"/>
        </w:rPr>
        <w:t>mimo</w:t>
      </w:r>
      <w:r w:rsidRPr="00BE5D99">
        <w:rPr>
          <w:rFonts w:ascii="Arial" w:hAnsi="Arial" w:cs="Arial"/>
          <w:sz w:val="22"/>
          <w:szCs w:val="22"/>
        </w:rPr>
        <w:t xml:space="preserve"> nedostatečných obecných náležitostí dle správního řádu </w:t>
      </w:r>
      <w:r>
        <w:rPr>
          <w:rFonts w:ascii="Arial" w:hAnsi="Arial" w:cs="Arial"/>
          <w:sz w:val="22"/>
          <w:szCs w:val="22"/>
        </w:rPr>
        <w:t xml:space="preserve">byly konstatovány také </w:t>
      </w:r>
      <w:r w:rsidRPr="00BE5D99">
        <w:rPr>
          <w:rFonts w:ascii="Arial" w:hAnsi="Arial" w:cs="Arial"/>
          <w:sz w:val="22"/>
          <w:szCs w:val="22"/>
        </w:rPr>
        <w:t xml:space="preserve">nedostatky v rozdělení účastníků řízení podle </w:t>
      </w:r>
      <w:r>
        <w:rPr>
          <w:rFonts w:ascii="Arial" w:hAnsi="Arial" w:cs="Arial"/>
          <w:sz w:val="22"/>
          <w:szCs w:val="22"/>
        </w:rPr>
        <w:t xml:space="preserve">ustanovení </w:t>
      </w:r>
      <w:r w:rsidRPr="00BE5D99">
        <w:rPr>
          <w:rFonts w:ascii="Arial" w:hAnsi="Arial" w:cs="Arial"/>
          <w:sz w:val="22"/>
          <w:szCs w:val="22"/>
        </w:rPr>
        <w:t>§ 109 (resp.</w:t>
      </w:r>
      <w:r>
        <w:rPr>
          <w:rFonts w:ascii="Arial" w:hAnsi="Arial" w:cs="Arial"/>
          <w:sz w:val="22"/>
          <w:szCs w:val="22"/>
        </w:rPr>
        <w:t xml:space="preserve"> </w:t>
      </w:r>
      <w:r w:rsidRPr="00BE5D99">
        <w:rPr>
          <w:rFonts w:ascii="Arial" w:hAnsi="Arial" w:cs="Arial"/>
          <w:sz w:val="22"/>
          <w:szCs w:val="22"/>
        </w:rPr>
        <w:t xml:space="preserve">§ 94k) stavebního zákona, nedostatečné přezkoumání žádosti podle </w:t>
      </w:r>
      <w:r>
        <w:rPr>
          <w:rFonts w:ascii="Arial" w:hAnsi="Arial" w:cs="Arial"/>
          <w:sz w:val="22"/>
          <w:szCs w:val="22"/>
        </w:rPr>
        <w:lastRenderedPageBreak/>
        <w:t xml:space="preserve">ustanovení </w:t>
      </w:r>
      <w:r w:rsidRPr="00BE5D99">
        <w:rPr>
          <w:rFonts w:ascii="Arial" w:hAnsi="Arial" w:cs="Arial"/>
          <w:sz w:val="22"/>
          <w:szCs w:val="22"/>
        </w:rPr>
        <w:t>§ 111 (resp. § 94o) stavebního zákona a nedostatky ve výroku podle</w:t>
      </w:r>
      <w:r>
        <w:rPr>
          <w:rFonts w:ascii="Arial" w:hAnsi="Arial" w:cs="Arial"/>
          <w:sz w:val="22"/>
          <w:szCs w:val="22"/>
        </w:rPr>
        <w:t xml:space="preserve"> </w:t>
      </w:r>
      <w:proofErr w:type="gramStart"/>
      <w:r>
        <w:rPr>
          <w:rFonts w:ascii="Arial" w:hAnsi="Arial" w:cs="Arial"/>
          <w:sz w:val="22"/>
          <w:szCs w:val="22"/>
        </w:rPr>
        <w:t xml:space="preserve">ustanovení </w:t>
      </w:r>
      <w:r w:rsidRPr="00BE5D99">
        <w:rPr>
          <w:rFonts w:ascii="Arial" w:hAnsi="Arial" w:cs="Arial"/>
          <w:sz w:val="22"/>
          <w:szCs w:val="22"/>
        </w:rPr>
        <w:t xml:space="preserve"> §</w:t>
      </w:r>
      <w:proofErr w:type="gramEnd"/>
      <w:r w:rsidRPr="00BE5D99">
        <w:rPr>
          <w:rFonts w:ascii="Arial" w:hAnsi="Arial" w:cs="Arial"/>
          <w:sz w:val="22"/>
          <w:szCs w:val="22"/>
        </w:rPr>
        <w:t xml:space="preserve"> 18c (resp. § 13a) vyhlášky č. 503/2006 Sb.</w:t>
      </w:r>
    </w:p>
    <w:p w14:paraId="0D42E044" w14:textId="3E7E6CD5" w:rsidR="008A6341" w:rsidRPr="00CA45D8" w:rsidRDefault="00CA45D8" w:rsidP="008A6341">
      <w:pPr>
        <w:spacing w:line="276" w:lineRule="auto"/>
        <w:jc w:val="both"/>
        <w:outlineLvl w:val="0"/>
        <w:rPr>
          <w:rFonts w:ascii="Arial" w:hAnsi="Arial" w:cs="Arial"/>
          <w:sz w:val="22"/>
          <w:szCs w:val="22"/>
        </w:rPr>
      </w:pPr>
      <w:r>
        <w:rPr>
          <w:rFonts w:ascii="Arial" w:hAnsi="Arial" w:cs="Arial"/>
          <w:sz w:val="22"/>
          <w:szCs w:val="22"/>
        </w:rPr>
        <w:t xml:space="preserve"> </w:t>
      </w:r>
    </w:p>
    <w:p w14:paraId="59A25C01" w14:textId="01CDC65E" w:rsidR="008A6341" w:rsidRPr="004F0CF3" w:rsidRDefault="008A6341" w:rsidP="008A6341">
      <w:pPr>
        <w:spacing w:line="276" w:lineRule="auto"/>
        <w:jc w:val="both"/>
        <w:rPr>
          <w:rFonts w:ascii="Arial" w:hAnsi="Arial" w:cs="Arial"/>
          <w:sz w:val="22"/>
          <w:szCs w:val="22"/>
          <w:highlight w:val="yellow"/>
        </w:rPr>
      </w:pPr>
      <w:r w:rsidRPr="00CA45D8">
        <w:rPr>
          <w:rFonts w:ascii="Arial" w:hAnsi="Arial" w:cs="Arial"/>
          <w:b/>
          <w:sz w:val="22"/>
          <w:szCs w:val="22"/>
        </w:rPr>
        <w:t xml:space="preserve">Nejzávažnější zjištění: </w:t>
      </w:r>
      <w:r w:rsidRPr="00CA45D8">
        <w:rPr>
          <w:rFonts w:ascii="Arial" w:hAnsi="Arial" w:cs="Arial"/>
          <w:sz w:val="22"/>
          <w:szCs w:val="22"/>
        </w:rPr>
        <w:t>Nejasnosti ve stanovení okruhu účastníků řízení dle ustanovení § 27 správního řádu</w:t>
      </w:r>
      <w:r w:rsidR="00CA45D8" w:rsidRPr="00CA45D8">
        <w:rPr>
          <w:rFonts w:ascii="Arial" w:hAnsi="Arial" w:cs="Arial"/>
          <w:sz w:val="22"/>
          <w:szCs w:val="22"/>
        </w:rPr>
        <w:t>,</w:t>
      </w:r>
      <w:r w:rsidRPr="00CA45D8">
        <w:rPr>
          <w:rFonts w:ascii="Arial" w:hAnsi="Arial" w:cs="Arial"/>
          <w:sz w:val="22"/>
          <w:szCs w:val="22"/>
        </w:rPr>
        <w:t xml:space="preserve"> nedodržování zásad vedení správního řízení</w:t>
      </w:r>
      <w:r w:rsidR="00CA45D8" w:rsidRPr="00CA45D8">
        <w:rPr>
          <w:rFonts w:ascii="Arial" w:hAnsi="Arial" w:cs="Arial"/>
          <w:sz w:val="22"/>
          <w:szCs w:val="22"/>
        </w:rPr>
        <w:t>, nedostatečné</w:t>
      </w:r>
      <w:r w:rsidR="00CA45D8" w:rsidRPr="00BE5D99">
        <w:rPr>
          <w:rFonts w:ascii="Arial" w:hAnsi="Arial" w:cs="Arial"/>
          <w:sz w:val="22"/>
          <w:szCs w:val="22"/>
        </w:rPr>
        <w:t xml:space="preserve"> přezkoumání žádosti podle </w:t>
      </w:r>
      <w:r w:rsidR="00CA45D8">
        <w:rPr>
          <w:rFonts w:ascii="Arial" w:hAnsi="Arial" w:cs="Arial"/>
          <w:sz w:val="22"/>
          <w:szCs w:val="22"/>
        </w:rPr>
        <w:t xml:space="preserve">ustanovení </w:t>
      </w:r>
      <w:r w:rsidR="00CA45D8" w:rsidRPr="00BE5D99">
        <w:rPr>
          <w:rFonts w:ascii="Arial" w:hAnsi="Arial" w:cs="Arial"/>
          <w:sz w:val="22"/>
          <w:szCs w:val="22"/>
        </w:rPr>
        <w:t>§ 111 (resp. § 94o) stavebního zákona</w:t>
      </w:r>
      <w:r w:rsidR="00CA45D8">
        <w:rPr>
          <w:rFonts w:ascii="Arial" w:hAnsi="Arial" w:cs="Arial"/>
          <w:sz w:val="22"/>
          <w:szCs w:val="22"/>
        </w:rPr>
        <w:t>, neúplné náležitosti výroku dle vyhlášky č. 503/2006 Sb.</w:t>
      </w:r>
      <w:r w:rsidRPr="004F0CF3">
        <w:rPr>
          <w:rFonts w:ascii="Arial" w:hAnsi="Arial" w:cs="Arial"/>
          <w:i/>
          <w:sz w:val="22"/>
          <w:szCs w:val="22"/>
          <w:highlight w:val="yellow"/>
        </w:rPr>
        <w:t xml:space="preserve">  </w:t>
      </w:r>
    </w:p>
    <w:p w14:paraId="44B08142" w14:textId="77777777" w:rsidR="008A6341" w:rsidRPr="004F0CF3" w:rsidRDefault="008A6341" w:rsidP="008A6341">
      <w:pPr>
        <w:spacing w:line="276" w:lineRule="auto"/>
        <w:jc w:val="both"/>
        <w:rPr>
          <w:rFonts w:ascii="Arial" w:hAnsi="Arial" w:cs="Arial"/>
          <w:b/>
          <w:i/>
          <w:sz w:val="22"/>
          <w:szCs w:val="22"/>
          <w:highlight w:val="yellow"/>
        </w:rPr>
      </w:pPr>
    </w:p>
    <w:p w14:paraId="425B9439" w14:textId="1D7D685E" w:rsidR="008A6341" w:rsidRPr="00CA45D8" w:rsidRDefault="008A6341" w:rsidP="008A6341">
      <w:pPr>
        <w:spacing w:line="276" w:lineRule="auto"/>
        <w:jc w:val="both"/>
        <w:rPr>
          <w:rFonts w:ascii="Arial" w:hAnsi="Arial" w:cs="Arial"/>
          <w:sz w:val="22"/>
          <w:szCs w:val="22"/>
        </w:rPr>
      </w:pPr>
      <w:r w:rsidRPr="00CA45D8">
        <w:rPr>
          <w:rFonts w:ascii="Arial" w:hAnsi="Arial" w:cs="Arial"/>
          <w:b/>
          <w:sz w:val="22"/>
          <w:szCs w:val="22"/>
        </w:rPr>
        <w:t>Příčiny nejčastějších a nejzávažnějších zjištění:</w:t>
      </w:r>
      <w:r w:rsidRPr="00CA45D8">
        <w:rPr>
          <w:rFonts w:ascii="Arial" w:hAnsi="Arial" w:cs="Arial"/>
          <w:b/>
          <w:i/>
          <w:sz w:val="22"/>
          <w:szCs w:val="22"/>
        </w:rPr>
        <w:t xml:space="preserve"> </w:t>
      </w:r>
      <w:r w:rsidRPr="00CA45D8">
        <w:rPr>
          <w:rFonts w:ascii="Arial" w:hAnsi="Arial" w:cs="Arial"/>
          <w:sz w:val="22"/>
          <w:szCs w:val="22"/>
        </w:rPr>
        <w:t>Činnost silničního správního úřadu je</w:t>
      </w:r>
      <w:r w:rsidR="00253F7D">
        <w:rPr>
          <w:rFonts w:ascii="Arial" w:hAnsi="Arial" w:cs="Arial"/>
          <w:sz w:val="22"/>
          <w:szCs w:val="22"/>
        </w:rPr>
        <w:t> </w:t>
      </w:r>
      <w:r w:rsidRPr="00CA45D8">
        <w:rPr>
          <w:rFonts w:ascii="Arial" w:hAnsi="Arial" w:cs="Arial"/>
          <w:sz w:val="22"/>
          <w:szCs w:val="22"/>
        </w:rPr>
        <w:t xml:space="preserve">vykonávána pracovníky společně s několika dalšími agendami, časový tlak. Pracovníci obcí I. a II. </w:t>
      </w:r>
      <w:r w:rsidR="00CA45D8" w:rsidRPr="00CA45D8">
        <w:rPr>
          <w:rFonts w:ascii="Arial" w:hAnsi="Arial" w:cs="Arial"/>
          <w:sz w:val="22"/>
          <w:szCs w:val="22"/>
        </w:rPr>
        <w:t>stupně</w:t>
      </w:r>
      <w:r w:rsidRPr="00CA45D8">
        <w:rPr>
          <w:rFonts w:ascii="Arial" w:hAnsi="Arial" w:cs="Arial"/>
          <w:sz w:val="22"/>
          <w:szCs w:val="22"/>
        </w:rPr>
        <w:t xml:space="preserve"> většinou nemají </w:t>
      </w:r>
      <w:r w:rsidRPr="00CA45D8">
        <w:rPr>
          <w:rStyle w:val="msoins0"/>
          <w:rFonts w:ascii="Arial" w:hAnsi="Arial" w:cs="Arial"/>
          <w:sz w:val="22"/>
          <w:szCs w:val="22"/>
          <w:u w:val="none"/>
        </w:rPr>
        <w:t>osvědčení o vykonání zkoušky k ověření zvláštní odborné způsobilosti při správním rozhodování a dozorové činnosti v silničním hospodářství a tuto agendu vykonávají většinou pouze okrajově</w:t>
      </w:r>
      <w:r w:rsidRPr="00CA45D8">
        <w:rPr>
          <w:rFonts w:ascii="Arial" w:hAnsi="Arial" w:cs="Arial"/>
          <w:sz w:val="22"/>
          <w:szCs w:val="22"/>
        </w:rPr>
        <w:t xml:space="preserve">. </w:t>
      </w:r>
    </w:p>
    <w:p w14:paraId="4E5220FA" w14:textId="77777777" w:rsidR="008A6341" w:rsidRPr="004F0CF3" w:rsidRDefault="008A6341" w:rsidP="008A6341">
      <w:pPr>
        <w:spacing w:line="276" w:lineRule="auto"/>
        <w:jc w:val="both"/>
        <w:rPr>
          <w:rFonts w:ascii="Arial" w:hAnsi="Arial" w:cs="Arial"/>
          <w:sz w:val="22"/>
          <w:szCs w:val="22"/>
          <w:highlight w:val="yellow"/>
        </w:rPr>
      </w:pPr>
      <w:r w:rsidRPr="004F0CF3">
        <w:rPr>
          <w:rFonts w:ascii="Arial" w:hAnsi="Arial" w:cs="Arial"/>
          <w:sz w:val="22"/>
          <w:szCs w:val="22"/>
          <w:highlight w:val="yellow"/>
        </w:rPr>
        <w:t xml:space="preserve">   </w:t>
      </w:r>
    </w:p>
    <w:p w14:paraId="3FC80198" w14:textId="77777777" w:rsidR="008A6341" w:rsidRPr="00E9673A" w:rsidRDefault="008A6341" w:rsidP="008A6341">
      <w:pPr>
        <w:spacing w:line="276" w:lineRule="auto"/>
        <w:jc w:val="both"/>
        <w:rPr>
          <w:rFonts w:ascii="Arial" w:hAnsi="Arial" w:cs="Arial"/>
          <w:sz w:val="22"/>
          <w:szCs w:val="22"/>
        </w:rPr>
      </w:pPr>
      <w:r w:rsidRPr="00E9673A">
        <w:rPr>
          <w:rFonts w:ascii="Arial" w:hAnsi="Arial" w:cs="Arial"/>
          <w:b/>
          <w:sz w:val="22"/>
          <w:szCs w:val="22"/>
        </w:rPr>
        <w:t xml:space="preserve">Uložená opatření k nápravě: </w:t>
      </w:r>
      <w:r w:rsidRPr="00E9673A">
        <w:rPr>
          <w:rFonts w:ascii="Arial" w:hAnsi="Arial" w:cs="Arial"/>
          <w:sz w:val="22"/>
          <w:szCs w:val="22"/>
        </w:rPr>
        <w:t xml:space="preserve">Nebyly shledány takové závady, aby bylo nutné </w:t>
      </w:r>
      <w:proofErr w:type="spellStart"/>
      <w:r w:rsidRPr="00E9673A">
        <w:rPr>
          <w:rFonts w:ascii="Arial" w:hAnsi="Arial" w:cs="Arial"/>
          <w:sz w:val="22"/>
          <w:szCs w:val="22"/>
        </w:rPr>
        <w:t>příjímat</w:t>
      </w:r>
      <w:proofErr w:type="spellEnd"/>
      <w:r w:rsidRPr="00E9673A">
        <w:rPr>
          <w:rFonts w:ascii="Arial" w:hAnsi="Arial" w:cs="Arial"/>
          <w:sz w:val="22"/>
          <w:szCs w:val="22"/>
        </w:rPr>
        <w:t xml:space="preserve"> opatření k nápravě.</w:t>
      </w:r>
    </w:p>
    <w:p w14:paraId="2D32752C" w14:textId="77777777" w:rsidR="001260D5" w:rsidRDefault="001260D5" w:rsidP="001260D5">
      <w:pPr>
        <w:jc w:val="both"/>
        <w:rPr>
          <w:rFonts w:ascii="Arial" w:hAnsi="Arial" w:cs="Arial"/>
          <w:sz w:val="22"/>
          <w:szCs w:val="22"/>
        </w:rPr>
      </w:pPr>
    </w:p>
    <w:p w14:paraId="5B57C1F4" w14:textId="77777777" w:rsidR="001260D5" w:rsidRDefault="001260D5" w:rsidP="001260D5">
      <w:pPr>
        <w:jc w:val="both"/>
        <w:rPr>
          <w:rFonts w:ascii="Arial" w:hAnsi="Arial" w:cs="Arial"/>
          <w:sz w:val="22"/>
          <w:szCs w:val="22"/>
        </w:rPr>
      </w:pPr>
    </w:p>
    <w:p w14:paraId="79C2C4CC" w14:textId="03C5EE68" w:rsidR="008A6341" w:rsidRPr="001260D5" w:rsidRDefault="008A6341" w:rsidP="001260D5">
      <w:pPr>
        <w:jc w:val="both"/>
        <w:rPr>
          <w:rFonts w:ascii="Arial" w:hAnsi="Arial" w:cs="Arial"/>
          <w:b/>
          <w:color w:val="FF0000"/>
          <w:sz w:val="22"/>
          <w:szCs w:val="22"/>
          <w:highlight w:val="yellow"/>
        </w:rPr>
      </w:pPr>
      <w:r w:rsidRPr="00A210D8">
        <w:rPr>
          <w:rFonts w:ascii="Arial" w:hAnsi="Arial" w:cs="Arial"/>
          <w:b/>
          <w:color w:val="FF0000"/>
          <w:sz w:val="22"/>
          <w:szCs w:val="22"/>
        </w:rPr>
        <w:t>ŽIVOTNÍ PROSTŘEDÍ A ZEMĚDĚLSTVÍ</w:t>
      </w:r>
    </w:p>
    <w:p w14:paraId="4004C8EF" w14:textId="77777777" w:rsidR="008A6341" w:rsidRPr="00A210D8" w:rsidRDefault="008A6341" w:rsidP="008A6341">
      <w:pPr>
        <w:rPr>
          <w:rFonts w:ascii="Arial" w:hAnsi="Arial" w:cs="Arial"/>
          <w:b/>
          <w:color w:val="0000FF"/>
          <w:sz w:val="22"/>
          <w:szCs w:val="22"/>
          <w:u w:val="single"/>
        </w:rPr>
      </w:pPr>
    </w:p>
    <w:p w14:paraId="129D585C" w14:textId="77777777" w:rsidR="008A6341" w:rsidRPr="00A210D8" w:rsidRDefault="008A6341" w:rsidP="008A6341">
      <w:pPr>
        <w:spacing w:line="276" w:lineRule="auto"/>
        <w:rPr>
          <w:rFonts w:ascii="Arial" w:hAnsi="Arial" w:cs="Arial"/>
          <w:b/>
          <w:color w:val="0000FF"/>
          <w:sz w:val="22"/>
          <w:szCs w:val="22"/>
        </w:rPr>
      </w:pPr>
      <w:r w:rsidRPr="00A210D8">
        <w:rPr>
          <w:rFonts w:ascii="Arial" w:hAnsi="Arial" w:cs="Arial"/>
          <w:b/>
          <w:color w:val="0000FF"/>
          <w:sz w:val="22"/>
          <w:szCs w:val="22"/>
        </w:rPr>
        <w:t>Ochrana přírody a krajiny</w:t>
      </w:r>
    </w:p>
    <w:p w14:paraId="39538B9A" w14:textId="77777777" w:rsidR="008A6341" w:rsidRPr="00A210D8" w:rsidRDefault="008A6341" w:rsidP="008A6341">
      <w:pPr>
        <w:spacing w:line="276" w:lineRule="auto"/>
        <w:jc w:val="both"/>
        <w:rPr>
          <w:rFonts w:ascii="Arial" w:hAnsi="Arial" w:cs="Arial"/>
          <w:b/>
          <w:sz w:val="22"/>
          <w:szCs w:val="22"/>
        </w:rPr>
      </w:pPr>
    </w:p>
    <w:p w14:paraId="551F660A" w14:textId="77777777" w:rsidR="008A6341" w:rsidRPr="00A210D8" w:rsidRDefault="008A6341" w:rsidP="008A6341">
      <w:pPr>
        <w:spacing w:line="276" w:lineRule="auto"/>
        <w:jc w:val="both"/>
        <w:rPr>
          <w:rFonts w:ascii="Arial" w:hAnsi="Arial" w:cs="Arial"/>
          <w:b/>
          <w:sz w:val="22"/>
          <w:szCs w:val="22"/>
        </w:rPr>
      </w:pPr>
      <w:r w:rsidRPr="00A210D8">
        <w:rPr>
          <w:rFonts w:ascii="Arial" w:hAnsi="Arial" w:cs="Arial"/>
          <w:b/>
          <w:sz w:val="22"/>
          <w:szCs w:val="22"/>
        </w:rPr>
        <w:t xml:space="preserve">Předmět kontrol: </w:t>
      </w:r>
      <w:r w:rsidRPr="00A210D8">
        <w:rPr>
          <w:rFonts w:ascii="Arial" w:hAnsi="Arial" w:cs="Arial"/>
          <w:sz w:val="22"/>
          <w:szCs w:val="22"/>
        </w:rPr>
        <w:t>Kontrola dle zákona č. 114/1992 Sb., o ochraně přírody a krajiny, ve znění pozdějších předpisů (dále jen ZOPK) a souvisejících právních předpisů.</w:t>
      </w:r>
    </w:p>
    <w:p w14:paraId="309A7855" w14:textId="77777777" w:rsidR="008A6341" w:rsidRPr="004F0CF3" w:rsidRDefault="008A6341" w:rsidP="008A6341">
      <w:pPr>
        <w:spacing w:line="276" w:lineRule="auto"/>
        <w:jc w:val="both"/>
        <w:rPr>
          <w:rFonts w:ascii="Arial" w:hAnsi="Arial" w:cs="Arial"/>
          <w:b/>
          <w:sz w:val="22"/>
          <w:szCs w:val="22"/>
          <w:highlight w:val="yellow"/>
        </w:rPr>
      </w:pPr>
    </w:p>
    <w:p w14:paraId="31072188" w14:textId="56E42544" w:rsidR="008A6341" w:rsidRPr="00A210D8" w:rsidRDefault="008A6341" w:rsidP="008A6341">
      <w:pPr>
        <w:spacing w:line="276" w:lineRule="auto"/>
        <w:jc w:val="both"/>
        <w:rPr>
          <w:rFonts w:ascii="Arial" w:hAnsi="Arial" w:cs="Arial"/>
          <w:b/>
          <w:sz w:val="22"/>
          <w:szCs w:val="22"/>
        </w:rPr>
      </w:pPr>
      <w:r w:rsidRPr="00A210D8">
        <w:rPr>
          <w:rFonts w:ascii="Arial" w:hAnsi="Arial" w:cs="Arial"/>
          <w:b/>
          <w:sz w:val="22"/>
          <w:szCs w:val="22"/>
        </w:rPr>
        <w:t xml:space="preserve">Počet vykonaných kontrol za sledované období: </w:t>
      </w:r>
      <w:r w:rsidR="00A210D8" w:rsidRPr="00A210D8">
        <w:rPr>
          <w:rFonts w:ascii="Arial" w:hAnsi="Arial" w:cs="Arial"/>
          <w:b/>
          <w:sz w:val="22"/>
          <w:szCs w:val="22"/>
        </w:rPr>
        <w:t>11</w:t>
      </w:r>
    </w:p>
    <w:p w14:paraId="799E3146" w14:textId="1C2383C7" w:rsidR="008A6341" w:rsidRPr="00E845DE" w:rsidRDefault="008A6341" w:rsidP="008A6341">
      <w:pPr>
        <w:spacing w:line="276" w:lineRule="auto"/>
        <w:jc w:val="both"/>
        <w:rPr>
          <w:rFonts w:ascii="Arial" w:hAnsi="Arial" w:cs="Arial"/>
          <w:i/>
          <w:sz w:val="22"/>
          <w:szCs w:val="22"/>
        </w:rPr>
      </w:pPr>
      <w:r w:rsidRPr="00E845DE">
        <w:rPr>
          <w:rFonts w:ascii="Arial" w:hAnsi="Arial" w:cs="Arial"/>
          <w:i/>
          <w:sz w:val="22"/>
          <w:szCs w:val="22"/>
        </w:rPr>
        <w:t xml:space="preserve">Mimo </w:t>
      </w:r>
      <w:r w:rsidR="00C158C3">
        <w:rPr>
          <w:rFonts w:ascii="Arial" w:hAnsi="Arial" w:cs="Arial"/>
          <w:i/>
          <w:sz w:val="22"/>
          <w:szCs w:val="22"/>
        </w:rPr>
        <w:t>plánem stanovených</w:t>
      </w:r>
      <w:r w:rsidRPr="00E845DE">
        <w:rPr>
          <w:rFonts w:ascii="Arial" w:hAnsi="Arial" w:cs="Arial"/>
          <w:i/>
          <w:sz w:val="22"/>
          <w:szCs w:val="22"/>
        </w:rPr>
        <w:t xml:space="preserve"> kontrol byl</w:t>
      </w:r>
      <w:r w:rsidR="00641C78">
        <w:rPr>
          <w:rFonts w:ascii="Arial" w:hAnsi="Arial" w:cs="Arial"/>
          <w:i/>
          <w:sz w:val="22"/>
          <w:szCs w:val="22"/>
        </w:rPr>
        <w:t>a</w:t>
      </w:r>
      <w:r w:rsidRPr="00E845DE">
        <w:rPr>
          <w:rFonts w:ascii="Arial" w:hAnsi="Arial" w:cs="Arial"/>
          <w:i/>
          <w:sz w:val="22"/>
          <w:szCs w:val="22"/>
        </w:rPr>
        <w:t xml:space="preserve"> realizován</w:t>
      </w:r>
      <w:r w:rsidR="00641C78">
        <w:rPr>
          <w:rFonts w:ascii="Arial" w:hAnsi="Arial" w:cs="Arial"/>
          <w:i/>
          <w:sz w:val="22"/>
          <w:szCs w:val="22"/>
        </w:rPr>
        <w:t>a</w:t>
      </w:r>
      <w:r w:rsidRPr="00E845DE">
        <w:rPr>
          <w:rFonts w:ascii="Arial" w:hAnsi="Arial" w:cs="Arial"/>
          <w:i/>
          <w:sz w:val="22"/>
          <w:szCs w:val="22"/>
        </w:rPr>
        <w:t xml:space="preserve"> kontrol</w:t>
      </w:r>
      <w:r w:rsidR="00641C78">
        <w:rPr>
          <w:rFonts w:ascii="Arial" w:hAnsi="Arial" w:cs="Arial"/>
          <w:i/>
          <w:sz w:val="22"/>
          <w:szCs w:val="22"/>
        </w:rPr>
        <w:t>a</w:t>
      </w:r>
      <w:r w:rsidRPr="00E845DE">
        <w:rPr>
          <w:rFonts w:ascii="Arial" w:hAnsi="Arial" w:cs="Arial"/>
          <w:i/>
          <w:sz w:val="22"/>
          <w:szCs w:val="22"/>
        </w:rPr>
        <w:t xml:space="preserve"> u obce </w:t>
      </w:r>
      <w:r w:rsidR="00E845DE" w:rsidRPr="00E845DE">
        <w:rPr>
          <w:rFonts w:ascii="Arial" w:hAnsi="Arial" w:cs="Arial"/>
          <w:i/>
          <w:sz w:val="22"/>
          <w:szCs w:val="22"/>
        </w:rPr>
        <w:t xml:space="preserve">Dřevěnice </w:t>
      </w:r>
      <w:r w:rsidRPr="00E845DE">
        <w:rPr>
          <w:rFonts w:ascii="Arial" w:hAnsi="Arial" w:cs="Arial"/>
          <w:i/>
          <w:sz w:val="22"/>
          <w:szCs w:val="22"/>
        </w:rPr>
        <w:t>(mimořádn</w:t>
      </w:r>
      <w:r w:rsidR="00641C78">
        <w:rPr>
          <w:rFonts w:ascii="Arial" w:hAnsi="Arial" w:cs="Arial"/>
          <w:i/>
          <w:sz w:val="22"/>
          <w:szCs w:val="22"/>
        </w:rPr>
        <w:t>á</w:t>
      </w:r>
      <w:r w:rsidRPr="00E845DE">
        <w:rPr>
          <w:rFonts w:ascii="Arial" w:hAnsi="Arial" w:cs="Arial"/>
          <w:i/>
          <w:sz w:val="22"/>
          <w:szCs w:val="22"/>
        </w:rPr>
        <w:t xml:space="preserve"> kontrol</w:t>
      </w:r>
      <w:r w:rsidR="00A210D8">
        <w:rPr>
          <w:rFonts w:ascii="Arial" w:hAnsi="Arial" w:cs="Arial"/>
          <w:i/>
          <w:sz w:val="22"/>
          <w:szCs w:val="22"/>
        </w:rPr>
        <w:t>a</w:t>
      </w:r>
      <w:r w:rsidR="00E845DE" w:rsidRPr="00E845DE">
        <w:rPr>
          <w:rFonts w:ascii="Arial" w:hAnsi="Arial" w:cs="Arial"/>
          <w:i/>
          <w:sz w:val="22"/>
          <w:szCs w:val="22"/>
        </w:rPr>
        <w:t xml:space="preserve"> na základě přešetření podnětu</w:t>
      </w:r>
      <w:r w:rsidRPr="00E845DE">
        <w:rPr>
          <w:rFonts w:ascii="Arial" w:hAnsi="Arial" w:cs="Arial"/>
          <w:i/>
          <w:sz w:val="22"/>
          <w:szCs w:val="22"/>
        </w:rPr>
        <w:t xml:space="preserve">). </w:t>
      </w:r>
    </w:p>
    <w:p w14:paraId="44D54696" w14:textId="77777777" w:rsidR="008A6341" w:rsidRPr="004F0CF3" w:rsidRDefault="008A6341" w:rsidP="008A6341">
      <w:pPr>
        <w:spacing w:line="276" w:lineRule="auto"/>
        <w:jc w:val="both"/>
        <w:rPr>
          <w:rFonts w:ascii="Arial" w:hAnsi="Arial" w:cs="Arial"/>
          <w:sz w:val="22"/>
          <w:szCs w:val="22"/>
          <w:highlight w:val="yellow"/>
        </w:rPr>
      </w:pPr>
    </w:p>
    <w:p w14:paraId="4501C195" w14:textId="77777777" w:rsidR="008A6341" w:rsidRPr="00D02312" w:rsidRDefault="008A6341" w:rsidP="008A6341">
      <w:pPr>
        <w:spacing w:line="276" w:lineRule="auto"/>
        <w:jc w:val="both"/>
        <w:rPr>
          <w:rFonts w:ascii="Arial" w:hAnsi="Arial" w:cs="Arial"/>
          <w:b/>
          <w:sz w:val="22"/>
          <w:szCs w:val="22"/>
        </w:rPr>
      </w:pPr>
      <w:r w:rsidRPr="00D02312">
        <w:rPr>
          <w:rFonts w:ascii="Arial" w:hAnsi="Arial" w:cs="Arial"/>
          <w:b/>
          <w:sz w:val="22"/>
          <w:szCs w:val="22"/>
        </w:rPr>
        <w:t>Hodnocení kontrol:</w:t>
      </w:r>
    </w:p>
    <w:p w14:paraId="2859BFB5" w14:textId="541255C2" w:rsidR="008A6341" w:rsidRPr="004F0CF3" w:rsidRDefault="008A6341" w:rsidP="0001699B">
      <w:pPr>
        <w:spacing w:line="276" w:lineRule="auto"/>
        <w:jc w:val="both"/>
        <w:rPr>
          <w:rFonts w:ascii="Arial" w:hAnsi="Arial" w:cs="Arial"/>
          <w:sz w:val="22"/>
          <w:szCs w:val="22"/>
          <w:highlight w:val="yellow"/>
        </w:rPr>
      </w:pPr>
      <w:r w:rsidRPr="00D02312">
        <w:rPr>
          <w:rFonts w:ascii="Arial" w:hAnsi="Arial" w:cs="Arial"/>
          <w:b/>
          <w:sz w:val="22"/>
          <w:szCs w:val="22"/>
        </w:rPr>
        <w:t xml:space="preserve">Nejčastější zjištění: </w:t>
      </w:r>
      <w:r w:rsidR="0001699B" w:rsidRPr="0001699B">
        <w:rPr>
          <w:rFonts w:ascii="Arial" w:hAnsi="Arial" w:cs="Arial"/>
          <w:bCs/>
          <w:sz w:val="22"/>
          <w:szCs w:val="22"/>
        </w:rPr>
        <w:t>V</w:t>
      </w:r>
      <w:r w:rsidR="0001699B" w:rsidRPr="002D0B80">
        <w:rPr>
          <w:rFonts w:ascii="Arial" w:hAnsi="Arial" w:cs="Arial"/>
          <w:sz w:val="22"/>
          <w:szCs w:val="22"/>
        </w:rPr>
        <w:t xml:space="preserve">ýkon přenesené působnosti </w:t>
      </w:r>
      <w:r w:rsidR="0001699B">
        <w:rPr>
          <w:rFonts w:ascii="Arial" w:hAnsi="Arial" w:cs="Arial"/>
          <w:sz w:val="22"/>
          <w:szCs w:val="22"/>
        </w:rPr>
        <w:t>na tomto úseku byl u kontrolovaných obcí</w:t>
      </w:r>
      <w:r w:rsidR="0001699B" w:rsidRPr="002D0B80">
        <w:rPr>
          <w:rFonts w:ascii="Arial" w:hAnsi="Arial" w:cs="Arial"/>
          <w:sz w:val="22"/>
          <w:szCs w:val="22"/>
        </w:rPr>
        <w:t xml:space="preserve"> na dobré úrovni, </w:t>
      </w:r>
      <w:r w:rsidR="0001699B">
        <w:rPr>
          <w:rFonts w:ascii="Arial" w:hAnsi="Arial" w:cs="Arial"/>
          <w:sz w:val="22"/>
          <w:szCs w:val="22"/>
        </w:rPr>
        <w:t xml:space="preserve">ojediněle byly </w:t>
      </w:r>
      <w:r w:rsidR="0001699B" w:rsidRPr="002D0B80">
        <w:rPr>
          <w:rFonts w:ascii="Arial" w:hAnsi="Arial" w:cs="Arial"/>
          <w:sz w:val="22"/>
          <w:szCs w:val="22"/>
        </w:rPr>
        <w:t>připomínky</w:t>
      </w:r>
      <w:r w:rsidR="0001699B">
        <w:rPr>
          <w:rFonts w:ascii="Arial" w:hAnsi="Arial" w:cs="Arial"/>
          <w:sz w:val="22"/>
          <w:szCs w:val="22"/>
        </w:rPr>
        <w:t xml:space="preserve"> ke zjištěním</w:t>
      </w:r>
      <w:r w:rsidR="0001699B" w:rsidRPr="002D0B80">
        <w:rPr>
          <w:rFonts w:ascii="Arial" w:hAnsi="Arial" w:cs="Arial"/>
          <w:sz w:val="22"/>
          <w:szCs w:val="22"/>
        </w:rPr>
        <w:t xml:space="preserve"> týkající</w:t>
      </w:r>
      <w:r w:rsidR="0001699B">
        <w:rPr>
          <w:rFonts w:ascii="Arial" w:hAnsi="Arial" w:cs="Arial"/>
          <w:sz w:val="22"/>
          <w:szCs w:val="22"/>
        </w:rPr>
        <w:t>m</w:t>
      </w:r>
      <w:r w:rsidR="0001699B" w:rsidRPr="002D0B80">
        <w:rPr>
          <w:rFonts w:ascii="Arial" w:hAnsi="Arial" w:cs="Arial"/>
          <w:sz w:val="22"/>
          <w:szCs w:val="22"/>
        </w:rPr>
        <w:t xml:space="preserve"> se obsahu spisu, odůvodnění rozhodnutí a podmínek závazného stanoviska</w:t>
      </w:r>
      <w:r w:rsidR="001260D5">
        <w:rPr>
          <w:rFonts w:ascii="Arial" w:hAnsi="Arial" w:cs="Arial"/>
          <w:sz w:val="22"/>
          <w:szCs w:val="22"/>
        </w:rPr>
        <w:t>.</w:t>
      </w:r>
      <w:r w:rsidR="0001699B" w:rsidRPr="002D0B80">
        <w:rPr>
          <w:rFonts w:ascii="Arial" w:hAnsi="Arial" w:cs="Arial"/>
          <w:sz w:val="22"/>
          <w:szCs w:val="22"/>
        </w:rPr>
        <w:t xml:space="preserve"> </w:t>
      </w:r>
    </w:p>
    <w:p w14:paraId="72463D4E" w14:textId="2989774A" w:rsidR="0001699B" w:rsidRDefault="008A6341" w:rsidP="008A6341">
      <w:pPr>
        <w:spacing w:line="276" w:lineRule="auto"/>
        <w:jc w:val="both"/>
        <w:rPr>
          <w:rFonts w:ascii="Arial" w:hAnsi="Arial" w:cs="Arial"/>
          <w:sz w:val="22"/>
          <w:szCs w:val="22"/>
        </w:rPr>
      </w:pPr>
      <w:r w:rsidRPr="00D02312">
        <w:rPr>
          <w:rFonts w:ascii="Arial" w:hAnsi="Arial" w:cs="Arial"/>
          <w:sz w:val="22"/>
          <w:szCs w:val="22"/>
        </w:rPr>
        <w:t xml:space="preserve">Všem kontrolovaným obcím bylo </w:t>
      </w:r>
      <w:proofErr w:type="spellStart"/>
      <w:r w:rsidRPr="00D02312">
        <w:rPr>
          <w:rFonts w:ascii="Arial" w:hAnsi="Arial" w:cs="Arial"/>
          <w:sz w:val="22"/>
          <w:szCs w:val="22"/>
        </w:rPr>
        <w:t>doproučeno</w:t>
      </w:r>
      <w:proofErr w:type="spellEnd"/>
      <w:r w:rsidRPr="00D02312">
        <w:rPr>
          <w:rFonts w:ascii="Arial" w:hAnsi="Arial" w:cs="Arial"/>
          <w:sz w:val="22"/>
          <w:szCs w:val="22"/>
        </w:rPr>
        <w:t xml:space="preserve"> postupovat dle metodického pokynu Ministerstva životního prostředí č. ZP29/2014 a dále bylo upozorněno na aktuální změny a novelizaci ZOPK a předpisů souvisejících: novela ZOPK č. 123/2017 Sb. (účinnost od 01.07.2017); novela vztahující se k problematice kácení na drážních pozemcích (novela ZOPK zákonem č. 319/2016 Sb., o drahách (účinnost od 01.04.2017); novela ZOPK v souvislosti s novelizací stavebního zákona (účinnost od 01.01.2018), vyhláška č. 142/2018 Sb., o náležitostech posouzení vlivů záměru a koncepce na evropsky významné lokality a ptačí oblasti a o náležitostech hodnocení vlivu závažného zásahu</w:t>
      </w:r>
      <w:r w:rsidRPr="00D02312">
        <w:rPr>
          <w:rFonts w:ascii="Arial" w:hAnsi="Arial" w:cs="Arial"/>
          <w:sz w:val="22"/>
          <w:szCs w:val="22"/>
          <w:lang w:val="en-US"/>
        </w:rPr>
        <w:t xml:space="preserve"> </w:t>
      </w:r>
      <w:r w:rsidRPr="00D02312">
        <w:rPr>
          <w:rFonts w:ascii="Arial" w:hAnsi="Arial" w:cs="Arial"/>
          <w:sz w:val="22"/>
          <w:szCs w:val="22"/>
        </w:rPr>
        <w:t>na zájmy ochrany přírody a krajiny (účinnost 01.08.2018),</w:t>
      </w:r>
      <w:r w:rsidRPr="00D02312">
        <w:rPr>
          <w:rFonts w:ascii="Arial" w:hAnsi="Arial" w:cs="Arial"/>
          <w:sz w:val="22"/>
          <w:szCs w:val="22"/>
          <w:lang w:val="en-US"/>
        </w:rPr>
        <w:t xml:space="preserve"> </w:t>
      </w:r>
      <w:r w:rsidRPr="00D02312">
        <w:rPr>
          <w:rFonts w:ascii="Arial" w:hAnsi="Arial" w:cs="Arial"/>
          <w:sz w:val="22"/>
          <w:szCs w:val="22"/>
        </w:rPr>
        <w:t xml:space="preserve">vyhláška č. 86/2019, kterou se mění vyhláška č. 189/2013 Sb., o ochraně dřevin a povolování jejich kácení, ve znění vyhlášky č. 222/2014 Sb. (účinnost od 01.04.2019). </w:t>
      </w:r>
      <w:r w:rsidR="0001699B">
        <w:rPr>
          <w:rFonts w:ascii="Arial" w:hAnsi="Arial" w:cs="Arial"/>
          <w:sz w:val="22"/>
          <w:szCs w:val="22"/>
        </w:rPr>
        <w:t xml:space="preserve">Dále bylo v rámci kontroly upozorňováno na </w:t>
      </w:r>
      <w:r w:rsidR="0001699B" w:rsidRPr="00975CB7">
        <w:rPr>
          <w:rFonts w:ascii="Arial" w:hAnsi="Arial" w:cs="Arial"/>
          <w:sz w:val="22"/>
          <w:szCs w:val="22"/>
        </w:rPr>
        <w:t>aktualizaci Metodické instrukce odboru obecné ochrany přírody a krajiny a odboru legislativního MŽP k</w:t>
      </w:r>
      <w:r w:rsidR="0001699B">
        <w:rPr>
          <w:rFonts w:ascii="Arial" w:hAnsi="Arial" w:cs="Arial"/>
          <w:sz w:val="22"/>
          <w:szCs w:val="22"/>
        </w:rPr>
        <w:t> </w:t>
      </w:r>
      <w:r w:rsidR="0001699B" w:rsidRPr="00975CB7">
        <w:rPr>
          <w:rFonts w:ascii="Arial" w:hAnsi="Arial" w:cs="Arial"/>
          <w:sz w:val="22"/>
          <w:szCs w:val="22"/>
        </w:rPr>
        <w:t>aplikaci</w:t>
      </w:r>
      <w:r w:rsidR="0001699B">
        <w:rPr>
          <w:rFonts w:ascii="Arial" w:hAnsi="Arial" w:cs="Arial"/>
          <w:sz w:val="22"/>
          <w:szCs w:val="22"/>
        </w:rPr>
        <w:t xml:space="preserve"> ustanovení</w:t>
      </w:r>
      <w:r w:rsidR="0001699B" w:rsidRPr="00975CB7">
        <w:rPr>
          <w:rFonts w:ascii="Arial" w:hAnsi="Arial" w:cs="Arial"/>
          <w:sz w:val="22"/>
          <w:szCs w:val="22"/>
        </w:rPr>
        <w:t xml:space="preserve"> </w:t>
      </w:r>
      <w:proofErr w:type="gramStart"/>
      <w:r w:rsidR="0001699B" w:rsidRPr="00975CB7">
        <w:rPr>
          <w:rFonts w:ascii="Arial" w:hAnsi="Arial" w:cs="Arial"/>
          <w:sz w:val="22"/>
          <w:szCs w:val="22"/>
        </w:rPr>
        <w:t>§</w:t>
      </w:r>
      <w:r w:rsidR="0001699B">
        <w:rPr>
          <w:rFonts w:ascii="Arial" w:hAnsi="Arial" w:cs="Arial"/>
          <w:sz w:val="22"/>
          <w:szCs w:val="22"/>
        </w:rPr>
        <w:t> </w:t>
      </w:r>
      <w:r w:rsidR="0001699B" w:rsidRPr="00975CB7">
        <w:rPr>
          <w:rFonts w:ascii="Arial" w:hAnsi="Arial" w:cs="Arial"/>
          <w:sz w:val="22"/>
          <w:szCs w:val="22"/>
        </w:rPr>
        <w:t xml:space="preserve"> 8</w:t>
      </w:r>
      <w:proofErr w:type="gramEnd"/>
      <w:r w:rsidR="0001699B" w:rsidRPr="00975CB7">
        <w:rPr>
          <w:rFonts w:ascii="Arial" w:hAnsi="Arial" w:cs="Arial"/>
          <w:sz w:val="22"/>
          <w:szCs w:val="22"/>
        </w:rPr>
        <w:t xml:space="preserve"> a § 9 zákona č. 114/1992 Sb., o ochraně přírody a krajiny, ve znění pozdějších předpisů, upravujících povolení ke kácení dřevin rostoucích mimo les a ukládání náhradní výsadby, která </w:t>
      </w:r>
      <w:r w:rsidR="0001699B" w:rsidRPr="00975CB7">
        <w:rPr>
          <w:rFonts w:ascii="Arial" w:hAnsi="Arial" w:cs="Arial"/>
          <w:sz w:val="22"/>
          <w:szCs w:val="22"/>
        </w:rPr>
        <w:lastRenderedPageBreak/>
        <w:t>mj. reaguje na novelu liniového a stavebního zákona v souvislosti s vydáváním závazných stanovisek ke kácení dřevin a ukládání náhradní výsadby</w:t>
      </w:r>
      <w:r w:rsidR="0001699B">
        <w:rPr>
          <w:rFonts w:ascii="Arial" w:hAnsi="Arial" w:cs="Arial"/>
          <w:sz w:val="22"/>
          <w:szCs w:val="22"/>
        </w:rPr>
        <w:t xml:space="preserve">. </w:t>
      </w:r>
    </w:p>
    <w:p w14:paraId="56CE9F46" w14:textId="4F97167B" w:rsidR="008A6341" w:rsidRPr="004F0CF3" w:rsidRDefault="008A6341" w:rsidP="008A6341">
      <w:pPr>
        <w:spacing w:line="276" w:lineRule="auto"/>
        <w:jc w:val="both"/>
        <w:rPr>
          <w:rFonts w:ascii="Arial" w:hAnsi="Arial" w:cs="Arial"/>
          <w:sz w:val="22"/>
          <w:szCs w:val="22"/>
          <w:highlight w:val="yellow"/>
          <w:lang w:val="en-US"/>
        </w:rPr>
      </w:pPr>
      <w:r w:rsidRPr="004F0CF3">
        <w:rPr>
          <w:rFonts w:ascii="Arial" w:hAnsi="Arial" w:cs="Arial"/>
          <w:sz w:val="22"/>
          <w:szCs w:val="22"/>
          <w:highlight w:val="yellow"/>
        </w:rPr>
        <w:t xml:space="preserve">  </w:t>
      </w:r>
    </w:p>
    <w:p w14:paraId="4FC11686" w14:textId="3DA71762" w:rsidR="008A6341" w:rsidRPr="0001699B" w:rsidRDefault="008A6341" w:rsidP="008A6341">
      <w:pPr>
        <w:spacing w:line="276" w:lineRule="auto"/>
        <w:jc w:val="both"/>
        <w:rPr>
          <w:rFonts w:ascii="Arial" w:hAnsi="Arial" w:cs="Arial"/>
          <w:sz w:val="22"/>
          <w:szCs w:val="22"/>
        </w:rPr>
      </w:pPr>
      <w:r w:rsidRPr="0001699B">
        <w:rPr>
          <w:rFonts w:ascii="Arial" w:hAnsi="Arial" w:cs="Arial"/>
          <w:b/>
          <w:sz w:val="22"/>
          <w:szCs w:val="22"/>
        </w:rPr>
        <w:t xml:space="preserve">Nejzávažnější </w:t>
      </w:r>
      <w:proofErr w:type="gramStart"/>
      <w:r w:rsidRPr="0001699B">
        <w:rPr>
          <w:rFonts w:ascii="Arial" w:hAnsi="Arial" w:cs="Arial"/>
          <w:b/>
          <w:sz w:val="22"/>
          <w:szCs w:val="22"/>
        </w:rPr>
        <w:t xml:space="preserve">zjištění: </w:t>
      </w:r>
      <w:r w:rsidRPr="0001699B">
        <w:rPr>
          <w:rFonts w:ascii="Arial" w:hAnsi="Arial" w:cs="Arial"/>
          <w:sz w:val="22"/>
          <w:szCs w:val="22"/>
        </w:rPr>
        <w:t xml:space="preserve"> </w:t>
      </w:r>
      <w:r w:rsidR="0001699B">
        <w:rPr>
          <w:rFonts w:ascii="Arial" w:hAnsi="Arial" w:cs="Arial"/>
          <w:sz w:val="22"/>
          <w:szCs w:val="22"/>
        </w:rPr>
        <w:t>N</w:t>
      </w:r>
      <w:r w:rsidRPr="0001699B">
        <w:rPr>
          <w:rFonts w:ascii="Arial" w:hAnsi="Arial" w:cs="Arial"/>
          <w:sz w:val="22"/>
          <w:szCs w:val="22"/>
        </w:rPr>
        <w:t>ebyl</w:t>
      </w:r>
      <w:r w:rsidR="0001699B">
        <w:rPr>
          <w:rFonts w:ascii="Arial" w:hAnsi="Arial" w:cs="Arial"/>
          <w:sz w:val="22"/>
          <w:szCs w:val="22"/>
        </w:rPr>
        <w:t>a</w:t>
      </w:r>
      <w:proofErr w:type="gramEnd"/>
      <w:r w:rsidRPr="0001699B">
        <w:rPr>
          <w:rFonts w:ascii="Arial" w:hAnsi="Arial" w:cs="Arial"/>
          <w:sz w:val="22"/>
          <w:szCs w:val="22"/>
        </w:rPr>
        <w:t xml:space="preserve"> </w:t>
      </w:r>
      <w:r w:rsidR="0001699B">
        <w:rPr>
          <w:rFonts w:ascii="Arial" w:hAnsi="Arial" w:cs="Arial"/>
          <w:sz w:val="22"/>
          <w:szCs w:val="22"/>
        </w:rPr>
        <w:t>zjištěna</w:t>
      </w:r>
      <w:r w:rsidRPr="0001699B">
        <w:rPr>
          <w:rFonts w:ascii="Arial" w:hAnsi="Arial" w:cs="Arial"/>
          <w:sz w:val="22"/>
          <w:szCs w:val="22"/>
        </w:rPr>
        <w:t>.</w:t>
      </w:r>
    </w:p>
    <w:p w14:paraId="3D89E134" w14:textId="77777777" w:rsidR="008A6341" w:rsidRPr="004F0CF3" w:rsidRDefault="008A6341" w:rsidP="008A6341">
      <w:pPr>
        <w:spacing w:line="276" w:lineRule="auto"/>
        <w:jc w:val="both"/>
        <w:rPr>
          <w:rFonts w:ascii="Arial" w:hAnsi="Arial" w:cs="Arial"/>
          <w:b/>
          <w:i/>
          <w:sz w:val="22"/>
          <w:szCs w:val="22"/>
          <w:highlight w:val="yellow"/>
        </w:rPr>
      </w:pPr>
      <w:r w:rsidRPr="004F0CF3">
        <w:rPr>
          <w:rFonts w:ascii="Arial" w:hAnsi="Arial" w:cs="Arial"/>
          <w:b/>
          <w:i/>
          <w:sz w:val="22"/>
          <w:szCs w:val="22"/>
          <w:highlight w:val="yellow"/>
        </w:rPr>
        <w:t xml:space="preserve"> </w:t>
      </w:r>
    </w:p>
    <w:p w14:paraId="6D916F84" w14:textId="77777777" w:rsidR="008A6341" w:rsidRPr="0001699B" w:rsidRDefault="008A6341" w:rsidP="008A6341">
      <w:pPr>
        <w:spacing w:line="276" w:lineRule="auto"/>
        <w:jc w:val="both"/>
        <w:rPr>
          <w:rFonts w:ascii="Arial" w:hAnsi="Arial" w:cs="Arial"/>
          <w:b/>
          <w:i/>
          <w:color w:val="FF0000"/>
          <w:sz w:val="22"/>
          <w:szCs w:val="22"/>
        </w:rPr>
      </w:pPr>
      <w:r w:rsidRPr="0001699B">
        <w:rPr>
          <w:rFonts w:ascii="Arial" w:hAnsi="Arial" w:cs="Arial"/>
          <w:b/>
          <w:sz w:val="22"/>
          <w:szCs w:val="22"/>
        </w:rPr>
        <w:t>Příčiny nejčastějších a nejzávažnějších zjištění:</w:t>
      </w:r>
      <w:r w:rsidRPr="0001699B">
        <w:rPr>
          <w:rFonts w:ascii="Arial" w:hAnsi="Arial" w:cs="Arial"/>
          <w:sz w:val="22"/>
          <w:szCs w:val="22"/>
        </w:rPr>
        <w:t xml:space="preserve"> Lidský faktor, nedodržování či neznalost právních předpisů, malý počet vydaných rozhodnutí, kumulace agend. </w:t>
      </w:r>
    </w:p>
    <w:p w14:paraId="7F6FFCCE" w14:textId="77777777" w:rsidR="008A6341" w:rsidRPr="004F0CF3" w:rsidRDefault="008A6341" w:rsidP="008A6341">
      <w:pPr>
        <w:spacing w:line="276" w:lineRule="auto"/>
        <w:jc w:val="both"/>
        <w:rPr>
          <w:rFonts w:ascii="Arial" w:hAnsi="Arial" w:cs="Arial"/>
          <w:b/>
          <w:sz w:val="22"/>
          <w:szCs w:val="22"/>
          <w:highlight w:val="yellow"/>
        </w:rPr>
      </w:pPr>
    </w:p>
    <w:p w14:paraId="064273BC" w14:textId="4B1ABEA7" w:rsidR="008A6341" w:rsidRPr="0001699B" w:rsidRDefault="008A6341" w:rsidP="008A6341">
      <w:pPr>
        <w:spacing w:line="276" w:lineRule="auto"/>
        <w:jc w:val="both"/>
        <w:rPr>
          <w:rFonts w:ascii="Arial" w:hAnsi="Arial" w:cs="Arial"/>
          <w:sz w:val="22"/>
          <w:szCs w:val="22"/>
        </w:rPr>
      </w:pPr>
      <w:r w:rsidRPr="0001699B">
        <w:rPr>
          <w:rFonts w:ascii="Arial" w:hAnsi="Arial" w:cs="Arial"/>
          <w:b/>
          <w:sz w:val="22"/>
          <w:szCs w:val="22"/>
        </w:rPr>
        <w:t xml:space="preserve">Uložená opatření k nápravě: </w:t>
      </w:r>
      <w:r w:rsidR="0085278E" w:rsidRPr="00BE0C9F">
        <w:rPr>
          <w:rFonts w:ascii="Arial" w:hAnsi="Arial" w:cs="Arial"/>
          <w:sz w:val="22"/>
          <w:szCs w:val="22"/>
        </w:rPr>
        <w:t>Opatření uložena nebyla.</w:t>
      </w:r>
    </w:p>
    <w:p w14:paraId="4F61D4EA" w14:textId="77777777" w:rsidR="008A6341" w:rsidRPr="004F0CF3" w:rsidRDefault="008A6341" w:rsidP="008A6341">
      <w:pPr>
        <w:spacing w:line="276" w:lineRule="auto"/>
        <w:jc w:val="both"/>
        <w:outlineLvl w:val="0"/>
        <w:rPr>
          <w:rFonts w:ascii="Arial" w:hAnsi="Arial" w:cs="Arial"/>
          <w:b/>
          <w:color w:val="0000FF"/>
          <w:sz w:val="22"/>
          <w:szCs w:val="22"/>
          <w:highlight w:val="yellow"/>
        </w:rPr>
      </w:pPr>
    </w:p>
    <w:p w14:paraId="7731E434" w14:textId="77777777" w:rsidR="008A6341" w:rsidRPr="0001699B" w:rsidRDefault="008A6341" w:rsidP="008A6341">
      <w:pPr>
        <w:spacing w:line="276" w:lineRule="auto"/>
        <w:jc w:val="both"/>
        <w:outlineLvl w:val="0"/>
        <w:rPr>
          <w:rFonts w:ascii="Arial" w:hAnsi="Arial" w:cs="Arial"/>
          <w:b/>
          <w:color w:val="0000FF"/>
          <w:sz w:val="22"/>
          <w:szCs w:val="22"/>
        </w:rPr>
      </w:pPr>
      <w:r w:rsidRPr="0001699B">
        <w:rPr>
          <w:rFonts w:ascii="Arial" w:hAnsi="Arial" w:cs="Arial"/>
          <w:b/>
          <w:color w:val="0000FF"/>
          <w:sz w:val="22"/>
          <w:szCs w:val="22"/>
        </w:rPr>
        <w:t xml:space="preserve">Ochrana ovzduší a odpadového hospodářství </w:t>
      </w:r>
    </w:p>
    <w:p w14:paraId="500C9EDE" w14:textId="77777777" w:rsidR="008A6341" w:rsidRPr="0001699B" w:rsidRDefault="008A6341" w:rsidP="008A6341">
      <w:pPr>
        <w:spacing w:line="276" w:lineRule="auto"/>
        <w:jc w:val="both"/>
        <w:outlineLvl w:val="0"/>
        <w:rPr>
          <w:rFonts w:ascii="Arial" w:hAnsi="Arial" w:cs="Arial"/>
          <w:b/>
          <w:color w:val="0000FF"/>
          <w:sz w:val="22"/>
          <w:szCs w:val="22"/>
          <w:u w:val="single"/>
        </w:rPr>
      </w:pPr>
    </w:p>
    <w:p w14:paraId="0F378DC8" w14:textId="77777777" w:rsidR="008A6341" w:rsidRPr="0001699B" w:rsidRDefault="008A6341" w:rsidP="008A6341">
      <w:pPr>
        <w:spacing w:line="276" w:lineRule="auto"/>
        <w:jc w:val="both"/>
        <w:outlineLvl w:val="0"/>
        <w:rPr>
          <w:rFonts w:ascii="Arial" w:hAnsi="Arial" w:cs="Arial"/>
          <w:sz w:val="22"/>
          <w:szCs w:val="22"/>
        </w:rPr>
      </w:pPr>
      <w:r w:rsidRPr="0001699B">
        <w:rPr>
          <w:rFonts w:ascii="Arial" w:hAnsi="Arial" w:cs="Arial"/>
          <w:b/>
          <w:sz w:val="22"/>
          <w:szCs w:val="22"/>
        </w:rPr>
        <w:t xml:space="preserve">Předmět kontrol: </w:t>
      </w:r>
      <w:r w:rsidRPr="0001699B">
        <w:rPr>
          <w:rFonts w:ascii="Arial" w:hAnsi="Arial" w:cs="Arial"/>
          <w:sz w:val="22"/>
          <w:szCs w:val="22"/>
        </w:rPr>
        <w:t xml:space="preserve">Kontrola dle zákona č. 201/2012 Sb., o ochraně ovzduší, ve znění pozdějších předpisů (dále jen zákon o ochraně ovzduší) a souvisejících právních předpisů a zákona č. 185/2001 Sb., o odpadech a o změně některých dalších zákonů, ve znění pozdějších předpisů (dále jen zákon o odpadech) a souvisejících právních předpisů. </w:t>
      </w:r>
    </w:p>
    <w:p w14:paraId="26FF5B41" w14:textId="77777777" w:rsidR="001260D5" w:rsidRDefault="001260D5" w:rsidP="008A6341">
      <w:pPr>
        <w:spacing w:line="276" w:lineRule="auto"/>
        <w:jc w:val="both"/>
        <w:rPr>
          <w:rFonts w:ascii="Arial" w:hAnsi="Arial" w:cs="Arial"/>
          <w:b/>
          <w:sz w:val="22"/>
          <w:szCs w:val="22"/>
        </w:rPr>
      </w:pPr>
    </w:p>
    <w:p w14:paraId="799A2675" w14:textId="4D49E5BD" w:rsidR="008A6341" w:rsidRPr="0001699B" w:rsidRDefault="008A6341" w:rsidP="008A6341">
      <w:pPr>
        <w:spacing w:line="276" w:lineRule="auto"/>
        <w:jc w:val="both"/>
        <w:rPr>
          <w:rFonts w:ascii="Arial" w:hAnsi="Arial" w:cs="Arial"/>
          <w:b/>
          <w:sz w:val="22"/>
          <w:szCs w:val="22"/>
        </w:rPr>
      </w:pPr>
      <w:r w:rsidRPr="0001699B">
        <w:rPr>
          <w:rFonts w:ascii="Arial" w:hAnsi="Arial" w:cs="Arial"/>
          <w:b/>
          <w:sz w:val="22"/>
          <w:szCs w:val="22"/>
        </w:rPr>
        <w:t>Počet vykonaných kontrol za sledované období: 1</w:t>
      </w:r>
      <w:r w:rsidR="0001699B" w:rsidRPr="0001699B">
        <w:rPr>
          <w:rFonts w:ascii="Arial" w:hAnsi="Arial" w:cs="Arial"/>
          <w:b/>
          <w:sz w:val="22"/>
          <w:szCs w:val="22"/>
        </w:rPr>
        <w:t>5</w:t>
      </w:r>
    </w:p>
    <w:p w14:paraId="29C25330" w14:textId="77777777" w:rsidR="008A6341" w:rsidRPr="004F0CF3" w:rsidRDefault="008A6341" w:rsidP="008A6341">
      <w:pPr>
        <w:spacing w:line="276" w:lineRule="auto"/>
        <w:jc w:val="both"/>
        <w:rPr>
          <w:rFonts w:ascii="Arial" w:hAnsi="Arial" w:cs="Arial"/>
          <w:b/>
          <w:sz w:val="22"/>
          <w:szCs w:val="22"/>
          <w:highlight w:val="yellow"/>
        </w:rPr>
      </w:pPr>
    </w:p>
    <w:p w14:paraId="1EFE1582" w14:textId="77777777" w:rsidR="008A6341" w:rsidRPr="00BF4B29" w:rsidRDefault="008A6341" w:rsidP="008A6341">
      <w:pPr>
        <w:spacing w:line="276" w:lineRule="auto"/>
        <w:jc w:val="both"/>
        <w:rPr>
          <w:rFonts w:ascii="Arial" w:hAnsi="Arial" w:cs="Arial"/>
          <w:b/>
          <w:sz w:val="22"/>
          <w:szCs w:val="22"/>
        </w:rPr>
      </w:pPr>
      <w:r w:rsidRPr="00BF4B29">
        <w:rPr>
          <w:rFonts w:ascii="Arial" w:hAnsi="Arial" w:cs="Arial"/>
          <w:b/>
          <w:sz w:val="22"/>
          <w:szCs w:val="22"/>
        </w:rPr>
        <w:t>Hodnocení kontrol:</w:t>
      </w:r>
    </w:p>
    <w:p w14:paraId="390BD297" w14:textId="52E3237C" w:rsidR="00BF4B29" w:rsidRPr="00BF4B29" w:rsidRDefault="008A6341" w:rsidP="008A6341">
      <w:pPr>
        <w:spacing w:line="276" w:lineRule="auto"/>
        <w:jc w:val="both"/>
        <w:rPr>
          <w:rFonts w:ascii="Arial" w:hAnsi="Arial" w:cs="Arial"/>
          <w:sz w:val="22"/>
          <w:szCs w:val="22"/>
          <w:highlight w:val="yellow"/>
        </w:rPr>
      </w:pPr>
      <w:r w:rsidRPr="00BF4B29">
        <w:rPr>
          <w:rFonts w:ascii="Arial" w:hAnsi="Arial" w:cs="Arial"/>
          <w:b/>
          <w:sz w:val="22"/>
          <w:szCs w:val="22"/>
        </w:rPr>
        <w:t xml:space="preserve">Nejčastější zjištění: </w:t>
      </w:r>
      <w:r w:rsidRPr="00BF4B29">
        <w:rPr>
          <w:rFonts w:ascii="Arial" w:hAnsi="Arial" w:cs="Arial"/>
          <w:sz w:val="22"/>
          <w:szCs w:val="22"/>
        </w:rPr>
        <w:t xml:space="preserve">V rámci kontroly na úseku </w:t>
      </w:r>
      <w:r w:rsidRPr="00BF4B29">
        <w:rPr>
          <w:rFonts w:ascii="Arial" w:hAnsi="Arial" w:cs="Arial"/>
          <w:b/>
          <w:bCs/>
          <w:sz w:val="22"/>
          <w:szCs w:val="22"/>
        </w:rPr>
        <w:t>ochrany ovzduší</w:t>
      </w:r>
      <w:r w:rsidRPr="00BF4B29">
        <w:rPr>
          <w:rFonts w:ascii="Arial" w:hAnsi="Arial" w:cs="Arial"/>
          <w:sz w:val="22"/>
          <w:szCs w:val="22"/>
        </w:rPr>
        <w:t xml:space="preserve"> </w:t>
      </w:r>
      <w:r w:rsidR="00BF4B29" w:rsidRPr="00BF4B29">
        <w:rPr>
          <w:rFonts w:ascii="Arial" w:hAnsi="Arial" w:cs="Arial"/>
          <w:sz w:val="22"/>
          <w:szCs w:val="22"/>
        </w:rPr>
        <w:t>nebyly k výkonu přenesené působnosti ze strany kontrolního orgánu připomínky.</w:t>
      </w:r>
      <w:r w:rsidR="00BF4B29">
        <w:rPr>
          <w:rFonts w:ascii="Arial" w:hAnsi="Arial" w:cs="Arial"/>
          <w:sz w:val="22"/>
          <w:szCs w:val="22"/>
        </w:rPr>
        <w:t xml:space="preserve"> </w:t>
      </w:r>
      <w:r w:rsidR="00BF4B29" w:rsidRPr="00455C5A">
        <w:rPr>
          <w:rFonts w:ascii="Arial" w:hAnsi="Arial" w:cs="Arial"/>
          <w:sz w:val="22"/>
          <w:szCs w:val="22"/>
        </w:rPr>
        <w:t>V</w:t>
      </w:r>
      <w:r w:rsidR="00BF4B29" w:rsidRPr="00627F78">
        <w:rPr>
          <w:rFonts w:ascii="Arial" w:hAnsi="Arial" w:cs="Arial"/>
          <w:sz w:val="22"/>
          <w:szCs w:val="22"/>
        </w:rPr>
        <w:t xml:space="preserve"> rámci kontroly byla poskytnuta metodická pomoc </w:t>
      </w:r>
      <w:r w:rsidR="00BF4B29">
        <w:rPr>
          <w:rFonts w:ascii="Arial" w:hAnsi="Arial" w:cs="Arial"/>
          <w:sz w:val="22"/>
          <w:szCs w:val="22"/>
        </w:rPr>
        <w:t xml:space="preserve">zejména </w:t>
      </w:r>
      <w:r w:rsidR="00BF4B29" w:rsidRPr="00627F78">
        <w:rPr>
          <w:rFonts w:ascii="Arial" w:hAnsi="Arial" w:cs="Arial"/>
          <w:sz w:val="22"/>
          <w:szCs w:val="22"/>
        </w:rPr>
        <w:t xml:space="preserve">k vydávání závazných stanovisek podle </w:t>
      </w:r>
      <w:proofErr w:type="spellStart"/>
      <w:r w:rsidR="00BF4B29" w:rsidRPr="00627F78">
        <w:rPr>
          <w:rFonts w:ascii="Arial" w:hAnsi="Arial" w:cs="Arial"/>
          <w:sz w:val="22"/>
          <w:szCs w:val="22"/>
        </w:rPr>
        <w:t>ust</w:t>
      </w:r>
      <w:proofErr w:type="spellEnd"/>
      <w:r w:rsidR="00BF4B29" w:rsidRPr="00627F78">
        <w:rPr>
          <w:rFonts w:ascii="Arial" w:hAnsi="Arial" w:cs="Arial"/>
          <w:sz w:val="22"/>
          <w:szCs w:val="22"/>
        </w:rPr>
        <w:t>. § 11 odst. 3</w:t>
      </w:r>
      <w:r w:rsidR="00BF4B29">
        <w:rPr>
          <w:rFonts w:ascii="Arial" w:hAnsi="Arial" w:cs="Arial"/>
          <w:sz w:val="22"/>
          <w:szCs w:val="22"/>
        </w:rPr>
        <w:t xml:space="preserve"> a odst. 4</w:t>
      </w:r>
      <w:r w:rsidR="00BF4B29" w:rsidRPr="00627F78">
        <w:rPr>
          <w:rFonts w:ascii="Arial" w:hAnsi="Arial" w:cs="Arial"/>
          <w:sz w:val="22"/>
          <w:szCs w:val="22"/>
        </w:rPr>
        <w:t xml:space="preserve"> zákona o ochraně ovzduší. </w:t>
      </w:r>
    </w:p>
    <w:p w14:paraId="148BD121" w14:textId="050F4521" w:rsidR="008A6341" w:rsidRPr="004F0CF3" w:rsidRDefault="008A6341" w:rsidP="008A6341">
      <w:pPr>
        <w:spacing w:line="276" w:lineRule="auto"/>
        <w:jc w:val="both"/>
        <w:rPr>
          <w:rFonts w:ascii="Arial" w:hAnsi="Arial" w:cs="Arial"/>
          <w:sz w:val="22"/>
          <w:szCs w:val="22"/>
          <w:highlight w:val="yellow"/>
        </w:rPr>
      </w:pPr>
    </w:p>
    <w:p w14:paraId="52E29B9B" w14:textId="55B44615" w:rsidR="008A6341" w:rsidRPr="00BF4B29" w:rsidRDefault="00BF4B29" w:rsidP="008A6341">
      <w:pPr>
        <w:spacing w:line="276" w:lineRule="auto"/>
        <w:jc w:val="both"/>
        <w:rPr>
          <w:rFonts w:ascii="Arial" w:hAnsi="Arial" w:cs="Arial"/>
          <w:sz w:val="22"/>
          <w:szCs w:val="22"/>
        </w:rPr>
      </w:pPr>
      <w:r w:rsidRPr="00BF4B29">
        <w:rPr>
          <w:rFonts w:ascii="Arial" w:hAnsi="Arial" w:cs="Arial"/>
          <w:sz w:val="22"/>
          <w:szCs w:val="22"/>
        </w:rPr>
        <w:t>Na úseku</w:t>
      </w:r>
      <w:r w:rsidRPr="00BF4B29">
        <w:rPr>
          <w:rFonts w:ascii="Arial" w:hAnsi="Arial" w:cs="Arial"/>
          <w:b/>
          <w:bCs/>
          <w:sz w:val="22"/>
          <w:szCs w:val="22"/>
        </w:rPr>
        <w:t xml:space="preserve"> odpadového </w:t>
      </w:r>
      <w:r w:rsidR="008A6341" w:rsidRPr="00BF4B29">
        <w:rPr>
          <w:rFonts w:ascii="Arial" w:hAnsi="Arial" w:cs="Arial"/>
          <w:b/>
          <w:bCs/>
          <w:sz w:val="22"/>
          <w:szCs w:val="22"/>
        </w:rPr>
        <w:t>hospodářství</w:t>
      </w:r>
      <w:r w:rsidR="008A6341" w:rsidRPr="00BF4B29">
        <w:rPr>
          <w:rFonts w:ascii="Arial" w:hAnsi="Arial" w:cs="Arial"/>
          <w:sz w:val="22"/>
          <w:szCs w:val="22"/>
        </w:rPr>
        <w:t xml:space="preserve"> </w:t>
      </w:r>
      <w:r w:rsidRPr="00BF4B29">
        <w:rPr>
          <w:rFonts w:ascii="Arial" w:hAnsi="Arial" w:cs="Arial"/>
          <w:sz w:val="22"/>
          <w:szCs w:val="22"/>
        </w:rPr>
        <w:t>byly</w:t>
      </w:r>
      <w:r w:rsidR="008A6341" w:rsidRPr="00BF4B29">
        <w:rPr>
          <w:rFonts w:ascii="Arial" w:hAnsi="Arial" w:cs="Arial"/>
          <w:sz w:val="22"/>
          <w:szCs w:val="22"/>
        </w:rPr>
        <w:t xml:space="preserve"> kontrolované osoby v několika případech upozorněny, že v</w:t>
      </w:r>
      <w:r w:rsidR="008A6341" w:rsidRPr="00BF4B29">
        <w:rPr>
          <w:rFonts w:ascii="Arial" w:hAnsi="Arial" w:cs="Arial"/>
          <w:color w:val="000000"/>
          <w:sz w:val="22"/>
          <w:szCs w:val="22"/>
        </w:rPr>
        <w:t xml:space="preserve"> souladu s ustanovením § 80 odst. 1 zákona o odpadech </w:t>
      </w:r>
      <w:r w:rsidR="008A6341" w:rsidRPr="00BF4B29">
        <w:rPr>
          <w:rFonts w:ascii="Arial" w:hAnsi="Arial" w:cs="Arial"/>
          <w:sz w:val="22"/>
          <w:szCs w:val="22"/>
        </w:rPr>
        <w:t>obecní úřad kontroluje, zda právnické osoby a fyzické osoby oprávněné k podnikání využívají systému zavedeného obcí pro nakládání s komunálním odpadem pouze na základě písemné smlouvy s obcí a zda fyzická osoba, která není podnikatelem, se zbavuje odpadu pouze v souladu s</w:t>
      </w:r>
      <w:r w:rsidR="00C158C3">
        <w:rPr>
          <w:rFonts w:ascii="Arial" w:hAnsi="Arial" w:cs="Arial"/>
          <w:sz w:val="22"/>
          <w:szCs w:val="22"/>
        </w:rPr>
        <w:t> </w:t>
      </w:r>
      <w:r w:rsidR="008A6341" w:rsidRPr="00BF4B29">
        <w:rPr>
          <w:rFonts w:ascii="Arial" w:hAnsi="Arial" w:cs="Arial"/>
          <w:sz w:val="22"/>
          <w:szCs w:val="22"/>
        </w:rPr>
        <w:t xml:space="preserve">tímto zákonem, kontroluje, zda právnické osoby a fyzické osoby oprávněné k podnikání mají zajištěno využití nebo odstranění odpadu v souladu s tímto zákonem.  V tomto kontextu krajský úřad doporučil zaměřit činnost městského úřadu i do oblasti kontrol. </w:t>
      </w:r>
    </w:p>
    <w:p w14:paraId="063FC989" w14:textId="77777777" w:rsidR="00BF4B29" w:rsidRPr="00BF4B29" w:rsidRDefault="00BF4B29" w:rsidP="008A6341">
      <w:pPr>
        <w:spacing w:line="276" w:lineRule="auto"/>
        <w:jc w:val="both"/>
        <w:rPr>
          <w:rFonts w:ascii="Arial" w:hAnsi="Arial" w:cs="Arial"/>
          <w:sz w:val="22"/>
          <w:szCs w:val="22"/>
        </w:rPr>
      </w:pPr>
    </w:p>
    <w:p w14:paraId="5A786120" w14:textId="185B6BB5" w:rsidR="008A6341" w:rsidRPr="00BF4B29" w:rsidRDefault="008A6341" w:rsidP="008A6341">
      <w:pPr>
        <w:spacing w:line="276" w:lineRule="auto"/>
        <w:jc w:val="both"/>
        <w:rPr>
          <w:rFonts w:ascii="Arial" w:hAnsi="Arial" w:cs="Arial"/>
          <w:sz w:val="22"/>
          <w:szCs w:val="22"/>
        </w:rPr>
      </w:pPr>
      <w:r w:rsidRPr="00BF4B29">
        <w:rPr>
          <w:rFonts w:ascii="Arial" w:hAnsi="Arial" w:cs="Arial"/>
          <w:sz w:val="22"/>
          <w:szCs w:val="22"/>
        </w:rPr>
        <w:t>Dále v rámci kontrol ORP proběhlo doporučení – v souladu s ustanovením § 79 odst. 1 písm. f) zákona o odpadech obecní úřad ORP kontroluje, jak jsou právnickými osobami, fyzickými osobami oprávněnými k podnikání a obcemi dodržována ustanovení právních předpisů a rozhodnutí ministerstva a jiných správních úřadů v oblasti odpadového hospodářství a zda pověřené osoby dodržují stanovený způsob hodnocení nebezpečných vlastností odpadů. V tomto kontextu krajský úřad doporučil zaměřit činnost městského úřadu i do oblasti kontrol.</w:t>
      </w:r>
    </w:p>
    <w:p w14:paraId="5732DDF8" w14:textId="77777777" w:rsidR="008A6341" w:rsidRPr="004F0CF3" w:rsidRDefault="008A6341" w:rsidP="008A6341">
      <w:pPr>
        <w:spacing w:line="276" w:lineRule="auto"/>
        <w:jc w:val="both"/>
        <w:rPr>
          <w:rFonts w:ascii="Arial" w:hAnsi="Arial" w:cs="Arial"/>
          <w:b/>
          <w:sz w:val="22"/>
          <w:szCs w:val="22"/>
          <w:highlight w:val="yellow"/>
          <w:u w:val="single"/>
        </w:rPr>
      </w:pPr>
    </w:p>
    <w:p w14:paraId="557A48A9" w14:textId="77777777" w:rsidR="008A6341" w:rsidRPr="00BF4B29" w:rsidRDefault="008A6341" w:rsidP="008A6341">
      <w:pPr>
        <w:spacing w:line="276" w:lineRule="auto"/>
        <w:jc w:val="both"/>
        <w:rPr>
          <w:rFonts w:ascii="Arial" w:hAnsi="Arial" w:cs="Arial"/>
          <w:b/>
          <w:sz w:val="22"/>
          <w:szCs w:val="22"/>
        </w:rPr>
      </w:pPr>
      <w:r w:rsidRPr="00BF4B29">
        <w:rPr>
          <w:rFonts w:ascii="Arial" w:hAnsi="Arial" w:cs="Arial"/>
          <w:b/>
          <w:sz w:val="22"/>
          <w:szCs w:val="22"/>
        </w:rPr>
        <w:t xml:space="preserve">Nejzávažnější zjištění: </w:t>
      </w:r>
      <w:r w:rsidRPr="00BF4B29">
        <w:rPr>
          <w:rFonts w:ascii="Arial" w:hAnsi="Arial" w:cs="Arial"/>
          <w:sz w:val="22"/>
          <w:szCs w:val="22"/>
        </w:rPr>
        <w:t>Nebyla zjištěna.</w:t>
      </w:r>
      <w:r w:rsidRPr="00BF4B29">
        <w:rPr>
          <w:rFonts w:ascii="Arial" w:hAnsi="Arial" w:cs="Arial"/>
          <w:b/>
          <w:sz w:val="22"/>
          <w:szCs w:val="22"/>
        </w:rPr>
        <w:t xml:space="preserve"> </w:t>
      </w:r>
    </w:p>
    <w:p w14:paraId="4F4265DE" w14:textId="77777777" w:rsidR="008A6341" w:rsidRPr="00BF4B29" w:rsidRDefault="008A6341" w:rsidP="008A6341">
      <w:pPr>
        <w:spacing w:line="276" w:lineRule="auto"/>
        <w:jc w:val="both"/>
        <w:rPr>
          <w:rFonts w:ascii="Arial" w:hAnsi="Arial" w:cs="Arial"/>
          <w:b/>
          <w:sz w:val="22"/>
          <w:szCs w:val="22"/>
        </w:rPr>
      </w:pPr>
    </w:p>
    <w:p w14:paraId="414AD3C2" w14:textId="77777777" w:rsidR="008A6341" w:rsidRPr="00BF4B29" w:rsidRDefault="008A6341" w:rsidP="008A6341">
      <w:pPr>
        <w:spacing w:line="276" w:lineRule="auto"/>
        <w:jc w:val="both"/>
        <w:rPr>
          <w:rFonts w:ascii="Arial" w:hAnsi="Arial" w:cs="Arial"/>
          <w:i/>
          <w:sz w:val="22"/>
          <w:szCs w:val="22"/>
        </w:rPr>
      </w:pPr>
      <w:r w:rsidRPr="00BF4B29">
        <w:rPr>
          <w:rFonts w:ascii="Arial" w:hAnsi="Arial" w:cs="Arial"/>
          <w:b/>
          <w:sz w:val="22"/>
          <w:szCs w:val="22"/>
        </w:rPr>
        <w:t xml:space="preserve">Příčiny nejčastějších a nejzávažnějších zjištění: </w:t>
      </w:r>
      <w:r w:rsidRPr="00BF4B29">
        <w:rPr>
          <w:rFonts w:ascii="Arial" w:hAnsi="Arial" w:cs="Arial"/>
          <w:sz w:val="22"/>
          <w:szCs w:val="22"/>
        </w:rPr>
        <w:t>Není třeba uvádět.</w:t>
      </w:r>
    </w:p>
    <w:p w14:paraId="6EAA98B5" w14:textId="77777777" w:rsidR="008A6341" w:rsidRPr="00BF4B29" w:rsidRDefault="008A6341" w:rsidP="008A6341">
      <w:pPr>
        <w:spacing w:line="276" w:lineRule="auto"/>
        <w:jc w:val="both"/>
        <w:rPr>
          <w:rFonts w:ascii="Arial" w:hAnsi="Arial" w:cs="Arial"/>
          <w:b/>
          <w:i/>
          <w:sz w:val="22"/>
          <w:szCs w:val="22"/>
        </w:rPr>
      </w:pPr>
    </w:p>
    <w:p w14:paraId="2AC1CCC0" w14:textId="53B2AFEA" w:rsidR="008A6341" w:rsidRPr="004F0CF3" w:rsidRDefault="008A6341" w:rsidP="0085278E">
      <w:pPr>
        <w:spacing w:line="276" w:lineRule="auto"/>
        <w:jc w:val="both"/>
        <w:rPr>
          <w:rFonts w:ascii="Arial" w:hAnsi="Arial" w:cs="Arial"/>
          <w:b/>
          <w:color w:val="0000FF"/>
          <w:sz w:val="22"/>
          <w:szCs w:val="22"/>
          <w:highlight w:val="yellow"/>
          <w:u w:val="single"/>
        </w:rPr>
      </w:pPr>
      <w:r w:rsidRPr="00BF4B29">
        <w:rPr>
          <w:rFonts w:ascii="Arial" w:hAnsi="Arial" w:cs="Arial"/>
          <w:b/>
          <w:sz w:val="22"/>
          <w:szCs w:val="22"/>
        </w:rPr>
        <w:t xml:space="preserve">Uložená opatření k nápravě: </w:t>
      </w:r>
      <w:r w:rsidR="0085278E" w:rsidRPr="00BE0C9F">
        <w:rPr>
          <w:rFonts w:ascii="Arial" w:hAnsi="Arial" w:cs="Arial"/>
          <w:sz w:val="22"/>
          <w:szCs w:val="22"/>
        </w:rPr>
        <w:t>Opatření uložena nebyla.</w:t>
      </w:r>
    </w:p>
    <w:p w14:paraId="67D8B285" w14:textId="77777777" w:rsidR="008A6341" w:rsidRPr="004F0CF3" w:rsidRDefault="008A6341" w:rsidP="008A6341">
      <w:pPr>
        <w:jc w:val="both"/>
        <w:outlineLvl w:val="0"/>
        <w:rPr>
          <w:rFonts w:ascii="Arial" w:hAnsi="Arial" w:cs="Arial"/>
          <w:b/>
          <w:color w:val="0000FF"/>
          <w:sz w:val="22"/>
          <w:szCs w:val="22"/>
          <w:highlight w:val="yellow"/>
        </w:rPr>
      </w:pPr>
    </w:p>
    <w:p w14:paraId="7F45912C" w14:textId="77777777" w:rsidR="008A6341" w:rsidRPr="00BF4B29" w:rsidRDefault="008A6341" w:rsidP="008A6341">
      <w:pPr>
        <w:jc w:val="both"/>
        <w:outlineLvl w:val="0"/>
        <w:rPr>
          <w:rFonts w:ascii="Arial" w:hAnsi="Arial" w:cs="Arial"/>
          <w:b/>
          <w:color w:val="0000FF"/>
          <w:sz w:val="22"/>
          <w:szCs w:val="22"/>
        </w:rPr>
      </w:pPr>
      <w:r w:rsidRPr="00BF4B29">
        <w:rPr>
          <w:rFonts w:ascii="Arial" w:hAnsi="Arial" w:cs="Arial"/>
          <w:b/>
          <w:color w:val="0000FF"/>
          <w:sz w:val="22"/>
          <w:szCs w:val="22"/>
        </w:rPr>
        <w:lastRenderedPageBreak/>
        <w:t>Ochrana zemědělského půdního fondu</w:t>
      </w:r>
    </w:p>
    <w:p w14:paraId="2ADF44AA" w14:textId="77777777" w:rsidR="008A6341" w:rsidRPr="004F0CF3" w:rsidRDefault="008A6341" w:rsidP="008A6341">
      <w:pPr>
        <w:jc w:val="both"/>
        <w:outlineLvl w:val="0"/>
        <w:rPr>
          <w:rFonts w:ascii="Arial" w:hAnsi="Arial" w:cs="Arial"/>
          <w:b/>
          <w:color w:val="0000FF"/>
          <w:sz w:val="22"/>
          <w:szCs w:val="22"/>
          <w:highlight w:val="yellow"/>
          <w:u w:val="single"/>
        </w:rPr>
      </w:pPr>
      <w:r w:rsidRPr="004F0CF3">
        <w:rPr>
          <w:rFonts w:ascii="Arial" w:hAnsi="Arial" w:cs="Arial"/>
          <w:b/>
          <w:color w:val="0000FF"/>
          <w:sz w:val="22"/>
          <w:szCs w:val="22"/>
          <w:highlight w:val="yellow"/>
          <w:u w:val="single"/>
        </w:rPr>
        <w:t xml:space="preserve"> </w:t>
      </w:r>
    </w:p>
    <w:p w14:paraId="5259F504" w14:textId="77777777" w:rsidR="008A6341" w:rsidRPr="00C515C1" w:rsidRDefault="008A6341" w:rsidP="008A6341">
      <w:pPr>
        <w:jc w:val="both"/>
        <w:outlineLvl w:val="0"/>
        <w:rPr>
          <w:rFonts w:ascii="Arial" w:hAnsi="Arial" w:cs="Arial"/>
          <w:sz w:val="22"/>
          <w:szCs w:val="22"/>
        </w:rPr>
      </w:pPr>
      <w:r w:rsidRPr="00C515C1">
        <w:rPr>
          <w:rFonts w:ascii="Arial" w:hAnsi="Arial" w:cs="Arial"/>
          <w:b/>
          <w:sz w:val="22"/>
          <w:szCs w:val="22"/>
        </w:rPr>
        <w:t xml:space="preserve">Předmět kontrol: </w:t>
      </w:r>
      <w:r w:rsidRPr="00C515C1">
        <w:rPr>
          <w:rFonts w:ascii="Arial" w:hAnsi="Arial" w:cs="Arial"/>
          <w:sz w:val="22"/>
          <w:szCs w:val="22"/>
        </w:rPr>
        <w:t>Kontrola dle zákona č. 334/1992 Sb., o ochraně zemědělského půdního fondu, v platném znění (dále jen zákon o ZPF) a souvisejících právních předpisů.</w:t>
      </w:r>
    </w:p>
    <w:p w14:paraId="60196A53" w14:textId="77777777" w:rsidR="008A6341" w:rsidRPr="00C515C1" w:rsidRDefault="008A6341" w:rsidP="008A6341">
      <w:pPr>
        <w:jc w:val="both"/>
        <w:rPr>
          <w:rFonts w:ascii="Arial" w:hAnsi="Arial" w:cs="Arial"/>
          <w:b/>
          <w:sz w:val="22"/>
          <w:szCs w:val="22"/>
        </w:rPr>
      </w:pPr>
    </w:p>
    <w:p w14:paraId="4A10E41E" w14:textId="77777777" w:rsidR="008A6341" w:rsidRPr="00C515C1" w:rsidRDefault="008A6341" w:rsidP="008A6341">
      <w:pPr>
        <w:jc w:val="both"/>
        <w:rPr>
          <w:rFonts w:ascii="Arial" w:hAnsi="Arial" w:cs="Arial"/>
          <w:b/>
          <w:sz w:val="22"/>
          <w:szCs w:val="22"/>
        </w:rPr>
      </w:pPr>
      <w:r w:rsidRPr="00C515C1">
        <w:rPr>
          <w:rFonts w:ascii="Arial" w:hAnsi="Arial" w:cs="Arial"/>
          <w:b/>
          <w:sz w:val="22"/>
          <w:szCs w:val="22"/>
        </w:rPr>
        <w:t>Počet vykonaných kontrol za sledované období: 5</w:t>
      </w:r>
    </w:p>
    <w:p w14:paraId="050C374E" w14:textId="77777777" w:rsidR="008A6341" w:rsidRPr="00C515C1" w:rsidRDefault="008A6341" w:rsidP="008A6341">
      <w:pPr>
        <w:jc w:val="both"/>
        <w:rPr>
          <w:rFonts w:ascii="Arial" w:hAnsi="Arial" w:cs="Arial"/>
          <w:b/>
          <w:sz w:val="22"/>
          <w:szCs w:val="22"/>
        </w:rPr>
      </w:pPr>
    </w:p>
    <w:p w14:paraId="40B26E19" w14:textId="77777777" w:rsidR="008A6341" w:rsidRPr="00C515C1" w:rsidRDefault="008A6341" w:rsidP="008A6341">
      <w:pPr>
        <w:spacing w:line="276" w:lineRule="auto"/>
        <w:jc w:val="both"/>
        <w:rPr>
          <w:rFonts w:ascii="Arial" w:hAnsi="Arial" w:cs="Arial"/>
          <w:b/>
          <w:sz w:val="22"/>
          <w:szCs w:val="22"/>
        </w:rPr>
      </w:pPr>
      <w:r w:rsidRPr="00C515C1">
        <w:rPr>
          <w:rFonts w:ascii="Arial" w:hAnsi="Arial" w:cs="Arial"/>
          <w:b/>
          <w:sz w:val="22"/>
          <w:szCs w:val="22"/>
        </w:rPr>
        <w:t>Hodnocení kontrol:</w:t>
      </w:r>
    </w:p>
    <w:p w14:paraId="0155B807" w14:textId="6E06CEFC" w:rsidR="00C515C1" w:rsidRPr="00E1288B" w:rsidRDefault="008A6341" w:rsidP="00BE0C9F">
      <w:pPr>
        <w:spacing w:line="276" w:lineRule="auto"/>
        <w:jc w:val="both"/>
        <w:rPr>
          <w:rFonts w:ascii="Arial" w:hAnsi="Arial" w:cs="Arial"/>
          <w:sz w:val="22"/>
          <w:szCs w:val="22"/>
        </w:rPr>
      </w:pPr>
      <w:r w:rsidRPr="00C515C1">
        <w:rPr>
          <w:rFonts w:ascii="Arial" w:hAnsi="Arial" w:cs="Arial"/>
          <w:b/>
          <w:sz w:val="22"/>
          <w:szCs w:val="22"/>
        </w:rPr>
        <w:t xml:space="preserve">Nejčastější zjištění: </w:t>
      </w:r>
      <w:r w:rsidR="00C515C1" w:rsidRPr="00C515C1">
        <w:rPr>
          <w:rFonts w:ascii="Arial" w:hAnsi="Arial" w:cs="Arial"/>
          <w:bCs/>
          <w:sz w:val="22"/>
          <w:szCs w:val="22"/>
        </w:rPr>
        <w:t>Při aplikaci zákona o ZPF bylo upozorňováno, že</w:t>
      </w:r>
      <w:r w:rsidRPr="00C515C1">
        <w:rPr>
          <w:rFonts w:ascii="Arial" w:hAnsi="Arial" w:cs="Arial"/>
          <w:sz w:val="22"/>
          <w:szCs w:val="22"/>
        </w:rPr>
        <w:t xml:space="preserve"> </w:t>
      </w:r>
      <w:r w:rsidR="00C515C1" w:rsidRPr="00C515C1">
        <w:rPr>
          <w:rFonts w:ascii="Arial" w:hAnsi="Arial" w:cs="Arial"/>
          <w:sz w:val="22"/>
          <w:szCs w:val="22"/>
        </w:rPr>
        <w:t>při rozhodování</w:t>
      </w:r>
      <w:r w:rsidR="00C515C1" w:rsidRPr="00E1288B">
        <w:rPr>
          <w:rFonts w:ascii="Arial" w:hAnsi="Arial" w:cs="Arial"/>
          <w:sz w:val="22"/>
          <w:szCs w:val="22"/>
        </w:rPr>
        <w:t xml:space="preserve"> podle </w:t>
      </w:r>
      <w:r w:rsidR="00C515C1">
        <w:rPr>
          <w:rFonts w:ascii="Arial" w:hAnsi="Arial" w:cs="Arial"/>
          <w:sz w:val="22"/>
          <w:szCs w:val="22"/>
        </w:rPr>
        <w:t xml:space="preserve">ustanovení </w:t>
      </w:r>
      <w:r w:rsidR="00C515C1" w:rsidRPr="00E1288B">
        <w:rPr>
          <w:rFonts w:ascii="Arial" w:hAnsi="Arial" w:cs="Arial"/>
          <w:sz w:val="22"/>
          <w:szCs w:val="22"/>
        </w:rPr>
        <w:t>§ 11 odst. 2 zákona o ZPF o odvodech za odnětí zemědělské půdy ze</w:t>
      </w:r>
      <w:r w:rsidR="00C158C3">
        <w:rPr>
          <w:rFonts w:ascii="Arial" w:hAnsi="Arial" w:cs="Arial"/>
          <w:sz w:val="22"/>
          <w:szCs w:val="22"/>
        </w:rPr>
        <w:t> </w:t>
      </w:r>
      <w:r w:rsidR="00C515C1" w:rsidRPr="00E1288B">
        <w:rPr>
          <w:rFonts w:ascii="Arial" w:hAnsi="Arial" w:cs="Arial"/>
          <w:sz w:val="22"/>
          <w:szCs w:val="22"/>
        </w:rPr>
        <w:t>zemědělského půdního fondu je nutné zahajovat řízení (z moci úřední) ve smyslu ust</w:t>
      </w:r>
      <w:r w:rsidR="00C515C1">
        <w:rPr>
          <w:rFonts w:ascii="Arial" w:hAnsi="Arial" w:cs="Arial"/>
          <w:sz w:val="22"/>
          <w:szCs w:val="22"/>
        </w:rPr>
        <w:t>anovení</w:t>
      </w:r>
      <w:r w:rsidR="00C515C1" w:rsidRPr="00E1288B">
        <w:rPr>
          <w:rFonts w:ascii="Arial" w:hAnsi="Arial" w:cs="Arial"/>
          <w:sz w:val="22"/>
          <w:szCs w:val="22"/>
        </w:rPr>
        <w:t xml:space="preserve"> § 46 správního řádu</w:t>
      </w:r>
      <w:r w:rsidR="00C515C1">
        <w:rPr>
          <w:rFonts w:ascii="Arial" w:hAnsi="Arial" w:cs="Arial"/>
          <w:sz w:val="22"/>
          <w:szCs w:val="22"/>
        </w:rPr>
        <w:t>; z</w:t>
      </w:r>
      <w:r w:rsidR="00C515C1" w:rsidRPr="00E1288B">
        <w:rPr>
          <w:rFonts w:ascii="Arial" w:hAnsi="Arial" w:cs="Arial"/>
          <w:sz w:val="22"/>
          <w:szCs w:val="22"/>
        </w:rPr>
        <w:t xml:space="preserve">ávazná stanoviska a vydávaná rozhodnutí musí ve výrokové části obsahovat u fyzických osob takové označení účastníků, které umožňuje jejich identifikaci ve smyslu </w:t>
      </w:r>
      <w:r w:rsidR="00C515C1">
        <w:rPr>
          <w:rFonts w:ascii="Arial" w:hAnsi="Arial" w:cs="Arial"/>
          <w:sz w:val="22"/>
          <w:szCs w:val="22"/>
        </w:rPr>
        <w:t xml:space="preserve">ustanovení </w:t>
      </w:r>
      <w:r w:rsidR="00C515C1" w:rsidRPr="00E1288B">
        <w:rPr>
          <w:rFonts w:ascii="Arial" w:hAnsi="Arial" w:cs="Arial"/>
          <w:sz w:val="22"/>
          <w:szCs w:val="22"/>
        </w:rPr>
        <w:t>§ 18 odst. 2 správního řádu</w:t>
      </w:r>
      <w:r w:rsidR="00C515C1">
        <w:rPr>
          <w:rFonts w:ascii="Arial" w:hAnsi="Arial" w:cs="Arial"/>
          <w:sz w:val="22"/>
          <w:szCs w:val="22"/>
        </w:rPr>
        <w:t>; z</w:t>
      </w:r>
      <w:r w:rsidR="00C515C1" w:rsidRPr="00E1288B">
        <w:rPr>
          <w:rFonts w:ascii="Arial" w:hAnsi="Arial" w:cs="Arial"/>
          <w:sz w:val="22"/>
          <w:szCs w:val="22"/>
        </w:rPr>
        <w:t>ávazná stanoviska a vydávaná rozhodnutí musí obsahovat náležité odůvodnění ve smyslu ust</w:t>
      </w:r>
      <w:r w:rsidR="00C515C1">
        <w:rPr>
          <w:rFonts w:ascii="Arial" w:hAnsi="Arial" w:cs="Arial"/>
          <w:sz w:val="22"/>
          <w:szCs w:val="22"/>
        </w:rPr>
        <w:t>anovení</w:t>
      </w:r>
      <w:r w:rsidR="00C515C1" w:rsidRPr="00E1288B">
        <w:rPr>
          <w:rFonts w:ascii="Arial" w:hAnsi="Arial" w:cs="Arial"/>
          <w:sz w:val="22"/>
          <w:szCs w:val="22"/>
        </w:rPr>
        <w:t xml:space="preserve"> § 68 odst. 3 správního řádu, jinak jsou nepřezkoumatelná.</w:t>
      </w:r>
      <w:r w:rsidR="00C515C1">
        <w:rPr>
          <w:rFonts w:ascii="Arial" w:hAnsi="Arial" w:cs="Arial"/>
          <w:sz w:val="22"/>
          <w:szCs w:val="22"/>
        </w:rPr>
        <w:t xml:space="preserve"> Dále byly kontrolované ORP upozorňovány na povinnost kontrolní činnosti ve smyslu ustanovení § 15 písm. d) zákona o ZPF, kde orgán ZPF mimo jiné </w:t>
      </w:r>
      <w:proofErr w:type="spellStart"/>
      <w:r w:rsidR="00C515C1">
        <w:rPr>
          <w:rFonts w:ascii="Arial" w:hAnsi="Arial" w:cs="Arial"/>
          <w:sz w:val="22"/>
          <w:szCs w:val="22"/>
        </w:rPr>
        <w:t>kontrluje</w:t>
      </w:r>
      <w:proofErr w:type="spellEnd"/>
      <w:r w:rsidR="00C515C1">
        <w:rPr>
          <w:rFonts w:ascii="Arial" w:hAnsi="Arial" w:cs="Arial"/>
          <w:sz w:val="22"/>
          <w:szCs w:val="22"/>
        </w:rPr>
        <w:t xml:space="preserve"> plnění podmínek jím vydaného souhlasu.</w:t>
      </w:r>
    </w:p>
    <w:p w14:paraId="79FB7F06" w14:textId="50818CEE" w:rsidR="008A6341" w:rsidRPr="004F0CF3" w:rsidRDefault="008A6341" w:rsidP="00C515C1">
      <w:pPr>
        <w:spacing w:line="276" w:lineRule="auto"/>
        <w:jc w:val="both"/>
        <w:rPr>
          <w:rFonts w:ascii="Arial" w:hAnsi="Arial" w:cs="Arial"/>
          <w:b/>
          <w:sz w:val="22"/>
          <w:szCs w:val="22"/>
          <w:highlight w:val="yellow"/>
        </w:rPr>
      </w:pPr>
    </w:p>
    <w:p w14:paraId="404505C9" w14:textId="77777777" w:rsidR="008A6341" w:rsidRPr="00C515C1" w:rsidRDefault="008A6341" w:rsidP="008A6341">
      <w:pPr>
        <w:spacing w:line="276" w:lineRule="auto"/>
        <w:jc w:val="both"/>
        <w:rPr>
          <w:rFonts w:ascii="Arial" w:hAnsi="Arial" w:cs="Arial"/>
          <w:b/>
          <w:sz w:val="22"/>
          <w:szCs w:val="22"/>
        </w:rPr>
      </w:pPr>
      <w:r w:rsidRPr="00C515C1">
        <w:rPr>
          <w:rFonts w:ascii="Arial" w:hAnsi="Arial" w:cs="Arial"/>
          <w:b/>
          <w:sz w:val="22"/>
          <w:szCs w:val="22"/>
        </w:rPr>
        <w:t xml:space="preserve">Nejzávažnější zjištění: </w:t>
      </w:r>
      <w:r w:rsidRPr="00C515C1">
        <w:rPr>
          <w:rFonts w:ascii="Arial" w:hAnsi="Arial" w:cs="Arial"/>
          <w:sz w:val="22"/>
          <w:szCs w:val="22"/>
        </w:rPr>
        <w:t>Nebyla zjištěna.</w:t>
      </w:r>
      <w:r w:rsidRPr="00C515C1">
        <w:rPr>
          <w:rFonts w:ascii="Arial" w:hAnsi="Arial" w:cs="Arial"/>
          <w:b/>
          <w:sz w:val="22"/>
          <w:szCs w:val="22"/>
        </w:rPr>
        <w:t xml:space="preserve"> </w:t>
      </w:r>
    </w:p>
    <w:p w14:paraId="32FBCC8F" w14:textId="77777777" w:rsidR="008A6341" w:rsidRPr="00C515C1" w:rsidRDefault="008A6341" w:rsidP="008A6341">
      <w:pPr>
        <w:spacing w:line="276" w:lineRule="auto"/>
        <w:jc w:val="both"/>
        <w:rPr>
          <w:rFonts w:ascii="Arial" w:hAnsi="Arial" w:cs="Arial"/>
          <w:b/>
          <w:sz w:val="22"/>
          <w:szCs w:val="22"/>
        </w:rPr>
      </w:pPr>
    </w:p>
    <w:p w14:paraId="00E349F1" w14:textId="77777777" w:rsidR="008A6341" w:rsidRPr="00C515C1" w:rsidRDefault="008A6341" w:rsidP="008A6341">
      <w:pPr>
        <w:spacing w:line="276" w:lineRule="auto"/>
        <w:jc w:val="both"/>
        <w:rPr>
          <w:rFonts w:ascii="Arial" w:hAnsi="Arial" w:cs="Arial"/>
          <w:i/>
          <w:sz w:val="22"/>
          <w:szCs w:val="22"/>
        </w:rPr>
      </w:pPr>
      <w:r w:rsidRPr="00C515C1">
        <w:rPr>
          <w:rFonts w:ascii="Arial" w:hAnsi="Arial" w:cs="Arial"/>
          <w:b/>
          <w:sz w:val="22"/>
          <w:szCs w:val="22"/>
        </w:rPr>
        <w:t xml:space="preserve">Příčiny nejčastějších a nejzávažnějších zjištění: </w:t>
      </w:r>
      <w:r w:rsidRPr="00C515C1">
        <w:rPr>
          <w:rFonts w:ascii="Arial" w:hAnsi="Arial" w:cs="Arial"/>
          <w:sz w:val="22"/>
          <w:szCs w:val="22"/>
        </w:rPr>
        <w:t>Není třeba uvádět.</w:t>
      </w:r>
    </w:p>
    <w:p w14:paraId="2A985AAC" w14:textId="77777777" w:rsidR="008A6341" w:rsidRPr="00C515C1" w:rsidRDefault="008A6341" w:rsidP="008A6341">
      <w:pPr>
        <w:spacing w:line="276" w:lineRule="auto"/>
        <w:jc w:val="both"/>
        <w:rPr>
          <w:rFonts w:ascii="Arial" w:hAnsi="Arial" w:cs="Arial"/>
          <w:b/>
          <w:i/>
          <w:sz w:val="22"/>
          <w:szCs w:val="22"/>
        </w:rPr>
      </w:pPr>
    </w:p>
    <w:p w14:paraId="31DB5433" w14:textId="5F169E37" w:rsidR="008A6341" w:rsidRPr="00C515C1" w:rsidRDefault="008A6341" w:rsidP="008A6341">
      <w:pPr>
        <w:spacing w:line="276" w:lineRule="auto"/>
        <w:jc w:val="both"/>
        <w:rPr>
          <w:rFonts w:ascii="Arial" w:hAnsi="Arial" w:cs="Arial"/>
          <w:i/>
          <w:color w:val="FF0000"/>
          <w:sz w:val="22"/>
          <w:szCs w:val="22"/>
        </w:rPr>
      </w:pPr>
      <w:r w:rsidRPr="00C515C1">
        <w:rPr>
          <w:rFonts w:ascii="Arial" w:hAnsi="Arial" w:cs="Arial"/>
          <w:b/>
          <w:sz w:val="22"/>
          <w:szCs w:val="22"/>
        </w:rPr>
        <w:t xml:space="preserve">Uložená opatření k nápravě: </w:t>
      </w:r>
      <w:r w:rsidR="0085278E" w:rsidRPr="00BE0C9F">
        <w:rPr>
          <w:rFonts w:ascii="Arial" w:hAnsi="Arial" w:cs="Arial"/>
          <w:sz w:val="22"/>
          <w:szCs w:val="22"/>
        </w:rPr>
        <w:t>Opatření uložena nebyla.</w:t>
      </w:r>
    </w:p>
    <w:p w14:paraId="38560A75" w14:textId="77777777" w:rsidR="008A6341" w:rsidRPr="004F0CF3" w:rsidRDefault="008A6341" w:rsidP="008A6341">
      <w:pPr>
        <w:jc w:val="both"/>
        <w:outlineLvl w:val="0"/>
        <w:rPr>
          <w:rFonts w:ascii="Arial" w:hAnsi="Arial" w:cs="Arial"/>
          <w:b/>
          <w:color w:val="0000FF"/>
          <w:sz w:val="22"/>
          <w:szCs w:val="22"/>
          <w:highlight w:val="yellow"/>
        </w:rPr>
      </w:pPr>
    </w:p>
    <w:p w14:paraId="57DC0278" w14:textId="77777777" w:rsidR="008A6341" w:rsidRPr="00C515C1" w:rsidRDefault="008A6341" w:rsidP="008A6341">
      <w:pPr>
        <w:jc w:val="both"/>
        <w:outlineLvl w:val="0"/>
        <w:rPr>
          <w:rFonts w:ascii="Arial" w:hAnsi="Arial" w:cs="Arial"/>
          <w:b/>
          <w:color w:val="0000FF"/>
          <w:sz w:val="22"/>
          <w:szCs w:val="22"/>
        </w:rPr>
      </w:pPr>
      <w:r w:rsidRPr="00C515C1">
        <w:rPr>
          <w:rFonts w:ascii="Arial" w:hAnsi="Arial" w:cs="Arial"/>
          <w:b/>
          <w:color w:val="0000FF"/>
          <w:sz w:val="22"/>
          <w:szCs w:val="22"/>
        </w:rPr>
        <w:t xml:space="preserve">Vodní hospodářství, </w:t>
      </w:r>
      <w:r w:rsidRPr="00C515C1">
        <w:rPr>
          <w:rFonts w:ascii="Arial" w:hAnsi="Arial" w:cs="Arial"/>
          <w:b/>
          <w:bCs/>
          <w:color w:val="0000FF"/>
          <w:sz w:val="22"/>
          <w:szCs w:val="22"/>
        </w:rPr>
        <w:t xml:space="preserve">editace údajů v RÚIAN (registru ulic a volebních okrsků) </w:t>
      </w:r>
      <w:r w:rsidRPr="00C515C1">
        <w:rPr>
          <w:rFonts w:ascii="Arial" w:hAnsi="Arial" w:cs="Arial"/>
          <w:b/>
          <w:color w:val="0000FF"/>
          <w:sz w:val="22"/>
          <w:szCs w:val="22"/>
        </w:rPr>
        <w:t xml:space="preserve"> </w:t>
      </w:r>
    </w:p>
    <w:p w14:paraId="2E5798E0" w14:textId="77777777" w:rsidR="008A6341" w:rsidRPr="00C515C1" w:rsidRDefault="008A6341" w:rsidP="008A6341">
      <w:pPr>
        <w:jc w:val="both"/>
        <w:outlineLvl w:val="0"/>
        <w:rPr>
          <w:rFonts w:ascii="Arial" w:hAnsi="Arial" w:cs="Arial"/>
          <w:b/>
          <w:color w:val="0000FF"/>
          <w:sz w:val="22"/>
          <w:szCs w:val="22"/>
          <w:u w:val="single"/>
        </w:rPr>
      </w:pPr>
    </w:p>
    <w:p w14:paraId="719096B3" w14:textId="1D19CEC6" w:rsidR="008A6341" w:rsidRPr="00C515C1" w:rsidRDefault="008A6341" w:rsidP="008A6341">
      <w:pPr>
        <w:spacing w:line="276" w:lineRule="auto"/>
        <w:jc w:val="both"/>
        <w:outlineLvl w:val="0"/>
        <w:rPr>
          <w:rFonts w:ascii="Arial" w:hAnsi="Arial" w:cs="Arial"/>
          <w:sz w:val="22"/>
          <w:szCs w:val="22"/>
        </w:rPr>
      </w:pPr>
      <w:r w:rsidRPr="00C515C1">
        <w:rPr>
          <w:rFonts w:ascii="Arial" w:hAnsi="Arial" w:cs="Arial"/>
          <w:b/>
          <w:sz w:val="22"/>
          <w:szCs w:val="22"/>
        </w:rPr>
        <w:t>Předmět kontrol</w:t>
      </w:r>
      <w:r w:rsidRPr="00C515C1">
        <w:rPr>
          <w:rFonts w:ascii="Arial" w:hAnsi="Arial" w:cs="Arial"/>
          <w:sz w:val="22"/>
          <w:szCs w:val="22"/>
        </w:rPr>
        <w:t>: Kontrola dle zákona č. 254/2001 Sb., o vodách a o změně některých zákonů, ve znění pozdějších přepisů</w:t>
      </w:r>
      <w:r w:rsidR="00C515C1">
        <w:rPr>
          <w:rFonts w:ascii="Arial" w:hAnsi="Arial" w:cs="Arial"/>
          <w:sz w:val="22"/>
          <w:szCs w:val="22"/>
        </w:rPr>
        <w:t xml:space="preserve"> (dále jen vodní zákon)</w:t>
      </w:r>
      <w:r w:rsidRPr="00C515C1">
        <w:rPr>
          <w:rFonts w:ascii="Arial" w:hAnsi="Arial" w:cs="Arial"/>
          <w:sz w:val="22"/>
          <w:szCs w:val="22"/>
        </w:rPr>
        <w:t xml:space="preserve"> a související právní předpisy, zákon č. 274/2001 Sb.,</w:t>
      </w:r>
      <w:r w:rsidR="00C515C1">
        <w:rPr>
          <w:rFonts w:ascii="Arial" w:hAnsi="Arial" w:cs="Arial"/>
          <w:sz w:val="22"/>
          <w:szCs w:val="22"/>
        </w:rPr>
        <w:t xml:space="preserve"> </w:t>
      </w:r>
      <w:r w:rsidRPr="00C515C1">
        <w:rPr>
          <w:rFonts w:ascii="Arial" w:hAnsi="Arial" w:cs="Arial"/>
          <w:sz w:val="22"/>
          <w:szCs w:val="22"/>
        </w:rPr>
        <w:t xml:space="preserve">o vodovodech a kanalizacích pro veřejnou potřebu a  o změně některých zákonů (zákon o vodovodech a kanalizacích), ve znění pozdějších předpisů, stavební zákon, zákon č. 184/2006 Sb., o odnětí nebo omezení vlastnického práva k pozemku nebo ke stavbě (zákon o vyvlastnění), kontrola údajů Registru územní identifikace, adres a nemovitostí v souladu se zákonem č. 111/2009 Sb., o základních registrech, ve znění pozdějších předpisů.   </w:t>
      </w:r>
    </w:p>
    <w:p w14:paraId="52F23C40" w14:textId="77777777" w:rsidR="008A6341" w:rsidRPr="00C515C1" w:rsidRDefault="008A6341" w:rsidP="008A6341">
      <w:pPr>
        <w:spacing w:line="276" w:lineRule="auto"/>
        <w:jc w:val="both"/>
        <w:rPr>
          <w:rFonts w:ascii="Arial" w:hAnsi="Arial" w:cs="Arial"/>
          <w:b/>
          <w:sz w:val="22"/>
          <w:szCs w:val="22"/>
        </w:rPr>
      </w:pPr>
    </w:p>
    <w:p w14:paraId="31FE3A65" w14:textId="017FEC23" w:rsidR="008A6341" w:rsidRPr="00C515C1" w:rsidRDefault="008A6341" w:rsidP="008A6341">
      <w:pPr>
        <w:spacing w:line="276" w:lineRule="auto"/>
        <w:jc w:val="both"/>
        <w:rPr>
          <w:rFonts w:ascii="Arial" w:hAnsi="Arial" w:cs="Arial"/>
          <w:b/>
          <w:sz w:val="22"/>
          <w:szCs w:val="22"/>
        </w:rPr>
      </w:pPr>
      <w:r w:rsidRPr="00C515C1">
        <w:rPr>
          <w:rFonts w:ascii="Arial" w:hAnsi="Arial" w:cs="Arial"/>
          <w:b/>
          <w:sz w:val="22"/>
          <w:szCs w:val="22"/>
        </w:rPr>
        <w:t xml:space="preserve">Počet vykonaných kontrol za sledované období: </w:t>
      </w:r>
      <w:r w:rsidR="000D15F5">
        <w:rPr>
          <w:rFonts w:ascii="Arial" w:hAnsi="Arial" w:cs="Arial"/>
          <w:b/>
          <w:sz w:val="22"/>
          <w:szCs w:val="22"/>
        </w:rPr>
        <w:t>6</w:t>
      </w:r>
    </w:p>
    <w:p w14:paraId="16918E61" w14:textId="77C86974" w:rsidR="00641C78" w:rsidRPr="00641C78" w:rsidRDefault="00641C78" w:rsidP="008A6341">
      <w:pPr>
        <w:spacing w:line="276" w:lineRule="auto"/>
        <w:jc w:val="both"/>
        <w:rPr>
          <w:rFonts w:ascii="Arial" w:hAnsi="Arial" w:cs="Arial"/>
          <w:i/>
          <w:sz w:val="22"/>
          <w:szCs w:val="22"/>
        </w:rPr>
      </w:pPr>
      <w:r w:rsidRPr="00E845DE">
        <w:rPr>
          <w:rFonts w:ascii="Arial" w:hAnsi="Arial" w:cs="Arial"/>
          <w:i/>
          <w:sz w:val="22"/>
          <w:szCs w:val="22"/>
        </w:rPr>
        <w:t>Mimo plánovaných kontrol byl</w:t>
      </w:r>
      <w:r>
        <w:rPr>
          <w:rFonts w:ascii="Arial" w:hAnsi="Arial" w:cs="Arial"/>
          <w:i/>
          <w:sz w:val="22"/>
          <w:szCs w:val="22"/>
        </w:rPr>
        <w:t>a</w:t>
      </w:r>
      <w:r w:rsidRPr="00E845DE">
        <w:rPr>
          <w:rFonts w:ascii="Arial" w:hAnsi="Arial" w:cs="Arial"/>
          <w:i/>
          <w:sz w:val="22"/>
          <w:szCs w:val="22"/>
        </w:rPr>
        <w:t xml:space="preserve"> realizován</w:t>
      </w:r>
      <w:r>
        <w:rPr>
          <w:rFonts w:ascii="Arial" w:hAnsi="Arial" w:cs="Arial"/>
          <w:i/>
          <w:sz w:val="22"/>
          <w:szCs w:val="22"/>
        </w:rPr>
        <w:t>a</w:t>
      </w:r>
      <w:r w:rsidRPr="00E845DE">
        <w:rPr>
          <w:rFonts w:ascii="Arial" w:hAnsi="Arial" w:cs="Arial"/>
          <w:i/>
          <w:sz w:val="22"/>
          <w:szCs w:val="22"/>
        </w:rPr>
        <w:t xml:space="preserve"> kontrol</w:t>
      </w:r>
      <w:r>
        <w:rPr>
          <w:rFonts w:ascii="Arial" w:hAnsi="Arial" w:cs="Arial"/>
          <w:i/>
          <w:sz w:val="22"/>
          <w:szCs w:val="22"/>
        </w:rPr>
        <w:t>a</w:t>
      </w:r>
      <w:r w:rsidRPr="00E845DE">
        <w:rPr>
          <w:rFonts w:ascii="Arial" w:hAnsi="Arial" w:cs="Arial"/>
          <w:i/>
          <w:sz w:val="22"/>
          <w:szCs w:val="22"/>
        </w:rPr>
        <w:t xml:space="preserve"> u obce Dvůr Králové nad Labem (mimořádn</w:t>
      </w:r>
      <w:r>
        <w:rPr>
          <w:rFonts w:ascii="Arial" w:hAnsi="Arial" w:cs="Arial"/>
          <w:i/>
          <w:sz w:val="22"/>
          <w:szCs w:val="22"/>
        </w:rPr>
        <w:t>á</w:t>
      </w:r>
      <w:r w:rsidRPr="00E845DE">
        <w:rPr>
          <w:rFonts w:ascii="Arial" w:hAnsi="Arial" w:cs="Arial"/>
          <w:i/>
          <w:sz w:val="22"/>
          <w:szCs w:val="22"/>
        </w:rPr>
        <w:t xml:space="preserve"> kontrol</w:t>
      </w:r>
      <w:r>
        <w:rPr>
          <w:rFonts w:ascii="Arial" w:hAnsi="Arial" w:cs="Arial"/>
          <w:i/>
          <w:sz w:val="22"/>
          <w:szCs w:val="22"/>
        </w:rPr>
        <w:t>a</w:t>
      </w:r>
      <w:r w:rsidRPr="00E845DE">
        <w:rPr>
          <w:rFonts w:ascii="Arial" w:hAnsi="Arial" w:cs="Arial"/>
          <w:i/>
          <w:sz w:val="22"/>
          <w:szCs w:val="22"/>
        </w:rPr>
        <w:t xml:space="preserve"> na základě přešetření podnětu). </w:t>
      </w:r>
    </w:p>
    <w:p w14:paraId="0112F1B0" w14:textId="77777777" w:rsidR="008A6341" w:rsidRPr="004F0CF3" w:rsidRDefault="008A6341" w:rsidP="008A6341">
      <w:pPr>
        <w:spacing w:line="276" w:lineRule="auto"/>
        <w:jc w:val="both"/>
        <w:rPr>
          <w:rFonts w:ascii="Arial" w:hAnsi="Arial" w:cs="Arial"/>
          <w:b/>
          <w:sz w:val="22"/>
          <w:szCs w:val="22"/>
          <w:highlight w:val="yellow"/>
        </w:rPr>
      </w:pPr>
    </w:p>
    <w:p w14:paraId="4ECE9ADE" w14:textId="77777777" w:rsidR="008A6341" w:rsidRPr="00C515C1" w:rsidRDefault="008A6341" w:rsidP="008A6341">
      <w:pPr>
        <w:spacing w:line="276" w:lineRule="auto"/>
        <w:jc w:val="both"/>
        <w:rPr>
          <w:rFonts w:ascii="Arial" w:hAnsi="Arial" w:cs="Arial"/>
          <w:b/>
          <w:sz w:val="22"/>
          <w:szCs w:val="22"/>
        </w:rPr>
      </w:pPr>
      <w:r w:rsidRPr="00C515C1">
        <w:rPr>
          <w:rFonts w:ascii="Arial" w:hAnsi="Arial" w:cs="Arial"/>
          <w:b/>
          <w:sz w:val="22"/>
          <w:szCs w:val="22"/>
        </w:rPr>
        <w:t>Hodnocení kontrol:</w:t>
      </w:r>
    </w:p>
    <w:p w14:paraId="67181DC0" w14:textId="1225A3FE" w:rsidR="008A6341" w:rsidRPr="00FF53A9" w:rsidRDefault="008A6341" w:rsidP="00BE0C9F">
      <w:pPr>
        <w:pStyle w:val="Odstavecseseznamem"/>
        <w:autoSpaceDE w:val="0"/>
        <w:autoSpaceDN w:val="0"/>
        <w:adjustRightInd w:val="0"/>
        <w:spacing w:line="276" w:lineRule="auto"/>
        <w:ind w:left="0"/>
        <w:jc w:val="both"/>
        <w:rPr>
          <w:rFonts w:ascii="Arial" w:eastAsia="SimSun" w:hAnsi="Arial" w:cs="Arial"/>
          <w:sz w:val="22"/>
          <w:szCs w:val="22"/>
          <w:lang w:eastAsia="zh-CN"/>
        </w:rPr>
      </w:pPr>
      <w:r w:rsidRPr="00C515C1">
        <w:rPr>
          <w:rFonts w:ascii="Arial" w:hAnsi="Arial" w:cs="Arial"/>
          <w:b/>
          <w:sz w:val="22"/>
          <w:szCs w:val="22"/>
        </w:rPr>
        <w:t>Nejčastější zjištění</w:t>
      </w:r>
      <w:r w:rsidRPr="00FF53A9">
        <w:rPr>
          <w:rFonts w:ascii="Arial" w:hAnsi="Arial" w:cs="Arial"/>
          <w:b/>
          <w:sz w:val="22"/>
          <w:szCs w:val="22"/>
        </w:rPr>
        <w:t xml:space="preserve">: </w:t>
      </w:r>
      <w:r w:rsidRPr="00FF53A9">
        <w:rPr>
          <w:rFonts w:ascii="Arial" w:eastAsia="SimSun" w:hAnsi="Arial" w:cs="Arial"/>
          <w:sz w:val="22"/>
          <w:szCs w:val="22"/>
          <w:lang w:eastAsia="zh-CN"/>
        </w:rPr>
        <w:t>Nedostatky</w:t>
      </w:r>
      <w:r w:rsidR="00C515C1" w:rsidRPr="00FF53A9">
        <w:rPr>
          <w:rFonts w:ascii="Arial" w:eastAsia="SimSun" w:hAnsi="Arial" w:cs="Arial"/>
          <w:sz w:val="22"/>
          <w:szCs w:val="22"/>
          <w:lang w:eastAsia="zh-CN"/>
        </w:rPr>
        <w:t xml:space="preserve"> </w:t>
      </w:r>
      <w:r w:rsidRPr="00FF53A9">
        <w:rPr>
          <w:rFonts w:ascii="Arial" w:eastAsia="SimSun" w:hAnsi="Arial" w:cs="Arial"/>
          <w:sz w:val="22"/>
          <w:szCs w:val="22"/>
          <w:lang w:eastAsia="zh-CN"/>
        </w:rPr>
        <w:t>při aplikaci</w:t>
      </w:r>
      <w:r w:rsidRPr="00FF53A9">
        <w:rPr>
          <w:rFonts w:ascii="Arial" w:hAnsi="Arial" w:cs="Arial"/>
          <w:b/>
          <w:i/>
          <w:color w:val="0070C0"/>
          <w:sz w:val="22"/>
          <w:szCs w:val="22"/>
        </w:rPr>
        <w:t xml:space="preserve"> </w:t>
      </w:r>
      <w:r w:rsidR="00C515C1" w:rsidRPr="00FF53A9">
        <w:rPr>
          <w:rFonts w:ascii="Arial" w:eastAsia="SimSun" w:hAnsi="Arial" w:cs="Arial"/>
          <w:sz w:val="22"/>
          <w:szCs w:val="22"/>
          <w:lang w:eastAsia="zh-CN"/>
        </w:rPr>
        <w:t xml:space="preserve">vodního zákona a souvisejících právních předpisů: </w:t>
      </w:r>
      <w:proofErr w:type="spellStart"/>
      <w:r w:rsidR="00C515C1" w:rsidRPr="00FF53A9">
        <w:rPr>
          <w:rFonts w:ascii="Arial" w:eastAsia="SimSun" w:hAnsi="Arial" w:cs="Arial"/>
          <w:sz w:val="22"/>
          <w:szCs w:val="22"/>
          <w:lang w:eastAsia="zh-CN"/>
        </w:rPr>
        <w:t>vodoproávní</w:t>
      </w:r>
      <w:proofErr w:type="spellEnd"/>
      <w:r w:rsidR="00C515C1" w:rsidRPr="00FF53A9">
        <w:rPr>
          <w:rFonts w:ascii="Arial" w:eastAsia="SimSun" w:hAnsi="Arial" w:cs="Arial"/>
          <w:sz w:val="22"/>
          <w:szCs w:val="22"/>
          <w:lang w:eastAsia="zh-CN"/>
        </w:rPr>
        <w:t xml:space="preserve"> úřady jsou povinny při rozhodování, vydávání vyjádření a při provádění ostatních opatření podle vodního zákona vy</w:t>
      </w:r>
      <w:r w:rsidR="001260D5">
        <w:rPr>
          <w:rFonts w:ascii="Arial" w:eastAsia="SimSun" w:hAnsi="Arial" w:cs="Arial"/>
          <w:sz w:val="22"/>
          <w:szCs w:val="22"/>
          <w:lang w:eastAsia="zh-CN"/>
        </w:rPr>
        <w:t>c</w:t>
      </w:r>
      <w:r w:rsidR="00C515C1" w:rsidRPr="00FF53A9">
        <w:rPr>
          <w:rFonts w:ascii="Arial" w:eastAsia="SimSun" w:hAnsi="Arial" w:cs="Arial"/>
          <w:sz w:val="22"/>
          <w:szCs w:val="22"/>
          <w:lang w:eastAsia="zh-CN"/>
        </w:rPr>
        <w:t xml:space="preserve">házet z plánů oblasti povodí (ustanovení § 127 odst. 15 vodního zákona; </w:t>
      </w:r>
      <w:r w:rsidR="00FF53A9">
        <w:rPr>
          <w:rFonts w:ascii="Arial" w:eastAsia="SimSun" w:hAnsi="Arial" w:cs="Arial"/>
          <w:sz w:val="22"/>
          <w:szCs w:val="22"/>
          <w:lang w:eastAsia="zh-CN"/>
        </w:rPr>
        <w:t xml:space="preserve">v řízení vedených dle ustanovení § 17 </w:t>
      </w:r>
      <w:proofErr w:type="spellStart"/>
      <w:r w:rsidR="00FF53A9">
        <w:rPr>
          <w:rFonts w:ascii="Arial" w:eastAsia="SimSun" w:hAnsi="Arial" w:cs="Arial"/>
          <w:sz w:val="22"/>
          <w:szCs w:val="22"/>
          <w:lang w:eastAsia="zh-CN"/>
        </w:rPr>
        <w:t>ost</w:t>
      </w:r>
      <w:proofErr w:type="spellEnd"/>
      <w:r w:rsidR="00FF53A9">
        <w:rPr>
          <w:rFonts w:ascii="Arial" w:eastAsia="SimSun" w:hAnsi="Arial" w:cs="Arial"/>
          <w:sz w:val="22"/>
          <w:szCs w:val="22"/>
          <w:lang w:eastAsia="zh-CN"/>
        </w:rPr>
        <w:t>. 1 písm. i) vodního zákona platí, že okruh účastníků řízení je především dán ustanovením § 27 správního řádu a § 115 odst. 4 vo</w:t>
      </w:r>
      <w:r w:rsidR="001260D5">
        <w:rPr>
          <w:rFonts w:ascii="Arial" w:eastAsia="SimSun" w:hAnsi="Arial" w:cs="Arial"/>
          <w:sz w:val="22"/>
          <w:szCs w:val="22"/>
          <w:lang w:eastAsia="zh-CN"/>
        </w:rPr>
        <w:t>d</w:t>
      </w:r>
      <w:r w:rsidR="00FF53A9">
        <w:rPr>
          <w:rFonts w:ascii="Arial" w:eastAsia="SimSun" w:hAnsi="Arial" w:cs="Arial"/>
          <w:sz w:val="22"/>
          <w:szCs w:val="22"/>
          <w:lang w:eastAsia="zh-CN"/>
        </w:rPr>
        <w:t xml:space="preserve">ního zákona. Z tohoto důvodu je nezbytné do okruhu </w:t>
      </w:r>
      <w:r w:rsidR="001260D5">
        <w:rPr>
          <w:rFonts w:ascii="Arial" w:eastAsia="SimSun" w:hAnsi="Arial" w:cs="Arial"/>
          <w:sz w:val="22"/>
          <w:szCs w:val="22"/>
          <w:lang w:eastAsia="zh-CN"/>
        </w:rPr>
        <w:t>ří</w:t>
      </w:r>
      <w:r w:rsidR="00FF53A9">
        <w:rPr>
          <w:rFonts w:ascii="Arial" w:eastAsia="SimSun" w:hAnsi="Arial" w:cs="Arial"/>
          <w:sz w:val="22"/>
          <w:szCs w:val="22"/>
          <w:lang w:eastAsia="zh-CN"/>
        </w:rPr>
        <w:t>zení vedeném dle</w:t>
      </w:r>
      <w:r w:rsidR="00BE0C9F">
        <w:rPr>
          <w:rFonts w:ascii="Arial" w:eastAsia="SimSun" w:hAnsi="Arial" w:cs="Arial"/>
          <w:sz w:val="22"/>
          <w:szCs w:val="22"/>
          <w:lang w:eastAsia="zh-CN"/>
        </w:rPr>
        <w:t> </w:t>
      </w:r>
      <w:r w:rsidR="00FF53A9">
        <w:rPr>
          <w:rFonts w:ascii="Arial" w:eastAsia="SimSun" w:hAnsi="Arial" w:cs="Arial"/>
          <w:sz w:val="22"/>
          <w:szCs w:val="22"/>
          <w:lang w:eastAsia="zh-CN"/>
        </w:rPr>
        <w:t>ustanovení § 17 odst. 1 písm. i) vodního zá</w:t>
      </w:r>
      <w:r w:rsidR="001260D5">
        <w:rPr>
          <w:rFonts w:ascii="Arial" w:eastAsia="SimSun" w:hAnsi="Arial" w:cs="Arial"/>
          <w:sz w:val="22"/>
          <w:szCs w:val="22"/>
          <w:lang w:eastAsia="zh-CN"/>
        </w:rPr>
        <w:t>k</w:t>
      </w:r>
      <w:r w:rsidR="00FF53A9">
        <w:rPr>
          <w:rFonts w:ascii="Arial" w:eastAsia="SimSun" w:hAnsi="Arial" w:cs="Arial"/>
          <w:sz w:val="22"/>
          <w:szCs w:val="22"/>
          <w:lang w:eastAsia="zh-CN"/>
        </w:rPr>
        <w:t>ona zahrnout i obce a vl</w:t>
      </w:r>
      <w:r w:rsidR="00BE0C9F">
        <w:rPr>
          <w:rFonts w:ascii="Arial" w:eastAsia="SimSun" w:hAnsi="Arial" w:cs="Arial"/>
          <w:sz w:val="22"/>
          <w:szCs w:val="22"/>
          <w:lang w:eastAsia="zh-CN"/>
        </w:rPr>
        <w:t>a</w:t>
      </w:r>
      <w:r w:rsidR="00FF53A9">
        <w:rPr>
          <w:rFonts w:ascii="Arial" w:eastAsia="SimSun" w:hAnsi="Arial" w:cs="Arial"/>
          <w:sz w:val="22"/>
          <w:szCs w:val="22"/>
          <w:lang w:eastAsia="zh-CN"/>
        </w:rPr>
        <w:t>stníky průzkumnou činností</w:t>
      </w:r>
      <w:r w:rsidR="00BE0C9F">
        <w:rPr>
          <w:rFonts w:ascii="Arial" w:eastAsia="SimSun" w:hAnsi="Arial" w:cs="Arial"/>
          <w:sz w:val="22"/>
          <w:szCs w:val="22"/>
          <w:lang w:eastAsia="zh-CN"/>
        </w:rPr>
        <w:t xml:space="preserve"> dotčených studní a hydrogeologických objektů</w:t>
      </w:r>
      <w:r w:rsidRPr="00FF53A9">
        <w:rPr>
          <w:rFonts w:ascii="Arial" w:eastAsia="SimSun" w:hAnsi="Arial" w:cs="Arial"/>
          <w:sz w:val="22"/>
          <w:szCs w:val="22"/>
          <w:lang w:eastAsia="zh-CN"/>
        </w:rPr>
        <w:t>.</w:t>
      </w:r>
      <w:r w:rsidR="00BE0C9F">
        <w:rPr>
          <w:rFonts w:ascii="Arial" w:eastAsia="SimSun" w:hAnsi="Arial" w:cs="Arial"/>
          <w:sz w:val="22"/>
          <w:szCs w:val="22"/>
          <w:lang w:eastAsia="zh-CN"/>
        </w:rPr>
        <w:t xml:space="preserve"> Nedostatky při aplikaci stavebního </w:t>
      </w:r>
      <w:r w:rsidR="00BE0C9F">
        <w:rPr>
          <w:rFonts w:ascii="Arial" w:eastAsia="SimSun" w:hAnsi="Arial" w:cs="Arial"/>
          <w:sz w:val="22"/>
          <w:szCs w:val="22"/>
          <w:lang w:eastAsia="zh-CN"/>
        </w:rPr>
        <w:lastRenderedPageBreak/>
        <w:t>zákona: u</w:t>
      </w:r>
      <w:r w:rsidR="00BE0C9F" w:rsidRPr="00B47C54">
        <w:rPr>
          <w:rFonts w:ascii="Arial" w:eastAsia="SimSun" w:hAnsi="Arial" w:cs="Arial"/>
          <w:sz w:val="22"/>
          <w:szCs w:val="22"/>
          <w:lang w:eastAsia="zh-CN"/>
        </w:rPr>
        <w:t>vádět v odůvodnění rozhodnutí, kterým se schvaluje záměr vodního díla dle</w:t>
      </w:r>
      <w:r w:rsidR="00C158C3">
        <w:rPr>
          <w:rFonts w:ascii="Arial" w:eastAsia="SimSun" w:hAnsi="Arial" w:cs="Arial"/>
          <w:sz w:val="22"/>
          <w:szCs w:val="22"/>
          <w:lang w:eastAsia="zh-CN"/>
        </w:rPr>
        <w:t> </w:t>
      </w:r>
      <w:r w:rsidR="00BE0C9F">
        <w:rPr>
          <w:rFonts w:ascii="Arial" w:eastAsia="SimSun" w:hAnsi="Arial" w:cs="Arial"/>
          <w:sz w:val="22"/>
          <w:szCs w:val="22"/>
          <w:lang w:eastAsia="zh-CN"/>
        </w:rPr>
        <w:t>ustanovení</w:t>
      </w:r>
      <w:r w:rsidR="00BE0C9F" w:rsidRPr="00B47C54">
        <w:rPr>
          <w:rFonts w:ascii="Arial" w:eastAsia="SimSun" w:hAnsi="Arial" w:cs="Arial"/>
          <w:sz w:val="22"/>
          <w:szCs w:val="22"/>
          <w:lang w:eastAsia="zh-CN"/>
        </w:rPr>
        <w:t xml:space="preserve"> § 94p stavebního zákona, mimo jiné, jak se vodoprávní úřad vypořádal s povinnostmi plynoucími z ustanovení § 94o </w:t>
      </w:r>
      <w:r w:rsidR="00BE0C9F">
        <w:rPr>
          <w:rFonts w:ascii="Arial" w:eastAsia="SimSun" w:hAnsi="Arial" w:cs="Arial"/>
          <w:sz w:val="22"/>
          <w:szCs w:val="22"/>
          <w:lang w:eastAsia="zh-CN"/>
        </w:rPr>
        <w:t>stavebního zákona;</w:t>
      </w:r>
      <w:r w:rsidR="00BE0C9F" w:rsidRPr="00B47C54">
        <w:rPr>
          <w:rFonts w:ascii="Arial" w:eastAsia="SimSun" w:hAnsi="Arial" w:cs="Arial"/>
          <w:sz w:val="22"/>
          <w:szCs w:val="22"/>
          <w:lang w:eastAsia="zh-CN"/>
        </w:rPr>
        <w:t xml:space="preserve"> </w:t>
      </w:r>
      <w:r w:rsidR="00BE0C9F">
        <w:rPr>
          <w:rFonts w:ascii="Arial" w:eastAsia="SimSun" w:hAnsi="Arial" w:cs="Arial"/>
          <w:sz w:val="22"/>
          <w:szCs w:val="22"/>
          <w:lang w:eastAsia="zh-CN"/>
        </w:rPr>
        <w:t>p</w:t>
      </w:r>
      <w:r w:rsidR="00BE0C9F" w:rsidRPr="00B47C54">
        <w:rPr>
          <w:rFonts w:ascii="Arial" w:eastAsia="SimSun" w:hAnsi="Arial" w:cs="Arial"/>
          <w:sz w:val="22"/>
          <w:szCs w:val="22"/>
          <w:lang w:eastAsia="zh-CN"/>
        </w:rPr>
        <w:t>okud je v podmínkách povolení stavby (nebo schválení záměru) uložena povinnost užívání stavby na základě kolaudačního souhlasu, a to nad rámec</w:t>
      </w:r>
      <w:r w:rsidR="00BE0C9F">
        <w:rPr>
          <w:rFonts w:ascii="Arial" w:eastAsia="SimSun" w:hAnsi="Arial" w:cs="Arial"/>
          <w:sz w:val="22"/>
          <w:szCs w:val="22"/>
          <w:lang w:eastAsia="zh-CN"/>
        </w:rPr>
        <w:t xml:space="preserve"> ustanovení</w:t>
      </w:r>
      <w:r w:rsidR="00BE0C9F" w:rsidRPr="00B47C54">
        <w:rPr>
          <w:rFonts w:ascii="Arial" w:eastAsia="SimSun" w:hAnsi="Arial" w:cs="Arial"/>
          <w:sz w:val="22"/>
          <w:szCs w:val="22"/>
          <w:lang w:eastAsia="zh-CN"/>
        </w:rPr>
        <w:t xml:space="preserve"> § 119 odst. 1 písm. a) až d) stavebního zákona, je nezbytné tuto povinnost odůvodnit</w:t>
      </w:r>
      <w:r w:rsidR="00BE0C9F">
        <w:rPr>
          <w:rFonts w:ascii="Arial" w:eastAsia="SimSun" w:hAnsi="Arial" w:cs="Arial"/>
          <w:sz w:val="22"/>
          <w:szCs w:val="22"/>
          <w:lang w:eastAsia="zh-CN"/>
        </w:rPr>
        <w:t xml:space="preserve">; v rozhodnutí o vydání </w:t>
      </w:r>
      <w:r w:rsidR="00BE0C9F" w:rsidRPr="00B47C54">
        <w:rPr>
          <w:rFonts w:ascii="Arial" w:eastAsia="SimSun" w:hAnsi="Arial" w:cs="Arial"/>
          <w:sz w:val="22"/>
          <w:szCs w:val="22"/>
          <w:lang w:eastAsia="zh-CN"/>
        </w:rPr>
        <w:t xml:space="preserve">stavebního povolení </w:t>
      </w:r>
      <w:r w:rsidR="00BE0C9F">
        <w:rPr>
          <w:rFonts w:ascii="Arial" w:eastAsia="SimSun" w:hAnsi="Arial" w:cs="Arial"/>
          <w:sz w:val="22"/>
          <w:szCs w:val="22"/>
          <w:lang w:eastAsia="zh-CN"/>
        </w:rPr>
        <w:t>je nutné zhodnotit a náležitě odůvodnit, jak stavební úřad posoudil žádost ve smyslu ustanovení</w:t>
      </w:r>
      <w:r w:rsidR="00BE0C9F" w:rsidRPr="00B47C54">
        <w:rPr>
          <w:rFonts w:ascii="Arial" w:eastAsia="SimSun" w:hAnsi="Arial" w:cs="Arial"/>
          <w:sz w:val="22"/>
          <w:szCs w:val="22"/>
          <w:lang w:eastAsia="zh-CN"/>
        </w:rPr>
        <w:t xml:space="preserve"> § 111 stavebního zákona</w:t>
      </w:r>
      <w:r w:rsidR="00BE0C9F">
        <w:rPr>
          <w:rFonts w:ascii="Arial" w:eastAsia="SimSun" w:hAnsi="Arial" w:cs="Arial"/>
          <w:sz w:val="22"/>
          <w:szCs w:val="22"/>
          <w:lang w:eastAsia="zh-CN"/>
        </w:rPr>
        <w:t xml:space="preserve">; </w:t>
      </w:r>
      <w:r w:rsidR="00BE0C9F">
        <w:rPr>
          <w:rFonts w:ascii="Arial" w:hAnsi="Arial" w:cs="Arial"/>
          <w:sz w:val="22"/>
          <w:szCs w:val="22"/>
          <w:lang w:eastAsia="zh-CN"/>
        </w:rPr>
        <w:t>v</w:t>
      </w:r>
      <w:r w:rsidR="00BE0C9F" w:rsidRPr="009E4A71">
        <w:rPr>
          <w:rFonts w:ascii="Arial" w:hAnsi="Arial" w:cs="Arial"/>
          <w:sz w:val="22"/>
          <w:szCs w:val="22"/>
          <w:lang w:eastAsia="zh-CN"/>
        </w:rPr>
        <w:t>ýjimku z technických požadavků dle ustanovení § 169 odst. 2 stavebního zákona nutno vždy odůvodnit</w:t>
      </w:r>
      <w:r w:rsidR="00BE0C9F">
        <w:rPr>
          <w:rFonts w:ascii="Arial" w:hAnsi="Arial" w:cs="Arial"/>
          <w:sz w:val="22"/>
          <w:szCs w:val="22"/>
          <w:lang w:eastAsia="zh-CN"/>
        </w:rPr>
        <w:t>.</w:t>
      </w:r>
    </w:p>
    <w:p w14:paraId="1D6F44E2" w14:textId="72D0B8D7" w:rsidR="00EE5443" w:rsidRPr="00EE5443" w:rsidRDefault="008A6341" w:rsidP="00BE0C9F">
      <w:pPr>
        <w:spacing w:line="276" w:lineRule="auto"/>
        <w:jc w:val="both"/>
        <w:outlineLvl w:val="0"/>
        <w:rPr>
          <w:rFonts w:ascii="Arial" w:hAnsi="Arial" w:cs="Arial"/>
          <w:sz w:val="22"/>
          <w:szCs w:val="22"/>
        </w:rPr>
      </w:pPr>
      <w:r w:rsidRPr="00EE5443">
        <w:rPr>
          <w:rFonts w:ascii="Arial" w:eastAsia="SimSun" w:hAnsi="Arial" w:cs="Arial"/>
          <w:sz w:val="22"/>
          <w:szCs w:val="22"/>
          <w:lang w:eastAsia="zh-CN"/>
        </w:rPr>
        <w:t xml:space="preserve">U jedné kontrolované ORP </w:t>
      </w:r>
      <w:r w:rsidR="00EE5443" w:rsidRPr="00EE5443">
        <w:rPr>
          <w:rFonts w:ascii="Arial" w:hAnsi="Arial" w:cs="Arial"/>
          <w:sz w:val="22"/>
          <w:szCs w:val="22"/>
        </w:rPr>
        <w:t xml:space="preserve">byly shledány neodůvodněné průtahy při nařízení výkonu rozhodnutí. </w:t>
      </w:r>
    </w:p>
    <w:p w14:paraId="0A8FCAE2" w14:textId="50B25C0E" w:rsidR="008A6341" w:rsidRPr="004F0CF3" w:rsidRDefault="008A6341" w:rsidP="00EE5443">
      <w:pPr>
        <w:pStyle w:val="Odstavecseseznamem"/>
        <w:autoSpaceDE w:val="0"/>
        <w:autoSpaceDN w:val="0"/>
        <w:adjustRightInd w:val="0"/>
        <w:spacing w:line="276" w:lineRule="auto"/>
        <w:ind w:left="0"/>
        <w:jc w:val="both"/>
        <w:rPr>
          <w:rFonts w:ascii="Arial" w:hAnsi="Arial" w:cs="Arial"/>
          <w:b/>
          <w:sz w:val="22"/>
          <w:szCs w:val="22"/>
          <w:highlight w:val="yellow"/>
          <w:u w:val="single"/>
        </w:rPr>
      </w:pPr>
    </w:p>
    <w:p w14:paraId="4966F334" w14:textId="77777777" w:rsidR="008A6341" w:rsidRPr="00BE0C9F" w:rsidRDefault="008A6341" w:rsidP="008A6341">
      <w:pPr>
        <w:spacing w:line="276" w:lineRule="auto"/>
        <w:jc w:val="both"/>
        <w:rPr>
          <w:rFonts w:ascii="Arial" w:hAnsi="Arial" w:cs="Arial"/>
          <w:b/>
          <w:sz w:val="22"/>
          <w:szCs w:val="22"/>
        </w:rPr>
      </w:pPr>
      <w:r w:rsidRPr="00BE0C9F">
        <w:rPr>
          <w:rFonts w:ascii="Arial" w:hAnsi="Arial" w:cs="Arial"/>
          <w:b/>
          <w:sz w:val="22"/>
          <w:szCs w:val="22"/>
        </w:rPr>
        <w:t xml:space="preserve">Nejzávažnější zjištění: </w:t>
      </w:r>
      <w:r w:rsidRPr="00BE0C9F">
        <w:rPr>
          <w:rFonts w:ascii="Arial" w:hAnsi="Arial" w:cs="Arial"/>
          <w:sz w:val="22"/>
          <w:szCs w:val="22"/>
        </w:rPr>
        <w:t>Výše popsaná nejčastější zjištění byla také nejzávažnější.</w:t>
      </w:r>
      <w:r w:rsidRPr="00BE0C9F">
        <w:rPr>
          <w:rFonts w:ascii="Arial" w:hAnsi="Arial" w:cs="Arial"/>
          <w:b/>
          <w:sz w:val="22"/>
          <w:szCs w:val="22"/>
        </w:rPr>
        <w:t xml:space="preserve"> </w:t>
      </w:r>
    </w:p>
    <w:p w14:paraId="0D8CE716" w14:textId="77777777" w:rsidR="008A6341" w:rsidRPr="00BE0C9F" w:rsidRDefault="008A6341" w:rsidP="008A6341">
      <w:pPr>
        <w:spacing w:line="276" w:lineRule="auto"/>
        <w:jc w:val="both"/>
        <w:rPr>
          <w:rFonts w:ascii="Arial" w:hAnsi="Arial" w:cs="Arial"/>
          <w:b/>
          <w:sz w:val="22"/>
          <w:szCs w:val="22"/>
        </w:rPr>
      </w:pPr>
    </w:p>
    <w:p w14:paraId="7189FE9F" w14:textId="77777777" w:rsidR="008A6341" w:rsidRPr="00BE0C9F" w:rsidRDefault="008A6341" w:rsidP="008A6341">
      <w:pPr>
        <w:spacing w:line="276" w:lineRule="auto"/>
        <w:jc w:val="both"/>
        <w:rPr>
          <w:rFonts w:ascii="Arial" w:hAnsi="Arial" w:cs="Arial"/>
          <w:i/>
          <w:sz w:val="22"/>
          <w:szCs w:val="22"/>
        </w:rPr>
      </w:pPr>
      <w:r w:rsidRPr="00BE0C9F">
        <w:rPr>
          <w:rFonts w:ascii="Arial" w:hAnsi="Arial" w:cs="Arial"/>
          <w:b/>
          <w:sz w:val="22"/>
          <w:szCs w:val="22"/>
        </w:rPr>
        <w:t xml:space="preserve">Příčiny nejčastějších a nejzávažnějších zjištění: </w:t>
      </w:r>
      <w:r w:rsidRPr="00BE0C9F">
        <w:rPr>
          <w:rFonts w:ascii="Arial" w:hAnsi="Arial" w:cs="Arial"/>
          <w:sz w:val="22"/>
          <w:szCs w:val="22"/>
        </w:rPr>
        <w:t>Neznalost právních předpisů.</w:t>
      </w:r>
    </w:p>
    <w:p w14:paraId="55FA0C7A" w14:textId="77777777" w:rsidR="008A6341" w:rsidRPr="00BE0C9F" w:rsidRDefault="008A6341" w:rsidP="008A6341">
      <w:pPr>
        <w:spacing w:line="276" w:lineRule="auto"/>
        <w:jc w:val="both"/>
        <w:rPr>
          <w:rFonts w:ascii="Arial" w:hAnsi="Arial" w:cs="Arial"/>
          <w:b/>
          <w:i/>
          <w:sz w:val="22"/>
          <w:szCs w:val="22"/>
        </w:rPr>
      </w:pPr>
    </w:p>
    <w:p w14:paraId="74BD81C1" w14:textId="77777777" w:rsidR="008A6341" w:rsidRPr="00BE0C9F" w:rsidRDefault="008A6341" w:rsidP="008A6341">
      <w:pPr>
        <w:spacing w:line="276" w:lineRule="auto"/>
        <w:jc w:val="both"/>
        <w:rPr>
          <w:rFonts w:ascii="Arial" w:eastAsia="SimSun" w:hAnsi="Arial" w:cs="Arial"/>
          <w:sz w:val="22"/>
          <w:szCs w:val="22"/>
          <w:lang w:eastAsia="zh-CN"/>
        </w:rPr>
      </w:pPr>
      <w:r w:rsidRPr="00BE0C9F">
        <w:rPr>
          <w:rFonts w:ascii="Arial" w:hAnsi="Arial" w:cs="Arial"/>
          <w:b/>
          <w:sz w:val="22"/>
          <w:szCs w:val="22"/>
        </w:rPr>
        <w:t xml:space="preserve">Uložená opatření k nápravě: </w:t>
      </w:r>
      <w:r w:rsidRPr="00BE0C9F">
        <w:rPr>
          <w:rFonts w:ascii="Arial" w:hAnsi="Arial" w:cs="Arial"/>
          <w:sz w:val="22"/>
          <w:szCs w:val="22"/>
        </w:rPr>
        <w:t>Opatření uložena nebyla.</w:t>
      </w:r>
    </w:p>
    <w:p w14:paraId="7F8BBAF7" w14:textId="77777777" w:rsidR="008A6341" w:rsidRPr="004F0CF3" w:rsidRDefault="008A6341" w:rsidP="008A6341">
      <w:pPr>
        <w:spacing w:line="276" w:lineRule="auto"/>
        <w:jc w:val="both"/>
        <w:outlineLvl w:val="0"/>
        <w:rPr>
          <w:rFonts w:ascii="Arial" w:hAnsi="Arial" w:cs="Arial"/>
          <w:b/>
          <w:color w:val="0000FF"/>
          <w:sz w:val="22"/>
          <w:szCs w:val="22"/>
          <w:highlight w:val="yellow"/>
        </w:rPr>
      </w:pPr>
    </w:p>
    <w:p w14:paraId="2E9083E0" w14:textId="77777777" w:rsidR="008A6341" w:rsidRPr="00BE0C9F" w:rsidRDefault="008A6341" w:rsidP="008A6341">
      <w:pPr>
        <w:spacing w:line="276" w:lineRule="auto"/>
        <w:jc w:val="both"/>
        <w:outlineLvl w:val="0"/>
        <w:rPr>
          <w:rFonts w:ascii="Arial" w:hAnsi="Arial" w:cs="Arial"/>
          <w:b/>
          <w:color w:val="0000FF"/>
          <w:sz w:val="22"/>
          <w:szCs w:val="22"/>
        </w:rPr>
      </w:pPr>
      <w:r w:rsidRPr="00BE0C9F">
        <w:rPr>
          <w:rFonts w:ascii="Arial" w:hAnsi="Arial" w:cs="Arial"/>
          <w:b/>
          <w:color w:val="0000FF"/>
          <w:sz w:val="22"/>
          <w:szCs w:val="22"/>
        </w:rPr>
        <w:t xml:space="preserve">Státní správa lesů </w:t>
      </w:r>
    </w:p>
    <w:p w14:paraId="792002CF" w14:textId="77777777" w:rsidR="008A6341" w:rsidRPr="00BE0C9F" w:rsidRDefault="008A6341" w:rsidP="008A6341">
      <w:pPr>
        <w:jc w:val="both"/>
        <w:outlineLvl w:val="0"/>
        <w:rPr>
          <w:rFonts w:ascii="Arial" w:hAnsi="Arial" w:cs="Arial"/>
          <w:b/>
          <w:color w:val="0000FF"/>
          <w:sz w:val="22"/>
          <w:szCs w:val="22"/>
          <w:u w:val="single"/>
        </w:rPr>
      </w:pPr>
    </w:p>
    <w:p w14:paraId="5C18C89E" w14:textId="77777777" w:rsidR="008A6341" w:rsidRPr="00BE0C9F" w:rsidRDefault="008A6341" w:rsidP="008A6341">
      <w:pPr>
        <w:spacing w:line="276" w:lineRule="auto"/>
        <w:jc w:val="both"/>
        <w:outlineLvl w:val="0"/>
        <w:rPr>
          <w:rFonts w:ascii="Arial" w:hAnsi="Arial" w:cs="Arial"/>
          <w:sz w:val="22"/>
          <w:szCs w:val="22"/>
        </w:rPr>
      </w:pPr>
      <w:r w:rsidRPr="00BE0C9F">
        <w:rPr>
          <w:rFonts w:ascii="Arial" w:hAnsi="Arial" w:cs="Arial"/>
          <w:b/>
          <w:sz w:val="22"/>
          <w:szCs w:val="22"/>
        </w:rPr>
        <w:t xml:space="preserve">Předmět kontrol: </w:t>
      </w:r>
      <w:r w:rsidRPr="00BE0C9F">
        <w:rPr>
          <w:rFonts w:ascii="Arial" w:hAnsi="Arial" w:cs="Arial"/>
          <w:sz w:val="22"/>
          <w:szCs w:val="22"/>
        </w:rPr>
        <w:t>Kontrola dle zákona č. 289/1995 Sb., o lesích a o změně a doplnění některých zákonů (lesní zákon), ve znění pozdějších předpisů (dále jen zákon o lesích), zákona č. 149/2003 Sb., o uvádění do oběhu reprodukčního materiálu lesních dřevin lesnicky významných druhů a umělých kříženců, určeného k obnově lesa a k zalesňování, a o změně některých souvisejících zákonů (zákon o obchodu s reprodukčním materiálem lesních dřevin), ve znění pozdějších předpisů a souvisejících právních předpisů.</w:t>
      </w:r>
    </w:p>
    <w:p w14:paraId="3DD53455" w14:textId="77777777" w:rsidR="008A6341" w:rsidRPr="00BE0C9F" w:rsidRDefault="008A6341" w:rsidP="008A6341">
      <w:pPr>
        <w:spacing w:line="276" w:lineRule="auto"/>
        <w:jc w:val="both"/>
        <w:rPr>
          <w:rFonts w:ascii="Arial" w:hAnsi="Arial" w:cs="Arial"/>
          <w:b/>
          <w:sz w:val="22"/>
          <w:szCs w:val="22"/>
        </w:rPr>
      </w:pPr>
    </w:p>
    <w:p w14:paraId="3745800A" w14:textId="77777777" w:rsidR="008A6341" w:rsidRPr="00BE0C9F" w:rsidRDefault="008A6341" w:rsidP="008A6341">
      <w:pPr>
        <w:spacing w:line="276" w:lineRule="auto"/>
        <w:jc w:val="both"/>
        <w:rPr>
          <w:rFonts w:ascii="Arial" w:hAnsi="Arial" w:cs="Arial"/>
          <w:b/>
          <w:sz w:val="22"/>
          <w:szCs w:val="22"/>
        </w:rPr>
      </w:pPr>
      <w:r w:rsidRPr="00BE0C9F">
        <w:rPr>
          <w:rFonts w:ascii="Arial" w:hAnsi="Arial" w:cs="Arial"/>
          <w:b/>
          <w:sz w:val="22"/>
          <w:szCs w:val="22"/>
        </w:rPr>
        <w:t>Počet vykonaných kontrol za sledované období: 5</w:t>
      </w:r>
    </w:p>
    <w:p w14:paraId="004DCD56" w14:textId="77777777" w:rsidR="008A6341" w:rsidRPr="004F0CF3" w:rsidRDefault="008A6341" w:rsidP="008A6341">
      <w:pPr>
        <w:spacing w:line="276" w:lineRule="auto"/>
        <w:jc w:val="both"/>
        <w:outlineLvl w:val="0"/>
        <w:rPr>
          <w:rFonts w:ascii="Arial" w:hAnsi="Arial" w:cs="Arial"/>
          <w:sz w:val="22"/>
          <w:szCs w:val="22"/>
          <w:highlight w:val="yellow"/>
        </w:rPr>
      </w:pPr>
    </w:p>
    <w:p w14:paraId="43CB1D94" w14:textId="77777777" w:rsidR="008A6341" w:rsidRPr="00BE0C9F" w:rsidRDefault="008A6341" w:rsidP="008A6341">
      <w:pPr>
        <w:spacing w:line="276" w:lineRule="auto"/>
        <w:jc w:val="both"/>
        <w:rPr>
          <w:rFonts w:ascii="Arial" w:hAnsi="Arial" w:cs="Arial"/>
          <w:b/>
          <w:sz w:val="22"/>
          <w:szCs w:val="22"/>
        </w:rPr>
      </w:pPr>
      <w:r w:rsidRPr="00BE0C9F">
        <w:rPr>
          <w:rFonts w:ascii="Arial" w:hAnsi="Arial" w:cs="Arial"/>
          <w:b/>
          <w:sz w:val="22"/>
          <w:szCs w:val="22"/>
        </w:rPr>
        <w:t>Hodnocení kontrol:</w:t>
      </w:r>
    </w:p>
    <w:p w14:paraId="623A9F97" w14:textId="77777777" w:rsidR="008A6341" w:rsidRPr="00BE0C9F" w:rsidRDefault="008A6341" w:rsidP="008A6341">
      <w:pPr>
        <w:spacing w:line="276" w:lineRule="auto"/>
        <w:jc w:val="both"/>
        <w:rPr>
          <w:rFonts w:ascii="Arial" w:hAnsi="Arial" w:cs="Arial"/>
          <w:sz w:val="22"/>
          <w:szCs w:val="22"/>
        </w:rPr>
      </w:pPr>
      <w:r w:rsidRPr="00BE0C9F">
        <w:rPr>
          <w:rFonts w:ascii="Arial" w:hAnsi="Arial" w:cs="Arial"/>
          <w:b/>
          <w:sz w:val="22"/>
          <w:szCs w:val="22"/>
        </w:rPr>
        <w:t xml:space="preserve">Nejčastější zjištění: </w:t>
      </w:r>
      <w:r w:rsidRPr="00BE0C9F">
        <w:rPr>
          <w:rFonts w:ascii="Arial" w:hAnsi="Arial" w:cs="Arial"/>
          <w:sz w:val="22"/>
          <w:szCs w:val="22"/>
        </w:rPr>
        <w:t xml:space="preserve">Vzhledem ke kalamitnímu stavu kůrovcem napadených lesů bylo upozorňováno, aby orgán státní správy lesů při své činnosti intenzivně prováděl namátkové kontroly v terénu a využíval tak ustanovení § 51 zákona o lesích (tj. </w:t>
      </w:r>
      <w:r w:rsidRPr="00BE0C9F">
        <w:rPr>
          <w:rFonts w:ascii="Arial" w:hAnsi="Arial" w:cs="Arial"/>
          <w:color w:val="000000"/>
          <w:sz w:val="22"/>
          <w:szCs w:val="22"/>
        </w:rPr>
        <w:t xml:space="preserve">součástí výkonu státní správy lesů je dozor nad dodržováním tohoto zákona a právních předpisů a rozhodnutí vydaných na jeho základě </w:t>
      </w:r>
      <w:r w:rsidRPr="00BE0C9F">
        <w:rPr>
          <w:rFonts w:ascii="Arial" w:hAnsi="Arial" w:cs="Arial"/>
          <w:sz w:val="22"/>
          <w:szCs w:val="22"/>
        </w:rPr>
        <w:t>–</w:t>
      </w:r>
      <w:r w:rsidRPr="00BE0C9F">
        <w:rPr>
          <w:rFonts w:ascii="Arial" w:hAnsi="Arial" w:cs="Arial"/>
          <w:color w:val="000000"/>
          <w:sz w:val="22"/>
          <w:szCs w:val="22"/>
        </w:rPr>
        <w:t xml:space="preserve"> orgány státní správy lesů současně dozírají, zda vlastníci, popřípadě nájemci lesů hospodaří podle schválených plánů nebo převzatých osnov, ukládají opatření k odstranění zjištěných nedostatků, popřípadě i opatření ke zlepšení stavu lesů a plnění jejich funkcí, v případě hrozící škody jsou oprávněny rozhodnout o omezení nebo zastavení výroby nebo jiné činnosti v lese až do doby odstranění nedostatků nebo jejich příčin).</w:t>
      </w:r>
      <w:r w:rsidRPr="00BE0C9F">
        <w:rPr>
          <w:rFonts w:ascii="Arial" w:hAnsi="Arial" w:cs="Arial"/>
          <w:sz w:val="22"/>
          <w:szCs w:val="22"/>
        </w:rPr>
        <w:t xml:space="preserve"> </w:t>
      </w:r>
    </w:p>
    <w:p w14:paraId="7E09507F" w14:textId="77777777" w:rsidR="008A6341" w:rsidRPr="00BE0C9F" w:rsidRDefault="008A6341" w:rsidP="008A6341">
      <w:pPr>
        <w:spacing w:line="276" w:lineRule="auto"/>
        <w:jc w:val="both"/>
        <w:rPr>
          <w:rFonts w:ascii="Arial" w:hAnsi="Arial" w:cs="Arial"/>
          <w:b/>
          <w:sz w:val="22"/>
          <w:szCs w:val="22"/>
        </w:rPr>
      </w:pPr>
    </w:p>
    <w:p w14:paraId="466226E0" w14:textId="77777777" w:rsidR="008A6341" w:rsidRPr="00BE0C9F" w:rsidRDefault="008A6341" w:rsidP="008A6341">
      <w:pPr>
        <w:spacing w:line="276" w:lineRule="auto"/>
        <w:jc w:val="both"/>
        <w:rPr>
          <w:rFonts w:ascii="Arial" w:hAnsi="Arial" w:cs="Arial"/>
          <w:b/>
          <w:sz w:val="22"/>
          <w:szCs w:val="22"/>
        </w:rPr>
      </w:pPr>
      <w:r w:rsidRPr="00BE0C9F">
        <w:rPr>
          <w:rFonts w:ascii="Arial" w:hAnsi="Arial" w:cs="Arial"/>
          <w:b/>
          <w:sz w:val="22"/>
          <w:szCs w:val="22"/>
        </w:rPr>
        <w:t xml:space="preserve">Nejzávažnější zjištění: </w:t>
      </w:r>
      <w:r w:rsidRPr="00BE0C9F">
        <w:rPr>
          <w:rFonts w:ascii="Arial" w:hAnsi="Arial" w:cs="Arial"/>
          <w:sz w:val="22"/>
          <w:szCs w:val="22"/>
        </w:rPr>
        <w:t>Nebyla zjištěna.</w:t>
      </w:r>
      <w:r w:rsidRPr="00BE0C9F">
        <w:rPr>
          <w:rFonts w:ascii="Arial" w:hAnsi="Arial" w:cs="Arial"/>
          <w:b/>
          <w:sz w:val="22"/>
          <w:szCs w:val="22"/>
        </w:rPr>
        <w:t xml:space="preserve"> </w:t>
      </w:r>
    </w:p>
    <w:p w14:paraId="3E7A3A43" w14:textId="77777777" w:rsidR="008A6341" w:rsidRPr="00BE0C9F" w:rsidRDefault="008A6341" w:rsidP="008A6341">
      <w:pPr>
        <w:jc w:val="both"/>
        <w:rPr>
          <w:rFonts w:ascii="Arial" w:hAnsi="Arial" w:cs="Arial"/>
          <w:b/>
          <w:sz w:val="22"/>
          <w:szCs w:val="22"/>
        </w:rPr>
      </w:pPr>
    </w:p>
    <w:p w14:paraId="721A02D7" w14:textId="77777777" w:rsidR="008A6341" w:rsidRPr="00BE0C9F" w:rsidRDefault="008A6341" w:rsidP="008A6341">
      <w:pPr>
        <w:jc w:val="both"/>
        <w:rPr>
          <w:rFonts w:ascii="Arial" w:hAnsi="Arial" w:cs="Arial"/>
          <w:i/>
          <w:sz w:val="22"/>
          <w:szCs w:val="22"/>
        </w:rPr>
      </w:pPr>
      <w:r w:rsidRPr="00BE0C9F">
        <w:rPr>
          <w:rFonts w:ascii="Arial" w:hAnsi="Arial" w:cs="Arial"/>
          <w:b/>
          <w:sz w:val="22"/>
          <w:szCs w:val="22"/>
        </w:rPr>
        <w:t xml:space="preserve">Příčiny nejčastějších a nejzávažnějších zjištění: </w:t>
      </w:r>
      <w:r w:rsidRPr="00BE0C9F">
        <w:rPr>
          <w:rFonts w:ascii="Arial" w:hAnsi="Arial" w:cs="Arial"/>
          <w:sz w:val="22"/>
          <w:szCs w:val="22"/>
        </w:rPr>
        <w:t>Není třeba uvádět.</w:t>
      </w:r>
    </w:p>
    <w:p w14:paraId="6AEBDE86" w14:textId="77777777" w:rsidR="008A6341" w:rsidRPr="00BE0C9F" w:rsidRDefault="008A6341" w:rsidP="008A6341">
      <w:pPr>
        <w:jc w:val="both"/>
        <w:rPr>
          <w:rFonts w:ascii="Arial" w:hAnsi="Arial" w:cs="Arial"/>
          <w:b/>
          <w:i/>
          <w:sz w:val="22"/>
          <w:szCs w:val="22"/>
        </w:rPr>
      </w:pPr>
    </w:p>
    <w:p w14:paraId="75C4B496" w14:textId="77777777" w:rsidR="008A6341" w:rsidRPr="00BE0C9F" w:rsidRDefault="008A6341" w:rsidP="008A6341">
      <w:pPr>
        <w:jc w:val="both"/>
        <w:rPr>
          <w:rFonts w:ascii="Arial" w:hAnsi="Arial" w:cs="Arial"/>
          <w:i/>
          <w:color w:val="FF0000"/>
          <w:sz w:val="22"/>
          <w:szCs w:val="22"/>
        </w:rPr>
      </w:pPr>
      <w:r w:rsidRPr="00BE0C9F">
        <w:rPr>
          <w:rFonts w:ascii="Arial" w:hAnsi="Arial" w:cs="Arial"/>
          <w:b/>
          <w:sz w:val="22"/>
          <w:szCs w:val="22"/>
        </w:rPr>
        <w:t xml:space="preserve">Uložená opatření k nápravě: </w:t>
      </w:r>
      <w:r w:rsidRPr="00BE0C9F">
        <w:rPr>
          <w:rFonts w:ascii="Arial" w:hAnsi="Arial" w:cs="Arial"/>
          <w:sz w:val="22"/>
          <w:szCs w:val="22"/>
        </w:rPr>
        <w:t>Opatření uložena nebyla.</w:t>
      </w:r>
    </w:p>
    <w:p w14:paraId="34CA4373" w14:textId="27DA6A8E" w:rsidR="008A6341" w:rsidRDefault="008A6341" w:rsidP="008A6341">
      <w:pPr>
        <w:spacing w:line="276" w:lineRule="auto"/>
        <w:jc w:val="both"/>
        <w:outlineLvl w:val="0"/>
        <w:rPr>
          <w:rFonts w:ascii="Arial" w:hAnsi="Arial" w:cs="Arial"/>
          <w:b/>
          <w:color w:val="0000FF"/>
          <w:sz w:val="22"/>
          <w:szCs w:val="22"/>
          <w:highlight w:val="yellow"/>
        </w:rPr>
      </w:pPr>
    </w:p>
    <w:p w14:paraId="013684A2" w14:textId="77777777" w:rsidR="0061310A" w:rsidRPr="004F0CF3" w:rsidRDefault="0061310A" w:rsidP="008A6341">
      <w:pPr>
        <w:spacing w:line="276" w:lineRule="auto"/>
        <w:jc w:val="both"/>
        <w:outlineLvl w:val="0"/>
        <w:rPr>
          <w:rFonts w:ascii="Arial" w:hAnsi="Arial" w:cs="Arial"/>
          <w:b/>
          <w:color w:val="0000FF"/>
          <w:sz w:val="22"/>
          <w:szCs w:val="22"/>
          <w:highlight w:val="yellow"/>
        </w:rPr>
      </w:pPr>
    </w:p>
    <w:p w14:paraId="2D1CB627" w14:textId="77777777" w:rsidR="001260D5" w:rsidRDefault="001260D5" w:rsidP="008A6341">
      <w:pPr>
        <w:spacing w:line="276" w:lineRule="auto"/>
        <w:jc w:val="both"/>
        <w:outlineLvl w:val="0"/>
        <w:rPr>
          <w:rFonts w:ascii="Arial" w:hAnsi="Arial" w:cs="Arial"/>
          <w:b/>
          <w:color w:val="0000FF"/>
          <w:sz w:val="22"/>
          <w:szCs w:val="22"/>
        </w:rPr>
      </w:pPr>
    </w:p>
    <w:p w14:paraId="4E8A6ABE" w14:textId="491105EA" w:rsidR="008A6341" w:rsidRPr="00BE0C9F" w:rsidRDefault="008A6341" w:rsidP="008A6341">
      <w:pPr>
        <w:spacing w:line="276" w:lineRule="auto"/>
        <w:jc w:val="both"/>
        <w:outlineLvl w:val="0"/>
        <w:rPr>
          <w:rFonts w:ascii="Arial" w:hAnsi="Arial" w:cs="Arial"/>
          <w:b/>
          <w:color w:val="0000FF"/>
          <w:sz w:val="22"/>
          <w:szCs w:val="22"/>
        </w:rPr>
      </w:pPr>
      <w:r w:rsidRPr="00BE0C9F">
        <w:rPr>
          <w:rFonts w:ascii="Arial" w:hAnsi="Arial" w:cs="Arial"/>
          <w:b/>
          <w:color w:val="0000FF"/>
          <w:sz w:val="22"/>
          <w:szCs w:val="22"/>
        </w:rPr>
        <w:lastRenderedPageBreak/>
        <w:t xml:space="preserve">Státní správa myslivosti a rybářství </w:t>
      </w:r>
    </w:p>
    <w:p w14:paraId="2F2DDE4E" w14:textId="77777777" w:rsidR="008A6341" w:rsidRPr="00BE0C9F" w:rsidRDefault="008A6341" w:rsidP="008A6341">
      <w:pPr>
        <w:spacing w:line="276" w:lineRule="auto"/>
        <w:jc w:val="both"/>
        <w:outlineLvl w:val="0"/>
        <w:rPr>
          <w:rFonts w:ascii="Arial" w:hAnsi="Arial" w:cs="Arial"/>
          <w:b/>
          <w:color w:val="0000FF"/>
          <w:sz w:val="22"/>
          <w:szCs w:val="22"/>
        </w:rPr>
      </w:pPr>
    </w:p>
    <w:p w14:paraId="0DB623AA" w14:textId="4184CF55" w:rsidR="008A6341" w:rsidRPr="00BE0C9F" w:rsidRDefault="008A6341" w:rsidP="008A6341">
      <w:pPr>
        <w:spacing w:line="276" w:lineRule="auto"/>
        <w:jc w:val="both"/>
        <w:outlineLvl w:val="0"/>
        <w:rPr>
          <w:rFonts w:ascii="Arial" w:hAnsi="Arial" w:cs="Arial"/>
          <w:sz w:val="22"/>
          <w:szCs w:val="22"/>
        </w:rPr>
      </w:pPr>
      <w:r w:rsidRPr="00BE0C9F">
        <w:rPr>
          <w:rFonts w:ascii="Arial" w:hAnsi="Arial" w:cs="Arial"/>
          <w:b/>
          <w:sz w:val="22"/>
          <w:szCs w:val="22"/>
        </w:rPr>
        <w:t xml:space="preserve">Předmět kontrol: </w:t>
      </w:r>
      <w:r w:rsidRPr="00BE0C9F">
        <w:rPr>
          <w:rFonts w:ascii="Arial" w:hAnsi="Arial" w:cs="Arial"/>
          <w:sz w:val="22"/>
          <w:szCs w:val="22"/>
        </w:rPr>
        <w:t>Kontrola dle zákona č. 449/2001 Sb., o myslivosti, ve znění pozdějších předpisů, (dále jen zákon o myslivosti)</w:t>
      </w:r>
      <w:r w:rsidR="001260D5">
        <w:rPr>
          <w:rFonts w:ascii="Arial" w:hAnsi="Arial" w:cs="Arial"/>
          <w:sz w:val="22"/>
          <w:szCs w:val="22"/>
        </w:rPr>
        <w:t>,</w:t>
      </w:r>
      <w:r w:rsidRPr="00BE0C9F">
        <w:rPr>
          <w:rFonts w:ascii="Arial" w:hAnsi="Arial" w:cs="Arial"/>
          <w:sz w:val="22"/>
          <w:szCs w:val="22"/>
        </w:rPr>
        <w:t xml:space="preserve"> zákona č. 99/2004 Sb., o rybníkářství, výkonu rybářského práva, rybářské stráži, ochraně mořských rybolovných zdrojů a o změně některých zákonů (zákon o rybářství), ve znění pozdějších předpisů a souvisejících právních předpisů.</w:t>
      </w:r>
    </w:p>
    <w:p w14:paraId="1F82F59F" w14:textId="77777777" w:rsidR="008A6341" w:rsidRPr="00BE0C9F" w:rsidRDefault="008A6341" w:rsidP="008A6341">
      <w:pPr>
        <w:spacing w:line="276" w:lineRule="auto"/>
        <w:jc w:val="both"/>
        <w:outlineLvl w:val="0"/>
        <w:rPr>
          <w:rFonts w:ascii="Arial" w:hAnsi="Arial" w:cs="Arial"/>
          <w:sz w:val="22"/>
          <w:szCs w:val="22"/>
        </w:rPr>
      </w:pPr>
    </w:p>
    <w:p w14:paraId="7E158576" w14:textId="3CCF5296" w:rsidR="008A6341" w:rsidRPr="00BE0C9F" w:rsidRDefault="008A6341" w:rsidP="008A6341">
      <w:pPr>
        <w:spacing w:line="276" w:lineRule="auto"/>
        <w:jc w:val="both"/>
        <w:rPr>
          <w:rFonts w:ascii="Arial" w:hAnsi="Arial" w:cs="Arial"/>
          <w:b/>
          <w:sz w:val="22"/>
          <w:szCs w:val="22"/>
        </w:rPr>
      </w:pPr>
      <w:r w:rsidRPr="00BE0C9F">
        <w:rPr>
          <w:rFonts w:ascii="Arial" w:hAnsi="Arial" w:cs="Arial"/>
          <w:b/>
          <w:sz w:val="22"/>
          <w:szCs w:val="22"/>
        </w:rPr>
        <w:t>Počet vykonaných kontrol za sledované období: 1</w:t>
      </w:r>
      <w:r w:rsidR="00BE0C9F">
        <w:rPr>
          <w:rFonts w:ascii="Arial" w:hAnsi="Arial" w:cs="Arial"/>
          <w:b/>
          <w:sz w:val="22"/>
          <w:szCs w:val="22"/>
        </w:rPr>
        <w:t>5</w:t>
      </w:r>
    </w:p>
    <w:p w14:paraId="4B4BC305" w14:textId="77777777" w:rsidR="0074622A" w:rsidRDefault="0074622A" w:rsidP="008A6341">
      <w:pPr>
        <w:spacing w:line="276" w:lineRule="auto"/>
        <w:jc w:val="both"/>
        <w:rPr>
          <w:rFonts w:ascii="Arial" w:hAnsi="Arial" w:cs="Arial"/>
          <w:b/>
          <w:sz w:val="22"/>
          <w:szCs w:val="22"/>
        </w:rPr>
      </w:pPr>
    </w:p>
    <w:p w14:paraId="20A73FE4" w14:textId="14DBB216" w:rsidR="008A6341" w:rsidRPr="00BE0C9F" w:rsidRDefault="008A6341" w:rsidP="008A6341">
      <w:pPr>
        <w:spacing w:line="276" w:lineRule="auto"/>
        <w:jc w:val="both"/>
        <w:rPr>
          <w:rFonts w:ascii="Arial" w:hAnsi="Arial" w:cs="Arial"/>
          <w:b/>
          <w:sz w:val="22"/>
          <w:szCs w:val="22"/>
        </w:rPr>
      </w:pPr>
      <w:r w:rsidRPr="00BE0C9F">
        <w:rPr>
          <w:rFonts w:ascii="Arial" w:hAnsi="Arial" w:cs="Arial"/>
          <w:b/>
          <w:sz w:val="22"/>
          <w:szCs w:val="22"/>
        </w:rPr>
        <w:t>Hodnocení kontrol:</w:t>
      </w:r>
    </w:p>
    <w:p w14:paraId="7770868F" w14:textId="3993D052" w:rsidR="0085278E" w:rsidRPr="00234344" w:rsidRDefault="008A6341" w:rsidP="0085278E">
      <w:pPr>
        <w:pStyle w:val="Odstavecseseznamem"/>
        <w:spacing w:line="276" w:lineRule="auto"/>
        <w:ind w:left="0"/>
        <w:jc w:val="both"/>
        <w:rPr>
          <w:rFonts w:ascii="Arial" w:hAnsi="Arial" w:cs="Arial"/>
          <w:b/>
          <w:sz w:val="22"/>
          <w:szCs w:val="22"/>
        </w:rPr>
      </w:pPr>
      <w:r w:rsidRPr="00BE0C9F">
        <w:rPr>
          <w:rFonts w:ascii="Arial" w:hAnsi="Arial" w:cs="Arial"/>
          <w:b/>
          <w:sz w:val="22"/>
          <w:szCs w:val="22"/>
        </w:rPr>
        <w:t xml:space="preserve">Nejčastější zjištění: </w:t>
      </w:r>
      <w:r w:rsidRPr="00BE0C9F">
        <w:rPr>
          <w:rFonts w:ascii="Arial" w:hAnsi="Arial" w:cs="Arial"/>
          <w:sz w:val="22"/>
          <w:szCs w:val="22"/>
        </w:rPr>
        <w:t>Kontrolami nebyly zjištěny závažné nedostatky. U kontrol ORP v rámci výkonu státní správy myslivosti kontrolní orgán upozornil na naplňování ustanovení § 61 odst. 2 zákona o myslivosti, které se týká dozorové činnosti.</w:t>
      </w:r>
      <w:r w:rsidR="0085278E" w:rsidRPr="0085278E">
        <w:rPr>
          <w:rFonts w:ascii="Arial" w:hAnsi="Arial" w:cs="Arial"/>
          <w:sz w:val="22"/>
          <w:szCs w:val="22"/>
        </w:rPr>
        <w:t xml:space="preserve"> </w:t>
      </w:r>
      <w:r w:rsidR="0085278E" w:rsidRPr="00234344">
        <w:rPr>
          <w:rFonts w:ascii="Arial" w:hAnsi="Arial" w:cs="Arial"/>
          <w:sz w:val="22"/>
          <w:szCs w:val="22"/>
        </w:rPr>
        <w:t xml:space="preserve">V rámci kontroly byla poskytnuta metodická pomoc zaměřená mimo jiné na odpovědnost za škodu způsobenou při výkonu veřejné moci rozhodnutím nebo nesprávným úředním postupem a dále upozornění na dodržování lhůt pro vydání rozhodnutí dle </w:t>
      </w:r>
      <w:proofErr w:type="spellStart"/>
      <w:r w:rsidR="0085278E" w:rsidRPr="00234344">
        <w:rPr>
          <w:rFonts w:ascii="Arial" w:hAnsi="Arial" w:cs="Arial"/>
          <w:sz w:val="22"/>
          <w:szCs w:val="22"/>
        </w:rPr>
        <w:t>ust</w:t>
      </w:r>
      <w:proofErr w:type="spellEnd"/>
      <w:r w:rsidR="0085278E" w:rsidRPr="00234344">
        <w:rPr>
          <w:rFonts w:ascii="Arial" w:hAnsi="Arial" w:cs="Arial"/>
          <w:sz w:val="22"/>
          <w:szCs w:val="22"/>
        </w:rPr>
        <w:t>.</w:t>
      </w:r>
      <w:r w:rsidR="0085278E">
        <w:rPr>
          <w:rFonts w:ascii="Arial" w:hAnsi="Arial" w:cs="Arial"/>
          <w:sz w:val="22"/>
          <w:szCs w:val="22"/>
        </w:rPr>
        <w:t xml:space="preserve"> </w:t>
      </w:r>
      <w:r w:rsidR="0085278E" w:rsidRPr="00234344">
        <w:rPr>
          <w:rFonts w:ascii="Arial" w:hAnsi="Arial" w:cs="Arial"/>
          <w:sz w:val="22"/>
          <w:szCs w:val="22"/>
        </w:rPr>
        <w:t xml:space="preserve">§ 71 správního řádu. </w:t>
      </w:r>
    </w:p>
    <w:p w14:paraId="10E05CBD" w14:textId="77777777" w:rsidR="008A6341" w:rsidRPr="00BE0C9F" w:rsidRDefault="008A6341" w:rsidP="008A6341">
      <w:pPr>
        <w:spacing w:line="276" w:lineRule="auto"/>
        <w:jc w:val="both"/>
        <w:rPr>
          <w:rFonts w:ascii="Arial" w:hAnsi="Arial" w:cs="Arial"/>
          <w:b/>
          <w:sz w:val="22"/>
          <w:szCs w:val="22"/>
        </w:rPr>
      </w:pPr>
    </w:p>
    <w:p w14:paraId="0A528625" w14:textId="77777777" w:rsidR="008A6341" w:rsidRPr="00BE0C9F" w:rsidRDefault="008A6341" w:rsidP="008A6341">
      <w:pPr>
        <w:spacing w:line="276" w:lineRule="auto"/>
        <w:jc w:val="both"/>
        <w:rPr>
          <w:rFonts w:ascii="Arial" w:hAnsi="Arial" w:cs="Arial"/>
          <w:sz w:val="22"/>
          <w:szCs w:val="22"/>
        </w:rPr>
      </w:pPr>
      <w:r w:rsidRPr="00BE0C9F">
        <w:rPr>
          <w:rFonts w:ascii="Arial" w:hAnsi="Arial" w:cs="Arial"/>
          <w:b/>
          <w:sz w:val="22"/>
          <w:szCs w:val="22"/>
        </w:rPr>
        <w:t xml:space="preserve">Nejzávažnější zjištění: </w:t>
      </w:r>
      <w:r w:rsidRPr="00BE0C9F">
        <w:rPr>
          <w:rFonts w:ascii="Arial" w:hAnsi="Arial" w:cs="Arial"/>
          <w:sz w:val="22"/>
          <w:szCs w:val="22"/>
        </w:rPr>
        <w:t>Nebyly zjištěny závažné nedostatky.</w:t>
      </w:r>
    </w:p>
    <w:p w14:paraId="1AF0F7DC" w14:textId="77777777" w:rsidR="008A6341" w:rsidRPr="00BE0C9F" w:rsidRDefault="008A6341" w:rsidP="008A6341">
      <w:pPr>
        <w:spacing w:line="276" w:lineRule="auto"/>
        <w:jc w:val="both"/>
        <w:rPr>
          <w:rFonts w:ascii="Arial" w:hAnsi="Arial" w:cs="Arial"/>
          <w:b/>
          <w:sz w:val="22"/>
          <w:szCs w:val="22"/>
        </w:rPr>
      </w:pPr>
      <w:r w:rsidRPr="00BE0C9F">
        <w:rPr>
          <w:rFonts w:ascii="Arial" w:hAnsi="Arial" w:cs="Arial"/>
          <w:b/>
          <w:sz w:val="22"/>
          <w:szCs w:val="22"/>
        </w:rPr>
        <w:t xml:space="preserve"> </w:t>
      </w:r>
    </w:p>
    <w:p w14:paraId="2961722A" w14:textId="77777777" w:rsidR="008A6341" w:rsidRPr="00BE0C9F" w:rsidRDefault="008A6341" w:rsidP="008A6341">
      <w:pPr>
        <w:spacing w:line="276" w:lineRule="auto"/>
        <w:jc w:val="both"/>
        <w:rPr>
          <w:rFonts w:ascii="Arial" w:hAnsi="Arial" w:cs="Arial"/>
          <w:i/>
          <w:sz w:val="22"/>
          <w:szCs w:val="22"/>
        </w:rPr>
      </w:pPr>
      <w:r w:rsidRPr="00BE0C9F">
        <w:rPr>
          <w:rFonts w:ascii="Arial" w:hAnsi="Arial" w:cs="Arial"/>
          <w:b/>
          <w:sz w:val="22"/>
          <w:szCs w:val="22"/>
        </w:rPr>
        <w:t xml:space="preserve">Příčiny nejčastějších a nejzávažnějších zjištění: </w:t>
      </w:r>
      <w:r w:rsidRPr="00BE0C9F">
        <w:rPr>
          <w:rFonts w:ascii="Arial" w:hAnsi="Arial" w:cs="Arial"/>
          <w:sz w:val="22"/>
          <w:szCs w:val="22"/>
        </w:rPr>
        <w:t>Lidský faktor.</w:t>
      </w:r>
    </w:p>
    <w:p w14:paraId="1A65746D" w14:textId="77777777" w:rsidR="008A6341" w:rsidRPr="00BE0C9F" w:rsidRDefault="008A6341" w:rsidP="008A6341">
      <w:pPr>
        <w:spacing w:line="276" w:lineRule="auto"/>
        <w:jc w:val="both"/>
        <w:rPr>
          <w:rFonts w:ascii="Arial" w:hAnsi="Arial" w:cs="Arial"/>
          <w:b/>
          <w:i/>
          <w:sz w:val="22"/>
          <w:szCs w:val="22"/>
        </w:rPr>
      </w:pPr>
    </w:p>
    <w:p w14:paraId="413031CB" w14:textId="77777777" w:rsidR="008A6341" w:rsidRPr="00BE0C9F" w:rsidRDefault="008A6341" w:rsidP="008A6341">
      <w:pPr>
        <w:spacing w:line="276" w:lineRule="auto"/>
        <w:jc w:val="both"/>
        <w:rPr>
          <w:rFonts w:ascii="Arial" w:hAnsi="Arial" w:cs="Arial"/>
          <w:b/>
          <w:i/>
          <w:color w:val="0070C0"/>
          <w:sz w:val="22"/>
          <w:szCs w:val="22"/>
        </w:rPr>
      </w:pPr>
      <w:r w:rsidRPr="00BE0C9F">
        <w:rPr>
          <w:rFonts w:ascii="Arial" w:hAnsi="Arial" w:cs="Arial"/>
          <w:b/>
          <w:sz w:val="22"/>
          <w:szCs w:val="22"/>
        </w:rPr>
        <w:t xml:space="preserve">Uložená opatření k nápravě: </w:t>
      </w:r>
      <w:r w:rsidRPr="00BE0C9F">
        <w:rPr>
          <w:rFonts w:ascii="Arial" w:hAnsi="Arial" w:cs="Arial"/>
          <w:sz w:val="22"/>
          <w:szCs w:val="22"/>
        </w:rPr>
        <w:t>Opatření uložena nebyla.</w:t>
      </w:r>
    </w:p>
    <w:p w14:paraId="70F31B6D" w14:textId="77777777" w:rsidR="008A6341" w:rsidRPr="004F0CF3" w:rsidRDefault="008A6341" w:rsidP="008A6341">
      <w:pPr>
        <w:spacing w:line="276" w:lineRule="auto"/>
        <w:jc w:val="both"/>
        <w:rPr>
          <w:rFonts w:ascii="Arial" w:hAnsi="Arial" w:cs="Arial"/>
          <w:b/>
          <w:color w:val="FF0000"/>
          <w:sz w:val="22"/>
          <w:szCs w:val="22"/>
          <w:highlight w:val="yellow"/>
        </w:rPr>
      </w:pPr>
    </w:p>
    <w:p w14:paraId="397006E8" w14:textId="77777777" w:rsidR="008A6341" w:rsidRPr="004F0CF3" w:rsidRDefault="008A6341" w:rsidP="008A6341">
      <w:pPr>
        <w:spacing w:line="276" w:lineRule="auto"/>
        <w:jc w:val="both"/>
        <w:rPr>
          <w:rFonts w:ascii="Arial" w:hAnsi="Arial" w:cs="Arial"/>
          <w:b/>
          <w:color w:val="FF0000"/>
          <w:sz w:val="22"/>
          <w:szCs w:val="22"/>
          <w:highlight w:val="yellow"/>
        </w:rPr>
      </w:pPr>
    </w:p>
    <w:p w14:paraId="19C5B1C0" w14:textId="77777777" w:rsidR="008A6341" w:rsidRPr="00B87799" w:rsidRDefault="008A6341" w:rsidP="008A6341">
      <w:pPr>
        <w:spacing w:line="276" w:lineRule="auto"/>
        <w:jc w:val="both"/>
        <w:rPr>
          <w:rFonts w:ascii="Arial" w:hAnsi="Arial" w:cs="Arial"/>
          <w:b/>
          <w:color w:val="FF0000"/>
          <w:sz w:val="22"/>
          <w:szCs w:val="22"/>
        </w:rPr>
      </w:pPr>
      <w:r w:rsidRPr="00B87799">
        <w:rPr>
          <w:rFonts w:ascii="Arial" w:hAnsi="Arial" w:cs="Arial"/>
          <w:b/>
          <w:color w:val="FF0000"/>
          <w:sz w:val="22"/>
          <w:szCs w:val="22"/>
        </w:rPr>
        <w:t>KRIZOVÉ ŘÍZENÍ, HOSPODÁŘSKÁ OPATŘENÍ PRO KRIZOVÉ STAVY A OBRANA</w:t>
      </w:r>
    </w:p>
    <w:p w14:paraId="5040C075" w14:textId="77777777" w:rsidR="008A6341" w:rsidRPr="00B87799" w:rsidRDefault="008A6341" w:rsidP="008A6341">
      <w:pPr>
        <w:spacing w:line="276" w:lineRule="auto"/>
        <w:jc w:val="both"/>
        <w:rPr>
          <w:rFonts w:ascii="Arial" w:hAnsi="Arial" w:cs="Arial"/>
          <w:b/>
          <w:sz w:val="22"/>
          <w:szCs w:val="22"/>
        </w:rPr>
      </w:pPr>
    </w:p>
    <w:p w14:paraId="5F241AB3" w14:textId="7FB84664" w:rsidR="008A6341" w:rsidRPr="00B87799" w:rsidRDefault="008A6341" w:rsidP="008A6341">
      <w:pPr>
        <w:spacing w:line="276" w:lineRule="auto"/>
        <w:jc w:val="both"/>
        <w:rPr>
          <w:rFonts w:ascii="Arial" w:hAnsi="Arial" w:cs="Arial"/>
          <w:sz w:val="22"/>
          <w:szCs w:val="22"/>
        </w:rPr>
      </w:pPr>
      <w:r w:rsidRPr="00B87799">
        <w:rPr>
          <w:rFonts w:ascii="Arial" w:hAnsi="Arial" w:cs="Arial"/>
          <w:b/>
          <w:sz w:val="22"/>
          <w:szCs w:val="22"/>
        </w:rPr>
        <w:t xml:space="preserve">Předmět kontrol: </w:t>
      </w:r>
      <w:r w:rsidRPr="00B87799">
        <w:rPr>
          <w:rFonts w:ascii="Arial" w:hAnsi="Arial" w:cs="Arial"/>
          <w:sz w:val="22"/>
          <w:szCs w:val="22"/>
        </w:rPr>
        <w:t xml:space="preserve">Zákon č. 241/2000 Sb., o hospodářských opatřeních pro krizové stavy a o změně některých souvisejících zákonů, zákon č. 222/1999 Sb., o zajišťování obrany České republiky, zákon č. 585/2004 Sb., o branné povinnosti a jejím zajišťováním (branný zákon), vše ve znění </w:t>
      </w:r>
      <w:r w:rsidR="0013583E">
        <w:rPr>
          <w:rFonts w:ascii="Arial" w:hAnsi="Arial" w:cs="Arial"/>
          <w:sz w:val="22"/>
          <w:szCs w:val="22"/>
        </w:rPr>
        <w:t>p</w:t>
      </w:r>
      <w:r w:rsidRPr="00B87799">
        <w:rPr>
          <w:rFonts w:ascii="Arial" w:hAnsi="Arial" w:cs="Arial"/>
          <w:sz w:val="22"/>
          <w:szCs w:val="22"/>
        </w:rPr>
        <w:t>ozdějších předpisů.</w:t>
      </w:r>
    </w:p>
    <w:p w14:paraId="072128D6" w14:textId="77777777" w:rsidR="008A6341" w:rsidRPr="004F0CF3" w:rsidRDefault="008A6341" w:rsidP="008A6341">
      <w:pPr>
        <w:spacing w:line="276" w:lineRule="auto"/>
        <w:jc w:val="both"/>
        <w:rPr>
          <w:rFonts w:ascii="Arial" w:hAnsi="Arial" w:cs="Arial"/>
          <w:b/>
          <w:sz w:val="22"/>
          <w:szCs w:val="22"/>
          <w:highlight w:val="yellow"/>
        </w:rPr>
      </w:pPr>
    </w:p>
    <w:p w14:paraId="1E284B1F" w14:textId="1A2EFBCD" w:rsidR="008A6341" w:rsidRDefault="008A6341" w:rsidP="008A6341">
      <w:pPr>
        <w:spacing w:line="276" w:lineRule="auto"/>
        <w:jc w:val="both"/>
        <w:rPr>
          <w:rFonts w:ascii="Arial" w:hAnsi="Arial" w:cs="Arial"/>
          <w:b/>
          <w:sz w:val="22"/>
          <w:szCs w:val="22"/>
        </w:rPr>
      </w:pPr>
      <w:r w:rsidRPr="00B87799">
        <w:rPr>
          <w:rFonts w:ascii="Arial" w:hAnsi="Arial" w:cs="Arial"/>
          <w:b/>
          <w:sz w:val="22"/>
          <w:szCs w:val="22"/>
        </w:rPr>
        <w:t xml:space="preserve">Počet vykonaných kontrol za sledované období: </w:t>
      </w:r>
      <w:r w:rsidR="00B87799" w:rsidRPr="00B87799">
        <w:rPr>
          <w:rFonts w:ascii="Arial" w:hAnsi="Arial" w:cs="Arial"/>
          <w:b/>
          <w:sz w:val="22"/>
          <w:szCs w:val="22"/>
        </w:rPr>
        <w:t>6</w:t>
      </w:r>
    </w:p>
    <w:p w14:paraId="177EA3A5" w14:textId="748A1CFD" w:rsidR="000062B5" w:rsidRPr="000062B5" w:rsidRDefault="000062B5" w:rsidP="008A6341">
      <w:pPr>
        <w:spacing w:line="276" w:lineRule="auto"/>
        <w:jc w:val="both"/>
        <w:rPr>
          <w:rFonts w:ascii="Arial" w:hAnsi="Arial" w:cs="Arial"/>
          <w:bCs/>
          <w:i/>
          <w:iCs/>
          <w:sz w:val="22"/>
          <w:szCs w:val="22"/>
        </w:rPr>
      </w:pPr>
      <w:r w:rsidRPr="000062B5">
        <w:rPr>
          <w:rFonts w:ascii="Arial" w:hAnsi="Arial" w:cs="Arial"/>
          <w:bCs/>
          <w:i/>
          <w:iCs/>
          <w:sz w:val="22"/>
          <w:szCs w:val="22"/>
        </w:rPr>
        <w:t>Plánovaná kontrola u ORP Nová Paka nebyla z důvodu pandemie realizována.</w:t>
      </w:r>
    </w:p>
    <w:p w14:paraId="0AD6B2A4" w14:textId="77777777" w:rsidR="008A6341" w:rsidRPr="004F0CF3" w:rsidRDefault="008A6341" w:rsidP="008A6341">
      <w:pPr>
        <w:spacing w:line="276" w:lineRule="auto"/>
        <w:jc w:val="both"/>
        <w:rPr>
          <w:rFonts w:ascii="Arial" w:hAnsi="Arial" w:cs="Arial"/>
          <w:b/>
          <w:sz w:val="22"/>
          <w:szCs w:val="22"/>
          <w:highlight w:val="yellow"/>
        </w:rPr>
      </w:pPr>
    </w:p>
    <w:p w14:paraId="698FF0E7" w14:textId="77777777" w:rsidR="008A6341" w:rsidRPr="00B87799" w:rsidRDefault="008A6341" w:rsidP="008A6341">
      <w:pPr>
        <w:spacing w:line="276" w:lineRule="auto"/>
        <w:jc w:val="both"/>
        <w:rPr>
          <w:rFonts w:ascii="Arial" w:hAnsi="Arial" w:cs="Arial"/>
          <w:b/>
          <w:sz w:val="22"/>
          <w:szCs w:val="22"/>
        </w:rPr>
      </w:pPr>
      <w:r w:rsidRPr="00B87799">
        <w:rPr>
          <w:rFonts w:ascii="Arial" w:hAnsi="Arial" w:cs="Arial"/>
          <w:b/>
          <w:sz w:val="22"/>
          <w:szCs w:val="22"/>
        </w:rPr>
        <w:t>Hodnocení kontrol:</w:t>
      </w:r>
    </w:p>
    <w:p w14:paraId="5219B804" w14:textId="2C52859A" w:rsidR="008A6341" w:rsidRPr="00B87799" w:rsidRDefault="008A6341" w:rsidP="008A6341">
      <w:pPr>
        <w:spacing w:line="276" w:lineRule="auto"/>
        <w:jc w:val="both"/>
        <w:rPr>
          <w:rFonts w:ascii="Arial" w:hAnsi="Arial" w:cs="Arial"/>
          <w:sz w:val="22"/>
          <w:szCs w:val="22"/>
        </w:rPr>
      </w:pPr>
      <w:r w:rsidRPr="00B87799">
        <w:rPr>
          <w:rFonts w:ascii="Arial" w:hAnsi="Arial" w:cs="Arial"/>
          <w:b/>
          <w:sz w:val="22"/>
          <w:szCs w:val="22"/>
        </w:rPr>
        <w:t xml:space="preserve">Nejčastější zjištění: </w:t>
      </w:r>
      <w:r w:rsidRPr="00B87799">
        <w:rPr>
          <w:rFonts w:ascii="Arial" w:hAnsi="Arial" w:cs="Arial"/>
          <w:sz w:val="22"/>
          <w:szCs w:val="22"/>
        </w:rPr>
        <w:t>V rámci provedených kontrol nebyly zjištěny závady a nedostatky, které by vyžadovaly následné prověření. Plnění výkonu přenesené působnosti dle daných zákonů v oblasti řešení mimořádných situací a krizového řízení kontrolované obce s rozšířenou působnosti zabezpečují.</w:t>
      </w:r>
      <w:r w:rsidR="00103729">
        <w:rPr>
          <w:rFonts w:ascii="Arial" w:hAnsi="Arial" w:cs="Arial"/>
          <w:sz w:val="22"/>
          <w:szCs w:val="22"/>
        </w:rPr>
        <w:t xml:space="preserve"> Vzhledem k obsahu vykonávané agendy bylo ze strany kontrolního orgánu pouze konstatováno doporučení, aby tato agenda, s</w:t>
      </w:r>
      <w:r w:rsidR="00216792">
        <w:rPr>
          <w:rFonts w:ascii="Arial" w:hAnsi="Arial" w:cs="Arial"/>
          <w:sz w:val="22"/>
          <w:szCs w:val="22"/>
        </w:rPr>
        <w:t xml:space="preserve"> </w:t>
      </w:r>
      <w:r w:rsidR="00103729">
        <w:rPr>
          <w:rFonts w:ascii="Arial" w:hAnsi="Arial" w:cs="Arial"/>
          <w:sz w:val="22"/>
          <w:szCs w:val="22"/>
        </w:rPr>
        <w:t>ohl</w:t>
      </w:r>
      <w:r w:rsidR="00216792">
        <w:rPr>
          <w:rFonts w:ascii="Arial" w:hAnsi="Arial" w:cs="Arial"/>
          <w:sz w:val="22"/>
          <w:szCs w:val="22"/>
        </w:rPr>
        <w:t>e</w:t>
      </w:r>
      <w:r w:rsidR="00103729">
        <w:rPr>
          <w:rFonts w:ascii="Arial" w:hAnsi="Arial" w:cs="Arial"/>
          <w:sz w:val="22"/>
          <w:szCs w:val="22"/>
        </w:rPr>
        <w:t xml:space="preserve">dem na svoji náročnost, byla </w:t>
      </w:r>
      <w:r w:rsidR="00216792">
        <w:rPr>
          <w:rFonts w:ascii="Arial" w:hAnsi="Arial" w:cs="Arial"/>
          <w:sz w:val="22"/>
          <w:szCs w:val="22"/>
        </w:rPr>
        <w:t>vykonávána v rámci celého pracovního úvazku daného pracovníka.</w:t>
      </w:r>
    </w:p>
    <w:p w14:paraId="3FB55316" w14:textId="77777777" w:rsidR="008A6341" w:rsidRPr="00B87799" w:rsidRDefault="008A6341" w:rsidP="008A6341">
      <w:pPr>
        <w:spacing w:line="276" w:lineRule="auto"/>
        <w:jc w:val="both"/>
        <w:rPr>
          <w:rFonts w:ascii="Arial" w:hAnsi="Arial" w:cs="Arial"/>
          <w:b/>
          <w:sz w:val="22"/>
          <w:szCs w:val="22"/>
        </w:rPr>
      </w:pPr>
    </w:p>
    <w:p w14:paraId="2A414078" w14:textId="77777777" w:rsidR="008A6341" w:rsidRPr="00B87799" w:rsidRDefault="008A6341" w:rsidP="008A6341">
      <w:pPr>
        <w:spacing w:line="276" w:lineRule="auto"/>
        <w:jc w:val="both"/>
        <w:rPr>
          <w:rFonts w:ascii="Arial" w:hAnsi="Arial" w:cs="Arial"/>
          <w:b/>
          <w:sz w:val="22"/>
          <w:szCs w:val="22"/>
        </w:rPr>
      </w:pPr>
      <w:r w:rsidRPr="00B87799">
        <w:rPr>
          <w:rFonts w:ascii="Arial" w:hAnsi="Arial" w:cs="Arial"/>
          <w:b/>
          <w:sz w:val="22"/>
          <w:szCs w:val="22"/>
        </w:rPr>
        <w:t xml:space="preserve">Nejzávažnější zjištění: </w:t>
      </w:r>
      <w:r w:rsidRPr="00B87799">
        <w:rPr>
          <w:rFonts w:ascii="Arial" w:hAnsi="Arial" w:cs="Arial"/>
          <w:sz w:val="22"/>
          <w:szCs w:val="22"/>
        </w:rPr>
        <w:t>Nebyla zjištěna.</w:t>
      </w:r>
      <w:r w:rsidRPr="00B87799">
        <w:rPr>
          <w:rFonts w:ascii="Arial" w:hAnsi="Arial" w:cs="Arial"/>
          <w:b/>
          <w:sz w:val="22"/>
          <w:szCs w:val="22"/>
        </w:rPr>
        <w:t xml:space="preserve"> </w:t>
      </w:r>
    </w:p>
    <w:p w14:paraId="24530E64" w14:textId="77777777" w:rsidR="008A6341" w:rsidRPr="00B87799" w:rsidRDefault="008A6341" w:rsidP="008A6341">
      <w:pPr>
        <w:spacing w:line="276" w:lineRule="auto"/>
        <w:jc w:val="both"/>
        <w:rPr>
          <w:rFonts w:ascii="Arial" w:hAnsi="Arial" w:cs="Arial"/>
          <w:b/>
          <w:sz w:val="22"/>
          <w:szCs w:val="22"/>
        </w:rPr>
      </w:pPr>
    </w:p>
    <w:p w14:paraId="215BE128" w14:textId="77777777" w:rsidR="008A6341" w:rsidRPr="00B87799" w:rsidRDefault="008A6341" w:rsidP="008A6341">
      <w:pPr>
        <w:spacing w:line="276" w:lineRule="auto"/>
        <w:jc w:val="both"/>
        <w:rPr>
          <w:rFonts w:ascii="Arial" w:hAnsi="Arial" w:cs="Arial"/>
          <w:i/>
          <w:sz w:val="22"/>
          <w:szCs w:val="22"/>
        </w:rPr>
      </w:pPr>
      <w:r w:rsidRPr="00B87799">
        <w:rPr>
          <w:rFonts w:ascii="Arial" w:hAnsi="Arial" w:cs="Arial"/>
          <w:b/>
          <w:sz w:val="22"/>
          <w:szCs w:val="22"/>
        </w:rPr>
        <w:t xml:space="preserve">Příčiny nejčastějších a nejzávažnějších zjištění: </w:t>
      </w:r>
      <w:r w:rsidRPr="00B87799">
        <w:rPr>
          <w:rFonts w:ascii="Arial" w:hAnsi="Arial" w:cs="Arial"/>
          <w:sz w:val="22"/>
          <w:szCs w:val="22"/>
        </w:rPr>
        <w:t>Není třeba uvádět.</w:t>
      </w:r>
    </w:p>
    <w:p w14:paraId="5CD9724D" w14:textId="77777777" w:rsidR="008A6341" w:rsidRPr="00B87799" w:rsidRDefault="008A6341" w:rsidP="008A6341">
      <w:pPr>
        <w:spacing w:line="276" w:lineRule="auto"/>
        <w:jc w:val="both"/>
        <w:rPr>
          <w:rFonts w:ascii="Arial" w:hAnsi="Arial" w:cs="Arial"/>
          <w:b/>
          <w:i/>
          <w:sz w:val="22"/>
          <w:szCs w:val="22"/>
        </w:rPr>
      </w:pPr>
    </w:p>
    <w:p w14:paraId="141962A3" w14:textId="28AF9AF1" w:rsidR="008A6341" w:rsidRPr="004F0CF3" w:rsidRDefault="008A6341" w:rsidP="0085278E">
      <w:pPr>
        <w:spacing w:line="276" w:lineRule="auto"/>
        <w:jc w:val="both"/>
        <w:rPr>
          <w:rFonts w:ascii="Arial" w:hAnsi="Arial" w:cs="Arial"/>
          <w:b/>
          <w:sz w:val="22"/>
          <w:szCs w:val="22"/>
          <w:highlight w:val="yellow"/>
        </w:rPr>
      </w:pPr>
      <w:r w:rsidRPr="00B87799">
        <w:rPr>
          <w:rFonts w:ascii="Arial" w:hAnsi="Arial" w:cs="Arial"/>
          <w:b/>
          <w:sz w:val="22"/>
          <w:szCs w:val="22"/>
        </w:rPr>
        <w:t xml:space="preserve">Uložená opatření k nápravě: </w:t>
      </w:r>
      <w:r w:rsidR="0085278E" w:rsidRPr="00BE0C9F">
        <w:rPr>
          <w:rFonts w:ascii="Arial" w:hAnsi="Arial" w:cs="Arial"/>
          <w:sz w:val="22"/>
          <w:szCs w:val="22"/>
        </w:rPr>
        <w:t>Opatření uložena nebyla.</w:t>
      </w:r>
    </w:p>
    <w:p w14:paraId="2CE9BF90" w14:textId="77777777" w:rsidR="008A6341" w:rsidRPr="004F0CF3" w:rsidRDefault="008A6341" w:rsidP="008A6341">
      <w:pPr>
        <w:spacing w:line="276" w:lineRule="auto"/>
        <w:jc w:val="both"/>
        <w:outlineLvl w:val="0"/>
        <w:rPr>
          <w:rFonts w:ascii="Arial" w:hAnsi="Arial" w:cs="Arial"/>
          <w:b/>
          <w:color w:val="0000FF"/>
          <w:sz w:val="22"/>
          <w:szCs w:val="22"/>
          <w:highlight w:val="yellow"/>
        </w:rPr>
      </w:pPr>
    </w:p>
    <w:p w14:paraId="1E66C192" w14:textId="77777777" w:rsidR="008A6341" w:rsidRPr="006570D3" w:rsidRDefault="008A6341" w:rsidP="008A6341">
      <w:pPr>
        <w:spacing w:line="276" w:lineRule="auto"/>
        <w:jc w:val="both"/>
        <w:outlineLvl w:val="0"/>
        <w:rPr>
          <w:rFonts w:ascii="Arial" w:hAnsi="Arial" w:cs="Arial"/>
          <w:b/>
          <w:color w:val="0000FF"/>
          <w:sz w:val="22"/>
          <w:szCs w:val="22"/>
        </w:rPr>
      </w:pPr>
      <w:r w:rsidRPr="006570D3">
        <w:rPr>
          <w:rFonts w:ascii="Arial" w:hAnsi="Arial" w:cs="Arial"/>
          <w:b/>
          <w:color w:val="0000FF"/>
          <w:sz w:val="22"/>
          <w:szCs w:val="22"/>
        </w:rPr>
        <w:t>Evidence válečných hrobů</w:t>
      </w:r>
    </w:p>
    <w:p w14:paraId="671CB1BD" w14:textId="77777777" w:rsidR="008A6341" w:rsidRPr="004F0CF3" w:rsidRDefault="008A6341" w:rsidP="008A6341">
      <w:pPr>
        <w:spacing w:line="276" w:lineRule="auto"/>
        <w:jc w:val="both"/>
        <w:outlineLvl w:val="0"/>
        <w:rPr>
          <w:rFonts w:ascii="Arial" w:hAnsi="Arial" w:cs="Arial"/>
          <w:b/>
          <w:sz w:val="22"/>
          <w:szCs w:val="22"/>
          <w:highlight w:val="yellow"/>
        </w:rPr>
      </w:pPr>
    </w:p>
    <w:p w14:paraId="52DB863C" w14:textId="77777777" w:rsidR="008A6341" w:rsidRPr="006570D3" w:rsidRDefault="008A6341" w:rsidP="008A6341">
      <w:pPr>
        <w:spacing w:line="276" w:lineRule="auto"/>
        <w:jc w:val="both"/>
        <w:outlineLvl w:val="0"/>
        <w:rPr>
          <w:rFonts w:ascii="Arial" w:hAnsi="Arial" w:cs="Arial"/>
          <w:sz w:val="22"/>
          <w:szCs w:val="22"/>
        </w:rPr>
      </w:pPr>
      <w:r w:rsidRPr="006570D3">
        <w:rPr>
          <w:rFonts w:ascii="Arial" w:hAnsi="Arial" w:cs="Arial"/>
          <w:b/>
          <w:sz w:val="22"/>
          <w:szCs w:val="22"/>
        </w:rPr>
        <w:t xml:space="preserve">Předmět kontrol: </w:t>
      </w:r>
      <w:r w:rsidRPr="006570D3">
        <w:rPr>
          <w:rFonts w:ascii="Arial" w:hAnsi="Arial" w:cs="Arial"/>
          <w:sz w:val="22"/>
          <w:szCs w:val="22"/>
        </w:rPr>
        <w:t>Plnění úkolů uložených v rámci přenesené působnosti dané zákonem                   č. 122/2004 Sb., o válečných hrobech a pietních místech a o změně zákona č. 256/2001 Sb.,                 o pohřebnictví a o změně některých zákonů, ve znění pozdějších předpisů (dále jen zákon                    o válečných hrobech), zejména ustanovení § 4 odst. 1 a dále v návaznosti na ustanovení                 § 3, § 5, § 6.</w:t>
      </w:r>
    </w:p>
    <w:p w14:paraId="7CAD40CE" w14:textId="77777777" w:rsidR="0074622A" w:rsidRDefault="0074622A" w:rsidP="008A6341">
      <w:pPr>
        <w:spacing w:line="276" w:lineRule="auto"/>
        <w:jc w:val="both"/>
        <w:rPr>
          <w:rFonts w:ascii="Arial" w:hAnsi="Arial" w:cs="Arial"/>
          <w:b/>
          <w:sz w:val="22"/>
          <w:szCs w:val="22"/>
        </w:rPr>
      </w:pPr>
    </w:p>
    <w:p w14:paraId="4E1CC3C9" w14:textId="3485662B" w:rsidR="008A6341" w:rsidRPr="006570D3" w:rsidRDefault="008A6341" w:rsidP="008A6341">
      <w:pPr>
        <w:spacing w:line="276" w:lineRule="auto"/>
        <w:jc w:val="both"/>
        <w:rPr>
          <w:rFonts w:ascii="Arial" w:hAnsi="Arial" w:cs="Arial"/>
          <w:b/>
          <w:sz w:val="22"/>
          <w:szCs w:val="22"/>
        </w:rPr>
      </w:pPr>
      <w:r w:rsidRPr="006570D3">
        <w:rPr>
          <w:rFonts w:ascii="Arial" w:hAnsi="Arial" w:cs="Arial"/>
          <w:b/>
          <w:sz w:val="22"/>
          <w:szCs w:val="22"/>
        </w:rPr>
        <w:t>Počet vykonaných kontrol za sledované období: 5</w:t>
      </w:r>
    </w:p>
    <w:p w14:paraId="408FDD92" w14:textId="77777777" w:rsidR="008A6341" w:rsidRPr="004F0CF3" w:rsidRDefault="008A6341" w:rsidP="008A6341">
      <w:pPr>
        <w:spacing w:line="276" w:lineRule="auto"/>
        <w:jc w:val="both"/>
        <w:rPr>
          <w:rFonts w:ascii="Arial" w:hAnsi="Arial" w:cs="Arial"/>
          <w:b/>
          <w:sz w:val="22"/>
          <w:szCs w:val="22"/>
          <w:highlight w:val="yellow"/>
        </w:rPr>
      </w:pPr>
    </w:p>
    <w:p w14:paraId="6A3404ED" w14:textId="77777777" w:rsidR="008A6341" w:rsidRPr="00A155C7" w:rsidRDefault="008A6341" w:rsidP="008A6341">
      <w:pPr>
        <w:spacing w:line="276" w:lineRule="auto"/>
        <w:jc w:val="both"/>
        <w:rPr>
          <w:rFonts w:ascii="Arial" w:hAnsi="Arial" w:cs="Arial"/>
          <w:b/>
          <w:sz w:val="22"/>
          <w:szCs w:val="22"/>
        </w:rPr>
      </w:pPr>
      <w:r w:rsidRPr="00A155C7">
        <w:rPr>
          <w:rFonts w:ascii="Arial" w:hAnsi="Arial" w:cs="Arial"/>
          <w:b/>
          <w:sz w:val="22"/>
          <w:szCs w:val="22"/>
        </w:rPr>
        <w:t>Hodnocení kontrol:</w:t>
      </w:r>
    </w:p>
    <w:p w14:paraId="68ADDE99" w14:textId="21A0AE3B" w:rsidR="008A6341" w:rsidRPr="00A155C7" w:rsidRDefault="008A6341" w:rsidP="008A6341">
      <w:pPr>
        <w:spacing w:line="276" w:lineRule="auto"/>
        <w:jc w:val="both"/>
        <w:rPr>
          <w:rFonts w:ascii="Arial" w:hAnsi="Arial" w:cs="Arial"/>
          <w:sz w:val="22"/>
          <w:szCs w:val="22"/>
        </w:rPr>
      </w:pPr>
      <w:r w:rsidRPr="00A155C7">
        <w:rPr>
          <w:rFonts w:ascii="Arial" w:hAnsi="Arial" w:cs="Arial"/>
          <w:b/>
          <w:sz w:val="22"/>
          <w:szCs w:val="22"/>
        </w:rPr>
        <w:t xml:space="preserve">Nejčastější zjištění: </w:t>
      </w:r>
      <w:r w:rsidRPr="00A155C7">
        <w:rPr>
          <w:rFonts w:ascii="Arial" w:hAnsi="Arial" w:cs="Arial"/>
          <w:sz w:val="22"/>
          <w:szCs w:val="22"/>
        </w:rPr>
        <w:t>Nepřesnosti či chybějící údaje v Centrální evidenci válečných hrobů</w:t>
      </w:r>
      <w:r w:rsidR="001260D5">
        <w:rPr>
          <w:rFonts w:ascii="Arial" w:hAnsi="Arial" w:cs="Arial"/>
          <w:sz w:val="22"/>
          <w:szCs w:val="22"/>
        </w:rPr>
        <w:t xml:space="preserve"> </w:t>
      </w:r>
      <w:r w:rsidRPr="00A155C7">
        <w:rPr>
          <w:rFonts w:ascii="Arial" w:hAnsi="Arial" w:cs="Arial"/>
          <w:sz w:val="22"/>
          <w:szCs w:val="22"/>
        </w:rPr>
        <w:t xml:space="preserve">vedené dle ustanovení § 2 </w:t>
      </w:r>
      <w:proofErr w:type="spellStart"/>
      <w:r w:rsidR="001260D5">
        <w:rPr>
          <w:rFonts w:ascii="Arial" w:hAnsi="Arial" w:cs="Arial"/>
          <w:sz w:val="22"/>
          <w:szCs w:val="22"/>
        </w:rPr>
        <w:t>zákna</w:t>
      </w:r>
      <w:proofErr w:type="spellEnd"/>
      <w:r w:rsidR="001260D5">
        <w:rPr>
          <w:rFonts w:ascii="Arial" w:hAnsi="Arial" w:cs="Arial"/>
          <w:sz w:val="22"/>
          <w:szCs w:val="22"/>
        </w:rPr>
        <w:t xml:space="preserve"> </w:t>
      </w:r>
      <w:r w:rsidRPr="00A155C7">
        <w:rPr>
          <w:rFonts w:ascii="Arial" w:hAnsi="Arial" w:cs="Arial"/>
          <w:sz w:val="22"/>
          <w:szCs w:val="22"/>
        </w:rPr>
        <w:t>o válečných hrobech</w:t>
      </w:r>
      <w:r w:rsidR="001260D5">
        <w:rPr>
          <w:rFonts w:ascii="Arial" w:hAnsi="Arial" w:cs="Arial"/>
          <w:sz w:val="22"/>
          <w:szCs w:val="22"/>
        </w:rPr>
        <w:t>,</w:t>
      </w:r>
      <w:r w:rsidRPr="00A155C7">
        <w:rPr>
          <w:rFonts w:ascii="Arial" w:hAnsi="Arial" w:cs="Arial"/>
          <w:sz w:val="22"/>
          <w:szCs w:val="22"/>
        </w:rPr>
        <w:t xml:space="preserve"> nedostatečné popisy válečných hrobů (dále jen VH), neuvedení vlastníků VH a vlastníků nemovitostí, chybějící nebo nepřesné GPS souřadnice, chybějící nebo neaktuální fotodokumentace VH, neuvedení jmen padlých, ačkoli jsou na pomníku uvedena, nesprávně uvedená národnost či státní příslušnost padlých, nedostatečně vedené karty oprav VH.</w:t>
      </w:r>
    </w:p>
    <w:p w14:paraId="71418000" w14:textId="283F4657" w:rsidR="008A6341" w:rsidRPr="00A155C7" w:rsidRDefault="008A6341" w:rsidP="008A6341">
      <w:pPr>
        <w:spacing w:line="276" w:lineRule="auto"/>
        <w:jc w:val="both"/>
        <w:rPr>
          <w:rFonts w:ascii="Arial" w:hAnsi="Arial" w:cs="Arial"/>
          <w:sz w:val="22"/>
        </w:rPr>
      </w:pPr>
      <w:r w:rsidRPr="00A155C7">
        <w:rPr>
          <w:rFonts w:ascii="Arial" w:hAnsi="Arial" w:cs="Arial"/>
          <w:sz w:val="22"/>
          <w:szCs w:val="22"/>
        </w:rPr>
        <w:t xml:space="preserve">Nedostatek finančních prostředků na údržbu a obnovu VH, absence vhodného dotačního programu ze strany </w:t>
      </w:r>
      <w:r w:rsidR="00133C11">
        <w:rPr>
          <w:rFonts w:ascii="Arial" w:hAnsi="Arial" w:cs="Arial"/>
          <w:sz w:val="22"/>
          <w:szCs w:val="22"/>
        </w:rPr>
        <w:t>Královéhradeckého kraje</w:t>
      </w:r>
      <w:r w:rsidRPr="00A155C7">
        <w:rPr>
          <w:rFonts w:ascii="Arial" w:hAnsi="Arial" w:cs="Arial"/>
          <w:sz w:val="22"/>
          <w:szCs w:val="22"/>
        </w:rPr>
        <w:t>.</w:t>
      </w:r>
    </w:p>
    <w:p w14:paraId="78D879D5" w14:textId="77777777" w:rsidR="008A6341" w:rsidRPr="004F0CF3" w:rsidRDefault="008A6341" w:rsidP="008A6341">
      <w:pPr>
        <w:spacing w:line="276" w:lineRule="auto"/>
        <w:jc w:val="both"/>
        <w:rPr>
          <w:rFonts w:ascii="Arial" w:hAnsi="Arial" w:cs="Arial"/>
          <w:sz w:val="22"/>
          <w:szCs w:val="22"/>
          <w:highlight w:val="yellow"/>
        </w:rPr>
      </w:pPr>
    </w:p>
    <w:p w14:paraId="23C6C7B5" w14:textId="093ECAFB" w:rsidR="008A6341" w:rsidRPr="00A155C7" w:rsidRDefault="008A6341" w:rsidP="008A6341">
      <w:pPr>
        <w:spacing w:line="276" w:lineRule="auto"/>
        <w:jc w:val="both"/>
        <w:rPr>
          <w:rFonts w:ascii="Arial" w:hAnsi="Arial" w:cs="Arial"/>
          <w:b/>
          <w:sz w:val="22"/>
          <w:szCs w:val="22"/>
        </w:rPr>
      </w:pPr>
      <w:r w:rsidRPr="00A155C7">
        <w:rPr>
          <w:rFonts w:ascii="Arial" w:hAnsi="Arial" w:cs="Arial"/>
          <w:b/>
          <w:sz w:val="22"/>
          <w:szCs w:val="22"/>
        </w:rPr>
        <w:t xml:space="preserve">Nejzávažnější zjištění: </w:t>
      </w:r>
      <w:r w:rsidRPr="00A155C7">
        <w:rPr>
          <w:rFonts w:ascii="Arial" w:hAnsi="Arial" w:cs="Arial"/>
          <w:sz w:val="22"/>
          <w:szCs w:val="22"/>
        </w:rPr>
        <w:t>Nejednalo se o závažná zjištění, u některých obcí byla evidence vedena pečlivě a se snahou o úplnost</w:t>
      </w:r>
      <w:r w:rsidR="00613C20">
        <w:rPr>
          <w:rFonts w:ascii="Arial" w:hAnsi="Arial" w:cs="Arial"/>
          <w:sz w:val="22"/>
          <w:szCs w:val="22"/>
        </w:rPr>
        <w:t>.</w:t>
      </w:r>
    </w:p>
    <w:p w14:paraId="1BE830D0" w14:textId="77777777" w:rsidR="008A6341" w:rsidRPr="004F0CF3" w:rsidRDefault="008A6341" w:rsidP="008A6341">
      <w:pPr>
        <w:spacing w:line="276" w:lineRule="auto"/>
        <w:jc w:val="both"/>
        <w:rPr>
          <w:rFonts w:ascii="Arial" w:hAnsi="Arial" w:cs="Arial"/>
          <w:b/>
          <w:sz w:val="22"/>
          <w:szCs w:val="22"/>
          <w:highlight w:val="yellow"/>
          <w:u w:val="single"/>
        </w:rPr>
      </w:pPr>
    </w:p>
    <w:p w14:paraId="35A56F09" w14:textId="77777777" w:rsidR="008A6341" w:rsidRPr="00305DE0" w:rsidRDefault="008A6341" w:rsidP="008A6341">
      <w:pPr>
        <w:spacing w:line="276" w:lineRule="auto"/>
        <w:jc w:val="both"/>
        <w:rPr>
          <w:rFonts w:ascii="Arial" w:hAnsi="Arial" w:cs="Arial"/>
          <w:b/>
          <w:i/>
          <w:sz w:val="22"/>
          <w:szCs w:val="22"/>
        </w:rPr>
      </w:pPr>
      <w:r w:rsidRPr="00305DE0">
        <w:rPr>
          <w:rFonts w:ascii="Arial" w:hAnsi="Arial" w:cs="Arial"/>
          <w:b/>
          <w:sz w:val="22"/>
          <w:szCs w:val="22"/>
        </w:rPr>
        <w:t>Příčiny nejčastějších a nejzávažnějších zjištění:</w:t>
      </w:r>
      <w:r w:rsidRPr="00305DE0">
        <w:rPr>
          <w:rFonts w:ascii="Arial" w:hAnsi="Arial" w:cs="Arial"/>
          <w:b/>
          <w:i/>
          <w:sz w:val="22"/>
          <w:szCs w:val="22"/>
        </w:rPr>
        <w:t xml:space="preserve"> </w:t>
      </w:r>
      <w:r w:rsidRPr="00305DE0">
        <w:rPr>
          <w:rFonts w:ascii="Arial" w:hAnsi="Arial" w:cs="Arial"/>
          <w:sz w:val="22"/>
          <w:szCs w:val="22"/>
        </w:rPr>
        <w:t>Nedostatek času jednotlivých referentů z důvodu výkonu jiné agendy souběžně s agendou válečných hrobů, absence srozumitelnější metodiky k problematice VH, absence příslušného vzdělání některých referentů k vedení agendy VH (agenda VH často přičleněna k agendám naprosto odlišného zaměření, např. území plánování, finanční a školský odbor apod.).</w:t>
      </w:r>
    </w:p>
    <w:p w14:paraId="26A16D16" w14:textId="77777777" w:rsidR="008A6341" w:rsidRPr="00305DE0" w:rsidRDefault="008A6341" w:rsidP="008A6341">
      <w:pPr>
        <w:spacing w:line="276" w:lineRule="auto"/>
        <w:jc w:val="both"/>
        <w:rPr>
          <w:rFonts w:ascii="Arial" w:hAnsi="Arial" w:cs="Arial"/>
          <w:b/>
          <w:sz w:val="22"/>
          <w:szCs w:val="22"/>
        </w:rPr>
      </w:pPr>
    </w:p>
    <w:p w14:paraId="25AF5D61" w14:textId="38AF2637" w:rsidR="008A6341" w:rsidRPr="004F0CF3" w:rsidRDefault="008A6341" w:rsidP="0085278E">
      <w:pPr>
        <w:spacing w:line="276" w:lineRule="auto"/>
        <w:jc w:val="both"/>
        <w:rPr>
          <w:rFonts w:ascii="Arial" w:hAnsi="Arial" w:cs="Arial"/>
          <w:b/>
          <w:color w:val="0000FF"/>
          <w:sz w:val="22"/>
          <w:szCs w:val="22"/>
          <w:highlight w:val="yellow"/>
        </w:rPr>
      </w:pPr>
      <w:r w:rsidRPr="00305DE0">
        <w:rPr>
          <w:rFonts w:ascii="Arial" w:hAnsi="Arial" w:cs="Arial"/>
          <w:b/>
          <w:sz w:val="22"/>
          <w:szCs w:val="22"/>
        </w:rPr>
        <w:t xml:space="preserve">Uložená opatření k nápravě: </w:t>
      </w:r>
      <w:r w:rsidR="0085278E" w:rsidRPr="00BE0C9F">
        <w:rPr>
          <w:rFonts w:ascii="Arial" w:hAnsi="Arial" w:cs="Arial"/>
          <w:sz w:val="22"/>
          <w:szCs w:val="22"/>
        </w:rPr>
        <w:t>Opatření uložena nebyla.</w:t>
      </w:r>
    </w:p>
    <w:p w14:paraId="539E166C" w14:textId="64BE18A0" w:rsidR="008A6341" w:rsidRDefault="008A6341" w:rsidP="008A6341">
      <w:pPr>
        <w:jc w:val="both"/>
        <w:outlineLvl w:val="0"/>
        <w:rPr>
          <w:rFonts w:ascii="Arial" w:hAnsi="Arial" w:cs="Arial"/>
          <w:b/>
          <w:color w:val="0000FF"/>
          <w:sz w:val="22"/>
          <w:szCs w:val="22"/>
          <w:highlight w:val="yellow"/>
        </w:rPr>
      </w:pPr>
    </w:p>
    <w:p w14:paraId="6BC3A0DE" w14:textId="77777777" w:rsidR="0085278E" w:rsidRPr="004F0CF3" w:rsidRDefault="0085278E" w:rsidP="008A6341">
      <w:pPr>
        <w:jc w:val="both"/>
        <w:outlineLvl w:val="0"/>
        <w:rPr>
          <w:rFonts w:ascii="Arial" w:hAnsi="Arial" w:cs="Arial"/>
          <w:b/>
          <w:color w:val="0000FF"/>
          <w:sz w:val="22"/>
          <w:szCs w:val="22"/>
          <w:highlight w:val="yellow"/>
        </w:rPr>
      </w:pPr>
    </w:p>
    <w:p w14:paraId="72CF124F" w14:textId="0056C15D" w:rsidR="008A6341" w:rsidRPr="00DC49FC" w:rsidRDefault="00DC49FC" w:rsidP="008A6341">
      <w:pPr>
        <w:jc w:val="both"/>
        <w:outlineLvl w:val="0"/>
        <w:rPr>
          <w:rFonts w:ascii="Arial" w:hAnsi="Arial" w:cs="Arial"/>
          <w:b/>
          <w:caps/>
          <w:color w:val="FF0000"/>
          <w:sz w:val="22"/>
          <w:szCs w:val="22"/>
        </w:rPr>
      </w:pPr>
      <w:r w:rsidRPr="00DC49FC">
        <w:rPr>
          <w:rFonts w:ascii="Arial" w:hAnsi="Arial" w:cs="Arial"/>
          <w:b/>
          <w:caps/>
          <w:color w:val="FF0000"/>
          <w:sz w:val="22"/>
          <w:szCs w:val="22"/>
        </w:rPr>
        <w:t>výkon agendy</w:t>
      </w:r>
      <w:r w:rsidR="008A6341" w:rsidRPr="00DC49FC">
        <w:rPr>
          <w:rFonts w:ascii="Arial" w:hAnsi="Arial" w:cs="Arial"/>
          <w:b/>
          <w:caps/>
          <w:color w:val="FF0000"/>
          <w:sz w:val="22"/>
          <w:szCs w:val="22"/>
        </w:rPr>
        <w:t xml:space="preserve"> napomáhající integraci příslušníků romské komunity do společnosti</w:t>
      </w:r>
    </w:p>
    <w:p w14:paraId="0CFE622E" w14:textId="77777777" w:rsidR="008A6341" w:rsidRPr="00DC49FC" w:rsidRDefault="008A6341" w:rsidP="008A6341">
      <w:pPr>
        <w:spacing w:line="276" w:lineRule="auto"/>
        <w:jc w:val="both"/>
        <w:rPr>
          <w:rFonts w:ascii="Arial" w:hAnsi="Arial" w:cs="Arial"/>
          <w:b/>
          <w:sz w:val="22"/>
          <w:szCs w:val="22"/>
        </w:rPr>
      </w:pPr>
    </w:p>
    <w:p w14:paraId="16092D65" w14:textId="77777777" w:rsidR="008A6341" w:rsidRPr="00DC49FC" w:rsidRDefault="008A6341" w:rsidP="008A6341">
      <w:pPr>
        <w:spacing w:line="276" w:lineRule="auto"/>
        <w:jc w:val="both"/>
        <w:rPr>
          <w:rFonts w:ascii="Arial" w:hAnsi="Arial" w:cs="Arial"/>
          <w:sz w:val="22"/>
          <w:szCs w:val="22"/>
        </w:rPr>
      </w:pPr>
      <w:r w:rsidRPr="00DC49FC">
        <w:rPr>
          <w:rFonts w:ascii="Arial" w:hAnsi="Arial" w:cs="Arial"/>
          <w:b/>
          <w:sz w:val="22"/>
          <w:szCs w:val="22"/>
        </w:rPr>
        <w:t xml:space="preserve">Předmět kontrol: </w:t>
      </w:r>
      <w:r w:rsidRPr="00DC49FC">
        <w:rPr>
          <w:rFonts w:ascii="Arial" w:hAnsi="Arial" w:cs="Arial"/>
          <w:sz w:val="22"/>
          <w:szCs w:val="22"/>
        </w:rPr>
        <w:t xml:space="preserve">Výkon agendy dle ustanovení § 6 odst. 8 zákona č. 273/2001 Sb., o právech příslušníků národnostních menšin a o změně některých zákonů, ve znění pozdějších předpisů. </w:t>
      </w:r>
    </w:p>
    <w:p w14:paraId="791F3562" w14:textId="77777777" w:rsidR="008A6341" w:rsidRPr="00DC49FC" w:rsidRDefault="008A6341" w:rsidP="008A6341">
      <w:pPr>
        <w:spacing w:line="276" w:lineRule="auto"/>
        <w:jc w:val="both"/>
        <w:rPr>
          <w:rFonts w:ascii="Arial" w:hAnsi="Arial" w:cs="Arial"/>
          <w:b/>
          <w:sz w:val="22"/>
          <w:szCs w:val="22"/>
        </w:rPr>
      </w:pPr>
    </w:p>
    <w:p w14:paraId="3D4FEB8F" w14:textId="77777777" w:rsidR="008A6341" w:rsidRPr="00DC49FC" w:rsidRDefault="008A6341" w:rsidP="008A6341">
      <w:pPr>
        <w:spacing w:line="276" w:lineRule="auto"/>
        <w:jc w:val="both"/>
        <w:rPr>
          <w:rFonts w:ascii="Arial" w:hAnsi="Arial" w:cs="Arial"/>
          <w:b/>
          <w:sz w:val="22"/>
          <w:szCs w:val="22"/>
        </w:rPr>
      </w:pPr>
      <w:r w:rsidRPr="00DC49FC">
        <w:rPr>
          <w:rFonts w:ascii="Arial" w:hAnsi="Arial" w:cs="Arial"/>
          <w:b/>
          <w:sz w:val="22"/>
          <w:szCs w:val="22"/>
        </w:rPr>
        <w:t>Počet vykonaných kontrol za sledované období: 5</w:t>
      </w:r>
    </w:p>
    <w:p w14:paraId="3E0CA9A3" w14:textId="77777777" w:rsidR="008A6341" w:rsidRPr="004F0CF3" w:rsidRDefault="008A6341" w:rsidP="008A6341">
      <w:pPr>
        <w:spacing w:line="276" w:lineRule="auto"/>
        <w:jc w:val="both"/>
        <w:rPr>
          <w:rFonts w:ascii="Arial" w:hAnsi="Arial" w:cs="Arial"/>
          <w:b/>
          <w:sz w:val="22"/>
          <w:szCs w:val="22"/>
          <w:highlight w:val="yellow"/>
        </w:rPr>
      </w:pPr>
    </w:p>
    <w:p w14:paraId="06D4A025" w14:textId="77777777" w:rsidR="008A6341" w:rsidRPr="00DC49FC" w:rsidRDefault="008A6341" w:rsidP="008A6341">
      <w:pPr>
        <w:spacing w:line="276" w:lineRule="auto"/>
        <w:jc w:val="both"/>
        <w:rPr>
          <w:rFonts w:ascii="Arial" w:hAnsi="Arial" w:cs="Arial"/>
          <w:b/>
          <w:sz w:val="22"/>
          <w:szCs w:val="22"/>
        </w:rPr>
      </w:pPr>
      <w:r w:rsidRPr="00DC49FC">
        <w:rPr>
          <w:rFonts w:ascii="Arial" w:hAnsi="Arial" w:cs="Arial"/>
          <w:b/>
          <w:sz w:val="22"/>
          <w:szCs w:val="22"/>
        </w:rPr>
        <w:t>Hodnocení kontrol:</w:t>
      </w:r>
    </w:p>
    <w:p w14:paraId="7C019361" w14:textId="77777777" w:rsidR="00DC49FC" w:rsidRPr="00DC49FC" w:rsidRDefault="008A6341" w:rsidP="008A6341">
      <w:pPr>
        <w:spacing w:line="276" w:lineRule="auto"/>
        <w:jc w:val="both"/>
        <w:rPr>
          <w:rFonts w:ascii="Arial" w:hAnsi="Arial" w:cs="Arial"/>
          <w:bCs/>
          <w:sz w:val="22"/>
          <w:szCs w:val="22"/>
        </w:rPr>
      </w:pPr>
      <w:r w:rsidRPr="00DC49FC">
        <w:rPr>
          <w:rFonts w:ascii="Arial" w:hAnsi="Arial" w:cs="Arial"/>
          <w:b/>
          <w:sz w:val="22"/>
          <w:szCs w:val="22"/>
        </w:rPr>
        <w:t xml:space="preserve">Nejčastější zjištění: </w:t>
      </w:r>
      <w:r w:rsidR="00DC49FC" w:rsidRPr="00DC49FC">
        <w:rPr>
          <w:rFonts w:ascii="Arial" w:hAnsi="Arial" w:cs="Arial"/>
          <w:bCs/>
          <w:sz w:val="22"/>
          <w:szCs w:val="22"/>
        </w:rPr>
        <w:t xml:space="preserve">Realizace kontrol výkonu státní správy v přenesené působnosti v oblasti integrace romské menšiny ve správním obvodu obecního úřadu obce s rozšířenou působností neodhalila v roce 2021 nedostatky, u nichž by bylo nutné kontrolované osobě uložit opatření k nápravě. Kontrolní orgán ve sledovaném období ani v jednom případě neobdržel námitky proti kontrolnímu zjištění uvedenému v protokolu o kontrole. V protokolech o kontrole využil </w:t>
      </w:r>
      <w:r w:rsidR="00DC49FC" w:rsidRPr="00DC49FC">
        <w:rPr>
          <w:rFonts w:ascii="Arial" w:hAnsi="Arial" w:cs="Arial"/>
          <w:bCs/>
          <w:sz w:val="22"/>
          <w:szCs w:val="22"/>
        </w:rPr>
        <w:lastRenderedPageBreak/>
        <w:t>kontrolní orgán možnosti předložit doporučení k odstranění méně závažných nedostatků a současně navrhl opatření k zefektivnění výkonu státní správy v příslušné oblasti.</w:t>
      </w:r>
    </w:p>
    <w:p w14:paraId="5C8C3540" w14:textId="14584E27" w:rsidR="008A6341" w:rsidRPr="00DC49FC" w:rsidRDefault="00DC49FC" w:rsidP="008A6341">
      <w:pPr>
        <w:spacing w:line="276" w:lineRule="auto"/>
        <w:jc w:val="both"/>
        <w:rPr>
          <w:rFonts w:ascii="Arial" w:hAnsi="Arial" w:cs="Arial"/>
          <w:sz w:val="22"/>
          <w:szCs w:val="22"/>
        </w:rPr>
      </w:pPr>
      <w:r w:rsidRPr="00DC49FC">
        <w:rPr>
          <w:rFonts w:ascii="Arial" w:hAnsi="Arial" w:cs="Arial"/>
          <w:sz w:val="22"/>
          <w:szCs w:val="22"/>
        </w:rPr>
        <w:t>Nejčastější z</w:t>
      </w:r>
      <w:r w:rsidR="008A6341" w:rsidRPr="00DC49FC">
        <w:rPr>
          <w:rFonts w:ascii="Arial" w:hAnsi="Arial" w:cs="Arial"/>
          <w:sz w:val="22"/>
          <w:szCs w:val="22"/>
        </w:rPr>
        <w:t xml:space="preserve">jištění </w:t>
      </w:r>
      <w:r w:rsidRPr="00DC49FC">
        <w:rPr>
          <w:rFonts w:ascii="Arial" w:hAnsi="Arial" w:cs="Arial"/>
          <w:sz w:val="22"/>
          <w:szCs w:val="22"/>
        </w:rPr>
        <w:t xml:space="preserve">se týkalo </w:t>
      </w:r>
      <w:r w:rsidR="008A6341" w:rsidRPr="00DC49FC">
        <w:rPr>
          <w:rFonts w:ascii="Arial" w:hAnsi="Arial" w:cs="Arial"/>
          <w:sz w:val="22"/>
          <w:szCs w:val="22"/>
        </w:rPr>
        <w:t xml:space="preserve">obsahu pracovní náplně (chyběla informace o zabezpečení agendy romské integrace v pracovní náplni příslušného pracovníka obecního úřadu obce s rozšířenou působností; </w:t>
      </w:r>
      <w:r w:rsidRPr="00DC49FC">
        <w:rPr>
          <w:rFonts w:ascii="Arial" w:hAnsi="Arial" w:cs="Arial"/>
          <w:sz w:val="22"/>
          <w:szCs w:val="22"/>
        </w:rPr>
        <w:t>v pracovní náplni nebyla uvedena výše pracovního úvazku vyhrazeného na výkon kontrolované agendy, nebylo uvedeno, že agenda je zabezpečena v </w:t>
      </w:r>
      <w:proofErr w:type="spellStart"/>
      <w:r w:rsidRPr="00DC49FC">
        <w:rPr>
          <w:rFonts w:ascii="Arial" w:hAnsi="Arial" w:cs="Arial"/>
          <w:sz w:val="22"/>
          <w:szCs w:val="22"/>
        </w:rPr>
        <w:t>cleém</w:t>
      </w:r>
      <w:proofErr w:type="spellEnd"/>
      <w:r w:rsidRPr="00DC49FC">
        <w:rPr>
          <w:rFonts w:ascii="Arial" w:hAnsi="Arial" w:cs="Arial"/>
          <w:sz w:val="22"/>
          <w:szCs w:val="22"/>
        </w:rPr>
        <w:t xml:space="preserve"> správním obvodu ORP</w:t>
      </w:r>
      <w:r w:rsidR="008A6341" w:rsidRPr="00DC49FC">
        <w:rPr>
          <w:rFonts w:ascii="Arial" w:hAnsi="Arial" w:cs="Arial"/>
          <w:sz w:val="22"/>
          <w:szCs w:val="22"/>
        </w:rPr>
        <w:t>).</w:t>
      </w:r>
      <w:r>
        <w:rPr>
          <w:rFonts w:ascii="Arial" w:hAnsi="Arial" w:cs="Arial"/>
          <w:sz w:val="22"/>
          <w:szCs w:val="22"/>
        </w:rPr>
        <w:t xml:space="preserve"> </w:t>
      </w:r>
      <w:r w:rsidRPr="00DC49FC">
        <w:rPr>
          <w:rFonts w:ascii="Arial" w:hAnsi="Arial" w:cs="Arial"/>
          <w:sz w:val="22"/>
          <w:szCs w:val="22"/>
        </w:rPr>
        <w:t>Další zjištění se týkalo</w:t>
      </w:r>
      <w:r w:rsidR="008A6341" w:rsidRPr="00DC49FC">
        <w:rPr>
          <w:rFonts w:ascii="Arial" w:hAnsi="Arial" w:cs="Arial"/>
          <w:sz w:val="22"/>
          <w:szCs w:val="22"/>
        </w:rPr>
        <w:t xml:space="preserve"> organizačního řádu</w:t>
      </w:r>
      <w:r w:rsidRPr="00DC49FC">
        <w:rPr>
          <w:rFonts w:ascii="Arial" w:hAnsi="Arial" w:cs="Arial"/>
          <w:sz w:val="22"/>
          <w:szCs w:val="22"/>
        </w:rPr>
        <w:t xml:space="preserve"> příslušného úřadu</w:t>
      </w:r>
      <w:r w:rsidR="008A6341" w:rsidRPr="00DC49FC">
        <w:rPr>
          <w:rFonts w:ascii="Arial" w:hAnsi="Arial" w:cs="Arial"/>
          <w:sz w:val="22"/>
          <w:szCs w:val="22"/>
        </w:rPr>
        <w:t xml:space="preserve"> (nebyl uveden organizační útvar obecního úřadu, jenž má v kompetenci výkon agendy napomáhající integraci příslušníků romské komunity do společnosti)</w:t>
      </w:r>
      <w:r>
        <w:rPr>
          <w:rFonts w:ascii="Arial" w:hAnsi="Arial" w:cs="Arial"/>
          <w:sz w:val="22"/>
          <w:szCs w:val="22"/>
        </w:rPr>
        <w:t xml:space="preserve"> a </w:t>
      </w:r>
      <w:proofErr w:type="spellStart"/>
      <w:r>
        <w:rPr>
          <w:rFonts w:ascii="Arial" w:hAnsi="Arial" w:cs="Arial"/>
          <w:sz w:val="22"/>
          <w:szCs w:val="22"/>
        </w:rPr>
        <w:t>vneposlední</w:t>
      </w:r>
      <w:proofErr w:type="spellEnd"/>
      <w:r>
        <w:rPr>
          <w:rFonts w:ascii="Arial" w:hAnsi="Arial" w:cs="Arial"/>
          <w:sz w:val="22"/>
          <w:szCs w:val="22"/>
        </w:rPr>
        <w:t xml:space="preserve"> řadě také skutečnosti, že pozice romského </w:t>
      </w:r>
      <w:proofErr w:type="spellStart"/>
      <w:r>
        <w:rPr>
          <w:rFonts w:ascii="Arial" w:hAnsi="Arial" w:cs="Arial"/>
          <w:sz w:val="22"/>
          <w:szCs w:val="22"/>
        </w:rPr>
        <w:t>proadce</w:t>
      </w:r>
      <w:proofErr w:type="spellEnd"/>
      <w:r>
        <w:rPr>
          <w:rFonts w:ascii="Arial" w:hAnsi="Arial" w:cs="Arial"/>
          <w:sz w:val="22"/>
          <w:szCs w:val="22"/>
        </w:rPr>
        <w:t xml:space="preserve">, </w:t>
      </w:r>
      <w:proofErr w:type="spellStart"/>
      <w:r>
        <w:rPr>
          <w:rFonts w:ascii="Arial" w:hAnsi="Arial" w:cs="Arial"/>
          <w:sz w:val="22"/>
          <w:szCs w:val="22"/>
        </w:rPr>
        <w:t>rsp</w:t>
      </w:r>
      <w:proofErr w:type="spellEnd"/>
      <w:r>
        <w:rPr>
          <w:rFonts w:ascii="Arial" w:hAnsi="Arial" w:cs="Arial"/>
          <w:sz w:val="22"/>
          <w:szCs w:val="22"/>
        </w:rPr>
        <w:t>. Výkon agendy romské integrace nebyl uveden v kontaktním seznamu zaměstnanců na webových stránkách městského úřadu u příslušného pracovníka</w:t>
      </w:r>
      <w:r w:rsidR="008A6341" w:rsidRPr="00DC49FC">
        <w:rPr>
          <w:rFonts w:ascii="Arial" w:hAnsi="Arial" w:cs="Arial"/>
          <w:sz w:val="22"/>
          <w:szCs w:val="22"/>
        </w:rPr>
        <w:t xml:space="preserve">. </w:t>
      </w:r>
    </w:p>
    <w:p w14:paraId="09E3B7A3" w14:textId="77777777" w:rsidR="008A6341" w:rsidRPr="004F0CF3" w:rsidRDefault="008A6341" w:rsidP="008A6341">
      <w:pPr>
        <w:spacing w:line="276" w:lineRule="auto"/>
        <w:jc w:val="both"/>
        <w:rPr>
          <w:rFonts w:ascii="Arial" w:hAnsi="Arial" w:cs="Arial"/>
          <w:b/>
          <w:sz w:val="22"/>
          <w:szCs w:val="22"/>
          <w:highlight w:val="yellow"/>
        </w:rPr>
      </w:pPr>
    </w:p>
    <w:p w14:paraId="0008A476" w14:textId="41E1C347" w:rsidR="008A6341" w:rsidRPr="00DC49FC" w:rsidRDefault="008A6341" w:rsidP="008A6341">
      <w:pPr>
        <w:spacing w:line="276" w:lineRule="auto"/>
        <w:jc w:val="both"/>
        <w:rPr>
          <w:rFonts w:ascii="Arial" w:hAnsi="Arial" w:cs="Arial"/>
          <w:sz w:val="22"/>
          <w:szCs w:val="22"/>
        </w:rPr>
      </w:pPr>
      <w:r w:rsidRPr="00DC49FC">
        <w:rPr>
          <w:rFonts w:ascii="Arial" w:hAnsi="Arial" w:cs="Arial"/>
          <w:b/>
          <w:sz w:val="22"/>
          <w:szCs w:val="22"/>
        </w:rPr>
        <w:t xml:space="preserve">Nejzávažnější zjištění: </w:t>
      </w:r>
      <w:r w:rsidR="00DC49FC" w:rsidRPr="00DC49FC">
        <w:rPr>
          <w:rFonts w:ascii="Arial" w:hAnsi="Arial" w:cs="Arial"/>
          <w:sz w:val="22"/>
          <w:szCs w:val="22"/>
        </w:rPr>
        <w:t>Výše uvedená zjištění nepatřila mezi závažná.</w:t>
      </w:r>
      <w:r w:rsidRPr="00DC49FC">
        <w:rPr>
          <w:rFonts w:ascii="Arial" w:hAnsi="Arial" w:cs="Arial"/>
          <w:sz w:val="22"/>
          <w:szCs w:val="22"/>
        </w:rPr>
        <w:t xml:space="preserve"> </w:t>
      </w:r>
    </w:p>
    <w:p w14:paraId="6699F7D7" w14:textId="77777777" w:rsidR="008A6341" w:rsidRPr="00DC49FC" w:rsidRDefault="008A6341" w:rsidP="008A6341">
      <w:pPr>
        <w:spacing w:line="276" w:lineRule="auto"/>
        <w:jc w:val="both"/>
        <w:rPr>
          <w:rFonts w:ascii="Arial" w:hAnsi="Arial" w:cs="Arial"/>
          <w:b/>
          <w:sz w:val="22"/>
          <w:szCs w:val="22"/>
        </w:rPr>
      </w:pPr>
      <w:r w:rsidRPr="00DC49FC">
        <w:rPr>
          <w:rFonts w:ascii="Arial" w:hAnsi="Arial" w:cs="Arial"/>
          <w:b/>
          <w:sz w:val="22"/>
          <w:szCs w:val="22"/>
        </w:rPr>
        <w:t xml:space="preserve"> </w:t>
      </w:r>
    </w:p>
    <w:p w14:paraId="3BC5DD0E" w14:textId="77777777" w:rsidR="008A6341" w:rsidRPr="00DC49FC" w:rsidRDefault="008A6341" w:rsidP="008A6341">
      <w:pPr>
        <w:spacing w:line="276" w:lineRule="auto"/>
        <w:jc w:val="both"/>
        <w:rPr>
          <w:rFonts w:ascii="Arial" w:hAnsi="Arial" w:cs="Arial"/>
          <w:sz w:val="22"/>
          <w:szCs w:val="22"/>
        </w:rPr>
      </w:pPr>
      <w:r w:rsidRPr="00DC49FC">
        <w:rPr>
          <w:rFonts w:ascii="Arial" w:hAnsi="Arial" w:cs="Arial"/>
          <w:b/>
          <w:sz w:val="22"/>
          <w:szCs w:val="22"/>
        </w:rPr>
        <w:t xml:space="preserve">Příčiny nejčastějších a nejzávažnějších zjištění: </w:t>
      </w:r>
      <w:r w:rsidRPr="00DC49FC">
        <w:rPr>
          <w:rFonts w:ascii="Arial" w:hAnsi="Arial" w:cs="Arial"/>
          <w:sz w:val="22"/>
          <w:szCs w:val="22"/>
        </w:rPr>
        <w:t xml:space="preserve">Kumulace vyššího počtu agend, které jsou uvedeny v pracovní náplni příslušných zaměstnanců; prioritizace jiných agend v rámci výkonu státní správy v přenesené působnosti. </w:t>
      </w:r>
    </w:p>
    <w:p w14:paraId="30BE436B" w14:textId="77777777" w:rsidR="008A6341" w:rsidRPr="00DC49FC" w:rsidRDefault="008A6341" w:rsidP="008A6341">
      <w:pPr>
        <w:spacing w:line="276" w:lineRule="auto"/>
        <w:jc w:val="both"/>
        <w:rPr>
          <w:rFonts w:ascii="Arial" w:hAnsi="Arial" w:cs="Arial"/>
          <w:b/>
          <w:i/>
          <w:sz w:val="22"/>
          <w:szCs w:val="22"/>
        </w:rPr>
      </w:pPr>
    </w:p>
    <w:p w14:paraId="0E2D37D7" w14:textId="3B209A00" w:rsidR="008A6341" w:rsidRPr="00DC49FC" w:rsidRDefault="008A6341" w:rsidP="008A6341">
      <w:pPr>
        <w:jc w:val="both"/>
        <w:rPr>
          <w:rFonts w:ascii="Arial" w:hAnsi="Arial" w:cs="Arial"/>
          <w:i/>
          <w:color w:val="FF0000"/>
          <w:sz w:val="22"/>
          <w:szCs w:val="22"/>
        </w:rPr>
      </w:pPr>
      <w:r w:rsidRPr="00DC49FC">
        <w:rPr>
          <w:rFonts w:ascii="Arial" w:hAnsi="Arial" w:cs="Arial"/>
          <w:b/>
          <w:sz w:val="22"/>
          <w:szCs w:val="22"/>
        </w:rPr>
        <w:t>Uložená opatření k nápravě:</w:t>
      </w:r>
      <w:r w:rsidRPr="00DC49FC">
        <w:rPr>
          <w:rFonts w:ascii="Arial" w:hAnsi="Arial" w:cs="Arial"/>
          <w:sz w:val="22"/>
          <w:szCs w:val="22"/>
        </w:rPr>
        <w:t xml:space="preserve"> </w:t>
      </w:r>
      <w:r w:rsidR="0085278E" w:rsidRPr="00BE0C9F">
        <w:rPr>
          <w:rFonts w:ascii="Arial" w:hAnsi="Arial" w:cs="Arial"/>
          <w:sz w:val="22"/>
          <w:szCs w:val="22"/>
        </w:rPr>
        <w:t>Opatření uložena nebyla.</w:t>
      </w:r>
    </w:p>
    <w:p w14:paraId="77C3F005" w14:textId="77777777" w:rsidR="008A6341" w:rsidRPr="004F0CF3" w:rsidRDefault="008A6341" w:rsidP="008A6341">
      <w:pPr>
        <w:spacing w:line="276" w:lineRule="auto"/>
        <w:jc w:val="both"/>
        <w:rPr>
          <w:rFonts w:ascii="Arial" w:hAnsi="Arial" w:cs="Arial"/>
          <w:b/>
          <w:sz w:val="22"/>
          <w:szCs w:val="22"/>
          <w:highlight w:val="yellow"/>
        </w:rPr>
      </w:pPr>
      <w:r w:rsidRPr="004F0CF3">
        <w:rPr>
          <w:rFonts w:ascii="Arial" w:hAnsi="Arial" w:cs="Arial"/>
          <w:b/>
          <w:sz w:val="22"/>
          <w:szCs w:val="22"/>
          <w:highlight w:val="yellow"/>
        </w:rPr>
        <w:t xml:space="preserve"> </w:t>
      </w:r>
    </w:p>
    <w:p w14:paraId="32DBE382" w14:textId="77777777" w:rsidR="008A6341" w:rsidRPr="004F0CF3" w:rsidRDefault="008A6341" w:rsidP="008A6341">
      <w:pPr>
        <w:spacing w:line="276" w:lineRule="auto"/>
        <w:jc w:val="both"/>
        <w:rPr>
          <w:rFonts w:ascii="Arial" w:hAnsi="Arial" w:cs="Arial"/>
          <w:b/>
          <w:sz w:val="22"/>
          <w:szCs w:val="22"/>
          <w:highlight w:val="yellow"/>
        </w:rPr>
      </w:pPr>
    </w:p>
    <w:p w14:paraId="38B3B716" w14:textId="77777777" w:rsidR="008A6341" w:rsidRPr="00DC49FC" w:rsidRDefault="008A6341" w:rsidP="008A6341">
      <w:pPr>
        <w:spacing w:line="276" w:lineRule="auto"/>
        <w:jc w:val="both"/>
        <w:rPr>
          <w:rFonts w:ascii="Arial" w:hAnsi="Arial" w:cs="Arial"/>
          <w:b/>
          <w:sz w:val="22"/>
          <w:szCs w:val="22"/>
        </w:rPr>
      </w:pPr>
      <w:r w:rsidRPr="00DC49FC">
        <w:rPr>
          <w:rFonts w:ascii="Arial" w:hAnsi="Arial" w:cs="Arial"/>
          <w:b/>
          <w:color w:val="FF0000"/>
          <w:sz w:val="22"/>
          <w:szCs w:val="22"/>
        </w:rPr>
        <w:t>ZÁVĚR:</w:t>
      </w:r>
      <w:r w:rsidRPr="00DC49FC">
        <w:rPr>
          <w:rFonts w:ascii="Arial" w:hAnsi="Arial" w:cs="Arial"/>
          <w:b/>
          <w:sz w:val="22"/>
          <w:szCs w:val="22"/>
        </w:rPr>
        <w:t xml:space="preserve"> </w:t>
      </w:r>
    </w:p>
    <w:p w14:paraId="61839E0F" w14:textId="77777777" w:rsidR="008A6341" w:rsidRPr="00DC49FC" w:rsidRDefault="008A6341" w:rsidP="008A6341">
      <w:pPr>
        <w:spacing w:line="276" w:lineRule="auto"/>
        <w:rPr>
          <w:rFonts w:ascii="Arial" w:hAnsi="Arial" w:cs="Arial"/>
          <w:sz w:val="22"/>
          <w:szCs w:val="22"/>
        </w:rPr>
      </w:pPr>
    </w:p>
    <w:p w14:paraId="115381D7" w14:textId="151BB8F8" w:rsidR="008A6341" w:rsidRDefault="008A6341" w:rsidP="008A6341">
      <w:pPr>
        <w:spacing w:line="276" w:lineRule="auto"/>
        <w:jc w:val="both"/>
        <w:rPr>
          <w:rFonts w:ascii="Arial" w:hAnsi="Arial" w:cs="Arial"/>
          <w:sz w:val="22"/>
          <w:szCs w:val="22"/>
        </w:rPr>
      </w:pPr>
      <w:r w:rsidRPr="00DC49FC">
        <w:rPr>
          <w:rFonts w:ascii="Arial" w:hAnsi="Arial" w:cs="Arial"/>
          <w:sz w:val="22"/>
          <w:szCs w:val="22"/>
        </w:rPr>
        <w:t>Správné postupy byly vždy řešeny na místě v průběhu kontroly, zjištěné nedostatky byly projednány a k jejich odstranění byla ukládána nápravná opatření. Zároveň byla zjištění projednána s odpovědným pracovníkem v rámci projednávání závěrů kontrol při vrácení spisových materiálů. K odstranění zjištěných pochybení byla vždy ze strany kontrolujících poskytnuta metodická pomoc.</w:t>
      </w:r>
    </w:p>
    <w:p w14:paraId="6393B02C" w14:textId="33DA7D06" w:rsidR="00DC49FC" w:rsidRPr="007D3038" w:rsidRDefault="00DC49FC" w:rsidP="008A6341">
      <w:pPr>
        <w:spacing w:line="276" w:lineRule="auto"/>
        <w:jc w:val="both"/>
        <w:rPr>
          <w:rFonts w:ascii="Arial" w:hAnsi="Arial" w:cs="Arial"/>
          <w:sz w:val="22"/>
          <w:szCs w:val="22"/>
        </w:rPr>
      </w:pPr>
    </w:p>
    <w:p w14:paraId="5FFB1E61" w14:textId="432A4085" w:rsidR="00DC49FC" w:rsidRPr="007D3038" w:rsidRDefault="00DC49FC" w:rsidP="008A6341">
      <w:pPr>
        <w:spacing w:line="276" w:lineRule="auto"/>
        <w:jc w:val="both"/>
        <w:rPr>
          <w:rFonts w:ascii="Arial" w:hAnsi="Arial" w:cs="Arial"/>
          <w:sz w:val="22"/>
          <w:szCs w:val="22"/>
        </w:rPr>
      </w:pPr>
      <w:r w:rsidRPr="007D3038">
        <w:rPr>
          <w:rFonts w:ascii="Arial" w:hAnsi="Arial" w:cs="Arial"/>
          <w:sz w:val="22"/>
          <w:szCs w:val="22"/>
        </w:rPr>
        <w:t>V rámci pilotního projektu Ministerstva vnitra byly v průběhu roku 2021 na vybraných úsecích prováděny kontr</w:t>
      </w:r>
      <w:r w:rsidR="007D3038" w:rsidRPr="007D3038">
        <w:rPr>
          <w:rFonts w:ascii="Arial" w:hAnsi="Arial" w:cs="Arial"/>
          <w:sz w:val="22"/>
          <w:szCs w:val="22"/>
        </w:rPr>
        <w:t>o</w:t>
      </w:r>
      <w:r w:rsidRPr="007D3038">
        <w:rPr>
          <w:rFonts w:ascii="Arial" w:hAnsi="Arial" w:cs="Arial"/>
          <w:sz w:val="22"/>
          <w:szCs w:val="22"/>
        </w:rPr>
        <w:t>ly dle standardů</w:t>
      </w:r>
      <w:r w:rsidR="005F15C3">
        <w:rPr>
          <w:rFonts w:ascii="Arial" w:hAnsi="Arial" w:cs="Arial"/>
          <w:sz w:val="22"/>
          <w:szCs w:val="22"/>
        </w:rPr>
        <w:t xml:space="preserve"> kontrol přenesené působnosti obcí realizovaných krajskými úřady</w:t>
      </w:r>
      <w:r w:rsidR="00764330">
        <w:rPr>
          <w:rFonts w:ascii="Arial" w:hAnsi="Arial" w:cs="Arial"/>
          <w:sz w:val="22"/>
          <w:szCs w:val="22"/>
        </w:rPr>
        <w:t>.</w:t>
      </w:r>
      <w:r w:rsidRPr="007D3038">
        <w:rPr>
          <w:rFonts w:ascii="Arial" w:hAnsi="Arial" w:cs="Arial"/>
          <w:sz w:val="22"/>
          <w:szCs w:val="22"/>
        </w:rPr>
        <w:t xml:space="preserve"> </w:t>
      </w:r>
      <w:r w:rsidR="00764330">
        <w:rPr>
          <w:rFonts w:ascii="Arial" w:hAnsi="Arial" w:cs="Arial"/>
          <w:sz w:val="22"/>
          <w:szCs w:val="22"/>
        </w:rPr>
        <w:t>P</w:t>
      </w:r>
      <w:r w:rsidRPr="007D3038">
        <w:rPr>
          <w:rFonts w:ascii="Arial" w:hAnsi="Arial" w:cs="Arial"/>
          <w:sz w:val="22"/>
          <w:szCs w:val="22"/>
        </w:rPr>
        <w:t xml:space="preserve">odrobné informace je možné nalézt na </w:t>
      </w:r>
      <w:proofErr w:type="spellStart"/>
      <w:r w:rsidRPr="007D3038">
        <w:rPr>
          <w:rFonts w:ascii="Arial" w:hAnsi="Arial" w:cs="Arial"/>
          <w:sz w:val="22"/>
          <w:szCs w:val="22"/>
        </w:rPr>
        <w:t>weboých</w:t>
      </w:r>
      <w:proofErr w:type="spellEnd"/>
      <w:r w:rsidRPr="007D3038">
        <w:rPr>
          <w:rFonts w:ascii="Arial" w:hAnsi="Arial" w:cs="Arial"/>
          <w:sz w:val="22"/>
          <w:szCs w:val="22"/>
        </w:rPr>
        <w:t xml:space="preserve"> stránkách Královéhradeckého kraje pod odkazem </w:t>
      </w:r>
      <w:hyperlink r:id="rId12" w:history="1">
        <w:r w:rsidR="007D3038" w:rsidRPr="007D3038">
          <w:rPr>
            <w:rStyle w:val="Hypertextovodkaz"/>
            <w:rFonts w:ascii="Arial" w:hAnsi="Arial" w:cs="Arial"/>
            <w:sz w:val="22"/>
            <w:szCs w:val="22"/>
          </w:rPr>
          <w:t>Standardy kontrol výkonu přenesené působnosti obcí realizované krajskými úřady | Královéhradecký kraj (kr-kralovehradecky.cz)</w:t>
        </w:r>
      </w:hyperlink>
      <w:r w:rsidR="007D3038" w:rsidRPr="007D3038">
        <w:rPr>
          <w:rFonts w:ascii="Arial" w:hAnsi="Arial" w:cs="Arial"/>
          <w:sz w:val="22"/>
          <w:szCs w:val="22"/>
        </w:rPr>
        <w:t>. Jednalo se o</w:t>
      </w:r>
      <w:r w:rsidR="005F15C3">
        <w:rPr>
          <w:rFonts w:ascii="Arial" w:hAnsi="Arial" w:cs="Arial"/>
          <w:sz w:val="22"/>
          <w:szCs w:val="22"/>
        </w:rPr>
        <w:t xml:space="preserve"> standardy kontrol výkonu přenesené působno</w:t>
      </w:r>
      <w:r w:rsidR="00CC4962">
        <w:rPr>
          <w:rFonts w:ascii="Arial" w:hAnsi="Arial" w:cs="Arial"/>
          <w:sz w:val="22"/>
          <w:szCs w:val="22"/>
        </w:rPr>
        <w:t>s</w:t>
      </w:r>
      <w:r w:rsidR="005F15C3">
        <w:rPr>
          <w:rFonts w:ascii="Arial" w:hAnsi="Arial" w:cs="Arial"/>
          <w:sz w:val="22"/>
          <w:szCs w:val="22"/>
        </w:rPr>
        <w:t>ti na úsecích</w:t>
      </w:r>
      <w:r w:rsidR="00CE0C60">
        <w:rPr>
          <w:rFonts w:ascii="Arial" w:hAnsi="Arial" w:cs="Arial"/>
          <w:sz w:val="22"/>
          <w:szCs w:val="22"/>
        </w:rPr>
        <w:t>:</w:t>
      </w:r>
      <w:r w:rsidR="007D3038" w:rsidRPr="007D3038">
        <w:rPr>
          <w:rFonts w:ascii="Arial" w:hAnsi="Arial" w:cs="Arial"/>
          <w:sz w:val="22"/>
          <w:szCs w:val="22"/>
        </w:rPr>
        <w:t xml:space="preserve"> střet zájmů, místní poplatk</w:t>
      </w:r>
      <w:r w:rsidR="00CE0C60">
        <w:rPr>
          <w:rFonts w:ascii="Arial" w:hAnsi="Arial" w:cs="Arial"/>
          <w:sz w:val="22"/>
          <w:szCs w:val="22"/>
        </w:rPr>
        <w:t>y</w:t>
      </w:r>
      <w:r w:rsidR="007D3038" w:rsidRPr="007D3038">
        <w:rPr>
          <w:rFonts w:ascii="Arial" w:hAnsi="Arial" w:cs="Arial"/>
          <w:sz w:val="22"/>
          <w:szCs w:val="22"/>
        </w:rPr>
        <w:t>, matrik</w:t>
      </w:r>
      <w:r w:rsidR="00CE0C60">
        <w:rPr>
          <w:rFonts w:ascii="Arial" w:hAnsi="Arial" w:cs="Arial"/>
          <w:sz w:val="22"/>
          <w:szCs w:val="22"/>
        </w:rPr>
        <w:t>y</w:t>
      </w:r>
      <w:r w:rsidR="007D3038" w:rsidRPr="007D3038">
        <w:rPr>
          <w:rFonts w:ascii="Arial" w:hAnsi="Arial" w:cs="Arial"/>
          <w:sz w:val="22"/>
          <w:szCs w:val="22"/>
        </w:rPr>
        <w:t xml:space="preserve"> a ověřování, přestupk</w:t>
      </w:r>
      <w:r w:rsidR="00CE0C60">
        <w:rPr>
          <w:rFonts w:ascii="Arial" w:hAnsi="Arial" w:cs="Arial"/>
          <w:sz w:val="22"/>
          <w:szCs w:val="22"/>
        </w:rPr>
        <w:t>y</w:t>
      </w:r>
      <w:r w:rsidR="007D3038" w:rsidRPr="007D3038">
        <w:rPr>
          <w:rFonts w:ascii="Arial" w:hAnsi="Arial" w:cs="Arial"/>
          <w:sz w:val="22"/>
          <w:szCs w:val="22"/>
        </w:rPr>
        <w:t>, sociální práce, výkon SPOD</w:t>
      </w:r>
      <w:r w:rsidR="00CE0C60">
        <w:rPr>
          <w:rFonts w:ascii="Arial" w:hAnsi="Arial" w:cs="Arial"/>
          <w:sz w:val="22"/>
          <w:szCs w:val="22"/>
        </w:rPr>
        <w:t>, editace údajů I</w:t>
      </w:r>
      <w:r w:rsidR="00857C82">
        <w:rPr>
          <w:rFonts w:ascii="Arial" w:hAnsi="Arial" w:cs="Arial"/>
          <w:sz w:val="22"/>
          <w:szCs w:val="22"/>
        </w:rPr>
        <w:t>S</w:t>
      </w:r>
      <w:r w:rsidR="00CE0C60">
        <w:rPr>
          <w:rFonts w:ascii="Arial" w:hAnsi="Arial" w:cs="Arial"/>
          <w:sz w:val="22"/>
          <w:szCs w:val="22"/>
        </w:rPr>
        <w:t>ÚI/RÚIAN, přezkum hospodaření</w:t>
      </w:r>
      <w:r w:rsidR="007D3038" w:rsidRPr="007D3038">
        <w:rPr>
          <w:rFonts w:ascii="Arial" w:hAnsi="Arial" w:cs="Arial"/>
          <w:sz w:val="22"/>
          <w:szCs w:val="22"/>
        </w:rPr>
        <w:t xml:space="preserve">.  </w:t>
      </w:r>
      <w:r w:rsidR="005F15C3">
        <w:rPr>
          <w:rFonts w:ascii="Arial" w:hAnsi="Arial" w:cs="Arial"/>
          <w:sz w:val="22"/>
          <w:szCs w:val="22"/>
        </w:rPr>
        <w:t xml:space="preserve">Vyhodnocení </w:t>
      </w:r>
      <w:proofErr w:type="spellStart"/>
      <w:r w:rsidR="005F15C3">
        <w:rPr>
          <w:rFonts w:ascii="Arial" w:hAnsi="Arial" w:cs="Arial"/>
          <w:sz w:val="22"/>
          <w:szCs w:val="22"/>
        </w:rPr>
        <w:t>těcho</w:t>
      </w:r>
      <w:proofErr w:type="spellEnd"/>
      <w:r w:rsidR="005F15C3">
        <w:rPr>
          <w:rFonts w:ascii="Arial" w:hAnsi="Arial" w:cs="Arial"/>
          <w:sz w:val="22"/>
          <w:szCs w:val="22"/>
        </w:rPr>
        <w:t xml:space="preserve"> standardů za rok 2021 probíhá v současném období.</w:t>
      </w:r>
    </w:p>
    <w:p w14:paraId="4BA8C728" w14:textId="77777777" w:rsidR="008A6341" w:rsidRPr="004F0CF3" w:rsidRDefault="008A6341" w:rsidP="008A6341">
      <w:pPr>
        <w:spacing w:line="276" w:lineRule="auto"/>
        <w:rPr>
          <w:rFonts w:ascii="Arial" w:hAnsi="Arial" w:cs="Arial"/>
          <w:b/>
          <w:sz w:val="22"/>
          <w:szCs w:val="22"/>
          <w:highlight w:val="yellow"/>
        </w:rPr>
      </w:pPr>
    </w:p>
    <w:p w14:paraId="7B37CACB" w14:textId="77777777" w:rsidR="008A6341" w:rsidRPr="007D3038" w:rsidRDefault="008A6341" w:rsidP="008A6341">
      <w:pPr>
        <w:rPr>
          <w:rFonts w:ascii="Arial" w:hAnsi="Arial" w:cs="Arial"/>
          <w:b/>
          <w:sz w:val="22"/>
          <w:szCs w:val="22"/>
        </w:rPr>
      </w:pPr>
      <w:r w:rsidRPr="007D3038">
        <w:rPr>
          <w:rFonts w:ascii="Arial" w:hAnsi="Arial" w:cs="Arial"/>
          <w:b/>
          <w:sz w:val="22"/>
          <w:szCs w:val="22"/>
        </w:rPr>
        <w:t xml:space="preserve">Zpracoval: </w:t>
      </w:r>
    </w:p>
    <w:p w14:paraId="266BD6B8" w14:textId="317343BC" w:rsidR="008A6341" w:rsidRPr="007D3038" w:rsidRDefault="008A6341" w:rsidP="008A6341">
      <w:pPr>
        <w:jc w:val="both"/>
        <w:rPr>
          <w:rFonts w:ascii="Arial" w:hAnsi="Arial" w:cs="Arial"/>
          <w:sz w:val="22"/>
          <w:szCs w:val="22"/>
        </w:rPr>
      </w:pPr>
      <w:r w:rsidRPr="007D3038">
        <w:rPr>
          <w:rFonts w:ascii="Arial" w:hAnsi="Arial" w:cs="Arial"/>
          <w:sz w:val="22"/>
          <w:szCs w:val="22"/>
        </w:rPr>
        <w:t xml:space="preserve">Odbor </w:t>
      </w:r>
      <w:r w:rsidR="0085278E">
        <w:rPr>
          <w:rFonts w:ascii="Arial" w:hAnsi="Arial" w:cs="Arial"/>
          <w:sz w:val="22"/>
          <w:szCs w:val="22"/>
        </w:rPr>
        <w:t>majetko</w:t>
      </w:r>
      <w:r w:rsidRPr="007D3038">
        <w:rPr>
          <w:rFonts w:ascii="Arial" w:hAnsi="Arial" w:cs="Arial"/>
          <w:sz w:val="22"/>
          <w:szCs w:val="22"/>
        </w:rPr>
        <w:t xml:space="preserve">právní, oddělení stížností a dozoru obcí Krajského úřadu Královéhradeckého kraje. </w:t>
      </w:r>
    </w:p>
    <w:p w14:paraId="121905D2" w14:textId="77777777" w:rsidR="008A6341" w:rsidRPr="007D3038" w:rsidRDefault="008A6341" w:rsidP="008A6341">
      <w:pPr>
        <w:rPr>
          <w:rFonts w:ascii="Arial" w:hAnsi="Arial" w:cs="Arial"/>
          <w:sz w:val="22"/>
          <w:szCs w:val="22"/>
        </w:rPr>
      </w:pPr>
    </w:p>
    <w:p w14:paraId="65010CDF" w14:textId="77777777" w:rsidR="008A6341" w:rsidRPr="004F0CF3" w:rsidRDefault="008A6341" w:rsidP="008A6341">
      <w:pPr>
        <w:rPr>
          <w:rFonts w:ascii="Arial" w:hAnsi="Arial" w:cs="Arial"/>
          <w:sz w:val="22"/>
          <w:szCs w:val="22"/>
          <w:highlight w:val="yellow"/>
        </w:rPr>
      </w:pPr>
    </w:p>
    <w:p w14:paraId="7457C111" w14:textId="4FB1EACC" w:rsidR="008A6341" w:rsidRPr="00B72851" w:rsidRDefault="008A6341" w:rsidP="008A6341">
      <w:pPr>
        <w:rPr>
          <w:rFonts w:ascii="Arial" w:hAnsi="Arial" w:cs="Arial"/>
          <w:sz w:val="22"/>
          <w:szCs w:val="22"/>
        </w:rPr>
      </w:pPr>
      <w:r w:rsidRPr="00CC4962">
        <w:rPr>
          <w:rFonts w:ascii="Arial" w:hAnsi="Arial" w:cs="Arial"/>
          <w:sz w:val="22"/>
          <w:szCs w:val="22"/>
        </w:rPr>
        <w:t>V Hradci Králové dne 1</w:t>
      </w:r>
      <w:r w:rsidR="00CC4962">
        <w:rPr>
          <w:rFonts w:ascii="Arial" w:hAnsi="Arial" w:cs="Arial"/>
          <w:sz w:val="22"/>
          <w:szCs w:val="22"/>
        </w:rPr>
        <w:t>5</w:t>
      </w:r>
      <w:r w:rsidRPr="00CC4962">
        <w:rPr>
          <w:rFonts w:ascii="Arial" w:hAnsi="Arial" w:cs="Arial"/>
          <w:sz w:val="22"/>
          <w:szCs w:val="22"/>
        </w:rPr>
        <w:t>.02.202</w:t>
      </w:r>
      <w:r w:rsidR="0085278E" w:rsidRPr="00CC4962">
        <w:rPr>
          <w:rFonts w:ascii="Arial" w:hAnsi="Arial" w:cs="Arial"/>
          <w:sz w:val="22"/>
          <w:szCs w:val="22"/>
        </w:rPr>
        <w:t>2</w:t>
      </w:r>
    </w:p>
    <w:p w14:paraId="6596A541" w14:textId="77777777" w:rsidR="00AC2B79" w:rsidRPr="00B72851" w:rsidRDefault="00AC2B79" w:rsidP="008A6341">
      <w:pPr>
        <w:spacing w:line="276" w:lineRule="auto"/>
        <w:jc w:val="both"/>
        <w:outlineLvl w:val="0"/>
        <w:rPr>
          <w:rFonts w:ascii="Arial" w:hAnsi="Arial" w:cs="Arial"/>
          <w:sz w:val="22"/>
          <w:szCs w:val="22"/>
        </w:rPr>
      </w:pPr>
    </w:p>
    <w:sectPr w:rsidR="00AC2B79" w:rsidRPr="00B72851" w:rsidSect="007457F8">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2DA98" w14:textId="77777777" w:rsidR="00084513" w:rsidRDefault="00084513" w:rsidP="00A82454">
      <w:r>
        <w:separator/>
      </w:r>
    </w:p>
  </w:endnote>
  <w:endnote w:type="continuationSeparator" w:id="0">
    <w:p w14:paraId="71F2B2E4" w14:textId="77777777" w:rsidR="00084513" w:rsidRDefault="00084513" w:rsidP="00A82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Open Sans">
    <w:altName w:val="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6058"/>
      <w:docPartObj>
        <w:docPartGallery w:val="Page Numbers (Bottom of Page)"/>
        <w:docPartUnique/>
      </w:docPartObj>
    </w:sdtPr>
    <w:sdtEndPr/>
    <w:sdtContent>
      <w:p w14:paraId="6A153911" w14:textId="77777777" w:rsidR="00084513" w:rsidRDefault="00084513">
        <w:pPr>
          <w:pStyle w:val="Zpat"/>
          <w:jc w:val="right"/>
        </w:pPr>
        <w:r>
          <w:fldChar w:fldCharType="begin"/>
        </w:r>
        <w:r>
          <w:instrText xml:space="preserve"> PAGE   \* MERGEFORMAT </w:instrText>
        </w:r>
        <w:r>
          <w:fldChar w:fldCharType="separate"/>
        </w:r>
        <w:r>
          <w:rPr>
            <w:noProof/>
          </w:rPr>
          <w:t>3</w:t>
        </w:r>
        <w:r>
          <w:rPr>
            <w:noProof/>
          </w:rPr>
          <w:fldChar w:fldCharType="end"/>
        </w:r>
      </w:p>
    </w:sdtContent>
  </w:sdt>
  <w:p w14:paraId="4B3B414E" w14:textId="77777777" w:rsidR="00084513" w:rsidRDefault="000845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01757" w14:textId="77777777" w:rsidR="00084513" w:rsidRDefault="00084513" w:rsidP="00A82454">
      <w:r>
        <w:separator/>
      </w:r>
    </w:p>
  </w:footnote>
  <w:footnote w:type="continuationSeparator" w:id="0">
    <w:p w14:paraId="412F9FF4" w14:textId="77777777" w:rsidR="00084513" w:rsidRDefault="00084513" w:rsidP="00A82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D21A4" w14:textId="28BBB9F7" w:rsidR="00913B4E" w:rsidRDefault="00913B4E">
    <w:pPr>
      <w:pStyle w:val="Zhlav"/>
    </w:pPr>
    <w:r>
      <w:t xml:space="preserve">                                                                                                  </w:t>
    </w:r>
    <w:r>
      <w:rPr>
        <w:noProof/>
      </w:rPr>
      <w:drawing>
        <wp:inline distT="0" distB="0" distL="0" distR="0" wp14:anchorId="44D9F98B" wp14:editId="28C3F0D2">
          <wp:extent cx="1916020" cy="532765"/>
          <wp:effectExtent l="0" t="0" r="8255" b="63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3256" cy="5375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D59"/>
    <w:multiLevelType w:val="hybridMultilevel"/>
    <w:tmpl w:val="472A89B4"/>
    <w:lvl w:ilvl="0" w:tplc="4672E09A">
      <w:start w:val="4"/>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039110E4"/>
    <w:multiLevelType w:val="hybridMultilevel"/>
    <w:tmpl w:val="4AEA645A"/>
    <w:lvl w:ilvl="0" w:tplc="0D4691E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842022"/>
    <w:multiLevelType w:val="multilevel"/>
    <w:tmpl w:val="CF40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C5E92"/>
    <w:multiLevelType w:val="hybridMultilevel"/>
    <w:tmpl w:val="8FCE566C"/>
    <w:lvl w:ilvl="0" w:tplc="4672E09A">
      <w:start w:val="4"/>
      <w:numFmt w:val="bullet"/>
      <w:lvlText w:val="-"/>
      <w:lvlJc w:val="left"/>
      <w:pPr>
        <w:ind w:left="720" w:hanging="360"/>
      </w:pPr>
      <w:rPr>
        <w:rFonts w:ascii="Times New Roman" w:eastAsia="Times New Roman" w:hAnsi="Times New Roman" w:cs="Times New Roman"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7D5C03"/>
    <w:multiLevelType w:val="hybridMultilevel"/>
    <w:tmpl w:val="F7EE0018"/>
    <w:lvl w:ilvl="0" w:tplc="E1C28F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4A3BD9"/>
    <w:multiLevelType w:val="hybridMultilevel"/>
    <w:tmpl w:val="3C04CCC2"/>
    <w:lvl w:ilvl="0" w:tplc="EE108ADA">
      <w:start w:val="1"/>
      <w:numFmt w:val="bullet"/>
      <w:lvlText w:val=""/>
      <w:lvlJc w:val="left"/>
      <w:pPr>
        <w:ind w:left="360" w:hanging="360"/>
      </w:pPr>
      <w:rPr>
        <w:rFonts w:ascii="Symbol" w:hAnsi="Symbol" w:hint="default"/>
        <w:color w:val="00B05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1773AC8"/>
    <w:multiLevelType w:val="hybridMultilevel"/>
    <w:tmpl w:val="E01C0FDA"/>
    <w:lvl w:ilvl="0" w:tplc="841C89D2">
      <w:start w:val="1"/>
      <w:numFmt w:val="decimal"/>
      <w:lvlText w:val="%1."/>
      <w:lvlJc w:val="left"/>
      <w:pPr>
        <w:ind w:left="785" w:hanging="360"/>
      </w:pPr>
      <w:rPr>
        <w:rFonts w:hint="default"/>
        <w:b w:val="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7" w15:restartNumberingAfterBreak="0">
    <w:nsid w:val="145B2381"/>
    <w:multiLevelType w:val="hybridMultilevel"/>
    <w:tmpl w:val="977046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99A50E2"/>
    <w:multiLevelType w:val="hybridMultilevel"/>
    <w:tmpl w:val="E4309D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AB7F0A"/>
    <w:multiLevelType w:val="multilevel"/>
    <w:tmpl w:val="D100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24623A"/>
    <w:multiLevelType w:val="hybridMultilevel"/>
    <w:tmpl w:val="04022254"/>
    <w:lvl w:ilvl="0" w:tplc="389AB48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0A7005"/>
    <w:multiLevelType w:val="hybridMultilevel"/>
    <w:tmpl w:val="8856ADDA"/>
    <w:lvl w:ilvl="0" w:tplc="063CAB18">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1D284C"/>
    <w:multiLevelType w:val="multilevel"/>
    <w:tmpl w:val="2D8016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9F12B08"/>
    <w:multiLevelType w:val="hybridMultilevel"/>
    <w:tmpl w:val="650E46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E0D5C08"/>
    <w:multiLevelType w:val="hybridMultilevel"/>
    <w:tmpl w:val="3DB8350C"/>
    <w:lvl w:ilvl="0" w:tplc="4672E09A">
      <w:start w:val="4"/>
      <w:numFmt w:val="bullet"/>
      <w:lvlText w:val="-"/>
      <w:lvlJc w:val="left"/>
      <w:pPr>
        <w:ind w:left="720" w:hanging="360"/>
      </w:pPr>
      <w:rPr>
        <w:rFonts w:ascii="Times New Roman" w:eastAsia="Times New Roman" w:hAnsi="Times New Roman" w:cs="Times New Roman"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3D0636"/>
    <w:multiLevelType w:val="hybridMultilevel"/>
    <w:tmpl w:val="FA5E6EAA"/>
    <w:lvl w:ilvl="0" w:tplc="0D4691E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FA61ECE"/>
    <w:multiLevelType w:val="hybridMultilevel"/>
    <w:tmpl w:val="F544ED86"/>
    <w:lvl w:ilvl="0" w:tplc="4672E09A">
      <w:start w:val="4"/>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30D46B14"/>
    <w:multiLevelType w:val="hybridMultilevel"/>
    <w:tmpl w:val="7BD888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2AC3BD6"/>
    <w:multiLevelType w:val="hybridMultilevel"/>
    <w:tmpl w:val="A378BF4A"/>
    <w:lvl w:ilvl="0" w:tplc="4672E09A">
      <w:start w:val="4"/>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33A74C32"/>
    <w:multiLevelType w:val="hybridMultilevel"/>
    <w:tmpl w:val="FE5EE0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012A55"/>
    <w:multiLevelType w:val="hybridMultilevel"/>
    <w:tmpl w:val="5838D0D8"/>
    <w:lvl w:ilvl="0" w:tplc="AD5C4C7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618634C"/>
    <w:multiLevelType w:val="multilevel"/>
    <w:tmpl w:val="4F0C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1C3CBE"/>
    <w:multiLevelType w:val="hybridMultilevel"/>
    <w:tmpl w:val="2B2EEA5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9C375B3"/>
    <w:multiLevelType w:val="hybridMultilevel"/>
    <w:tmpl w:val="5A96A3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B26276F"/>
    <w:multiLevelType w:val="hybridMultilevel"/>
    <w:tmpl w:val="200CC338"/>
    <w:lvl w:ilvl="0" w:tplc="27345B8E">
      <w:numFmt w:val="bullet"/>
      <w:lvlText w:val="-"/>
      <w:lvlJc w:val="left"/>
      <w:pPr>
        <w:ind w:left="360" w:hanging="360"/>
      </w:pPr>
      <w:rPr>
        <w:rFonts w:ascii="Calibri" w:eastAsia="Calibri" w:hAnsi="Calibri"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4F96786F"/>
    <w:multiLevelType w:val="hybridMultilevel"/>
    <w:tmpl w:val="A364BF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325590"/>
    <w:multiLevelType w:val="hybridMultilevel"/>
    <w:tmpl w:val="599E5FB4"/>
    <w:lvl w:ilvl="0" w:tplc="0D4691E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3D51CA"/>
    <w:multiLevelType w:val="hybridMultilevel"/>
    <w:tmpl w:val="819225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223E38"/>
    <w:multiLevelType w:val="hybridMultilevel"/>
    <w:tmpl w:val="61E043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FD3636C"/>
    <w:multiLevelType w:val="hybridMultilevel"/>
    <w:tmpl w:val="78E8F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3923312"/>
    <w:multiLevelType w:val="hybridMultilevel"/>
    <w:tmpl w:val="3F6434BE"/>
    <w:lvl w:ilvl="0" w:tplc="D3CE47A0">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76C5912"/>
    <w:multiLevelType w:val="hybridMultilevel"/>
    <w:tmpl w:val="DFD8F22C"/>
    <w:lvl w:ilvl="0" w:tplc="0D4691E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AD82CDC"/>
    <w:multiLevelType w:val="hybridMultilevel"/>
    <w:tmpl w:val="62DCFD78"/>
    <w:lvl w:ilvl="0" w:tplc="6AA6C6A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BD102F0"/>
    <w:multiLevelType w:val="hybridMultilevel"/>
    <w:tmpl w:val="C76CF78A"/>
    <w:lvl w:ilvl="0" w:tplc="4672E09A">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7141AA6"/>
    <w:multiLevelType w:val="hybridMultilevel"/>
    <w:tmpl w:val="5366E4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84D7BAB"/>
    <w:multiLevelType w:val="hybridMultilevel"/>
    <w:tmpl w:val="156E70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9766EFD"/>
    <w:multiLevelType w:val="hybridMultilevel"/>
    <w:tmpl w:val="588A361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7" w15:restartNumberingAfterBreak="0">
    <w:nsid w:val="798E06A4"/>
    <w:multiLevelType w:val="hybridMultilevel"/>
    <w:tmpl w:val="C7EE78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A1136EA"/>
    <w:multiLevelType w:val="hybridMultilevel"/>
    <w:tmpl w:val="B52A9E8A"/>
    <w:lvl w:ilvl="0" w:tplc="4672E09A">
      <w:start w:val="4"/>
      <w:numFmt w:val="bullet"/>
      <w:lvlText w:val="-"/>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9" w15:restartNumberingAfterBreak="0">
    <w:nsid w:val="7D64482C"/>
    <w:multiLevelType w:val="hybridMultilevel"/>
    <w:tmpl w:val="B9961DE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abstractNumId w:val="7"/>
  </w:num>
  <w:num w:numId="2">
    <w:abstractNumId w:val="14"/>
  </w:num>
  <w:num w:numId="3">
    <w:abstractNumId w:val="33"/>
  </w:num>
  <w:num w:numId="4">
    <w:abstractNumId w:val="24"/>
  </w:num>
  <w:num w:numId="5">
    <w:abstractNumId w:val="31"/>
  </w:num>
  <w:num w:numId="6">
    <w:abstractNumId w:val="15"/>
  </w:num>
  <w:num w:numId="7">
    <w:abstractNumId w:val="1"/>
  </w:num>
  <w:num w:numId="8">
    <w:abstractNumId w:val="26"/>
  </w:num>
  <w:num w:numId="9">
    <w:abstractNumId w:val="11"/>
  </w:num>
  <w:num w:numId="10">
    <w:abstractNumId w:val="0"/>
  </w:num>
  <w:num w:numId="11">
    <w:abstractNumId w:val="18"/>
  </w:num>
  <w:num w:numId="12">
    <w:abstractNumId w:val="16"/>
  </w:num>
  <w:num w:numId="13">
    <w:abstractNumId w:val="38"/>
  </w:num>
  <w:num w:numId="14">
    <w:abstractNumId w:val="4"/>
  </w:num>
  <w:num w:numId="15">
    <w:abstractNumId w:val="29"/>
  </w:num>
  <w:num w:numId="16">
    <w:abstractNumId w:val="36"/>
  </w:num>
  <w:num w:numId="17">
    <w:abstractNumId w:val="20"/>
  </w:num>
  <w:num w:numId="18">
    <w:abstractNumId w:val="10"/>
  </w:num>
  <w:num w:numId="19">
    <w:abstractNumId w:val="37"/>
  </w:num>
  <w:num w:numId="20">
    <w:abstractNumId w:val="8"/>
  </w:num>
  <w:num w:numId="21">
    <w:abstractNumId w:val="3"/>
  </w:num>
  <w:num w:numId="22">
    <w:abstractNumId w:val="32"/>
  </w:num>
  <w:num w:numId="23">
    <w:abstractNumId w:val="35"/>
  </w:num>
  <w:num w:numId="24">
    <w:abstractNumId w:val="17"/>
  </w:num>
  <w:num w:numId="25">
    <w:abstractNumId w:val="25"/>
  </w:num>
  <w:num w:numId="26">
    <w:abstractNumId w:val="19"/>
  </w:num>
  <w:num w:numId="27">
    <w:abstractNumId w:val="13"/>
  </w:num>
  <w:num w:numId="28">
    <w:abstractNumId w:val="34"/>
  </w:num>
  <w:num w:numId="29">
    <w:abstractNumId w:val="6"/>
  </w:num>
  <w:num w:numId="30">
    <w:abstractNumId w:val="28"/>
  </w:num>
  <w:num w:numId="31">
    <w:abstractNumId w:val="2"/>
  </w:num>
  <w:num w:numId="32">
    <w:abstractNumId w:val="12"/>
  </w:num>
  <w:num w:numId="33">
    <w:abstractNumId w:val="9"/>
  </w:num>
  <w:num w:numId="34">
    <w:abstractNumId w:val="21"/>
  </w:num>
  <w:num w:numId="35">
    <w:abstractNumId w:val="22"/>
  </w:num>
  <w:num w:numId="36">
    <w:abstractNumId w:val="5"/>
  </w:num>
  <w:num w:numId="37">
    <w:abstractNumId w:val="39"/>
  </w:num>
  <w:num w:numId="38">
    <w:abstractNumId w:val="27"/>
  </w:num>
  <w:num w:numId="39">
    <w:abstractNumId w:val="30"/>
  </w:num>
  <w:num w:numId="40">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DE4"/>
    <w:rsid w:val="000062B5"/>
    <w:rsid w:val="00012E7C"/>
    <w:rsid w:val="00012EDF"/>
    <w:rsid w:val="0001443A"/>
    <w:rsid w:val="0001699B"/>
    <w:rsid w:val="00016F97"/>
    <w:rsid w:val="00017047"/>
    <w:rsid w:val="00017BBB"/>
    <w:rsid w:val="000208FC"/>
    <w:rsid w:val="00022C02"/>
    <w:rsid w:val="00026A55"/>
    <w:rsid w:val="00027F09"/>
    <w:rsid w:val="00030703"/>
    <w:rsid w:val="0003192C"/>
    <w:rsid w:val="00035288"/>
    <w:rsid w:val="000519A5"/>
    <w:rsid w:val="00057995"/>
    <w:rsid w:val="00057F94"/>
    <w:rsid w:val="0006236F"/>
    <w:rsid w:val="00064443"/>
    <w:rsid w:val="00075658"/>
    <w:rsid w:val="0008083E"/>
    <w:rsid w:val="00084513"/>
    <w:rsid w:val="00086835"/>
    <w:rsid w:val="00087A33"/>
    <w:rsid w:val="00087B49"/>
    <w:rsid w:val="000906E5"/>
    <w:rsid w:val="00093858"/>
    <w:rsid w:val="00093F50"/>
    <w:rsid w:val="000946DE"/>
    <w:rsid w:val="000A2526"/>
    <w:rsid w:val="000A3447"/>
    <w:rsid w:val="000A3807"/>
    <w:rsid w:val="000A4D47"/>
    <w:rsid w:val="000B08B2"/>
    <w:rsid w:val="000C69E7"/>
    <w:rsid w:val="000D0F7D"/>
    <w:rsid w:val="000D15F5"/>
    <w:rsid w:val="000D174C"/>
    <w:rsid w:val="000D2A90"/>
    <w:rsid w:val="000D310A"/>
    <w:rsid w:val="000D47BD"/>
    <w:rsid w:val="000D5CFE"/>
    <w:rsid w:val="000D786D"/>
    <w:rsid w:val="000E12D3"/>
    <w:rsid w:val="000E2EA8"/>
    <w:rsid w:val="000F717B"/>
    <w:rsid w:val="000F7D25"/>
    <w:rsid w:val="00100E60"/>
    <w:rsid w:val="0010207D"/>
    <w:rsid w:val="001026CF"/>
    <w:rsid w:val="00103729"/>
    <w:rsid w:val="0010453D"/>
    <w:rsid w:val="001123B6"/>
    <w:rsid w:val="0011318D"/>
    <w:rsid w:val="00117984"/>
    <w:rsid w:val="00117988"/>
    <w:rsid w:val="001260D5"/>
    <w:rsid w:val="001311F2"/>
    <w:rsid w:val="00132B80"/>
    <w:rsid w:val="00133C11"/>
    <w:rsid w:val="0013401E"/>
    <w:rsid w:val="0013583E"/>
    <w:rsid w:val="001402BB"/>
    <w:rsid w:val="00142A63"/>
    <w:rsid w:val="001510A8"/>
    <w:rsid w:val="001538CC"/>
    <w:rsid w:val="0015798E"/>
    <w:rsid w:val="00161814"/>
    <w:rsid w:val="00166DB8"/>
    <w:rsid w:val="00167C10"/>
    <w:rsid w:val="0017314A"/>
    <w:rsid w:val="001808C2"/>
    <w:rsid w:val="0018206B"/>
    <w:rsid w:val="00185FB1"/>
    <w:rsid w:val="00191037"/>
    <w:rsid w:val="00192F7B"/>
    <w:rsid w:val="001A2FA9"/>
    <w:rsid w:val="001A3C08"/>
    <w:rsid w:val="001A4899"/>
    <w:rsid w:val="001A61F1"/>
    <w:rsid w:val="001A65C1"/>
    <w:rsid w:val="001A71A9"/>
    <w:rsid w:val="001B4975"/>
    <w:rsid w:val="001B6CE8"/>
    <w:rsid w:val="001C433F"/>
    <w:rsid w:val="001C4A26"/>
    <w:rsid w:val="001C5B65"/>
    <w:rsid w:val="001C70A7"/>
    <w:rsid w:val="001C7B6E"/>
    <w:rsid w:val="001D2BC5"/>
    <w:rsid w:val="001D66EA"/>
    <w:rsid w:val="001F5EA2"/>
    <w:rsid w:val="001F678D"/>
    <w:rsid w:val="001F6BE7"/>
    <w:rsid w:val="001F6CE9"/>
    <w:rsid w:val="001F7721"/>
    <w:rsid w:val="002001A7"/>
    <w:rsid w:val="0021112B"/>
    <w:rsid w:val="00211554"/>
    <w:rsid w:val="00213CAE"/>
    <w:rsid w:val="00214D6A"/>
    <w:rsid w:val="00216792"/>
    <w:rsid w:val="00220B2A"/>
    <w:rsid w:val="00222274"/>
    <w:rsid w:val="002222C6"/>
    <w:rsid w:val="00223DAD"/>
    <w:rsid w:val="00230F3F"/>
    <w:rsid w:val="00231644"/>
    <w:rsid w:val="0023239A"/>
    <w:rsid w:val="0023281D"/>
    <w:rsid w:val="00232F4C"/>
    <w:rsid w:val="00242753"/>
    <w:rsid w:val="00242EB4"/>
    <w:rsid w:val="00244D80"/>
    <w:rsid w:val="002451C1"/>
    <w:rsid w:val="002538AA"/>
    <w:rsid w:val="00253F7D"/>
    <w:rsid w:val="00262040"/>
    <w:rsid w:val="00266063"/>
    <w:rsid w:val="00267169"/>
    <w:rsid w:val="00277ABD"/>
    <w:rsid w:val="00291213"/>
    <w:rsid w:val="0029534B"/>
    <w:rsid w:val="0029787E"/>
    <w:rsid w:val="002A647A"/>
    <w:rsid w:val="002A67FF"/>
    <w:rsid w:val="002B2F2D"/>
    <w:rsid w:val="002C2E55"/>
    <w:rsid w:val="002D00C4"/>
    <w:rsid w:val="002D19FE"/>
    <w:rsid w:val="002D3A27"/>
    <w:rsid w:val="002D6FB3"/>
    <w:rsid w:val="002D7C1F"/>
    <w:rsid w:val="002E0CAF"/>
    <w:rsid w:val="002E146B"/>
    <w:rsid w:val="002E2827"/>
    <w:rsid w:val="002E2E40"/>
    <w:rsid w:val="002E3357"/>
    <w:rsid w:val="002E3F8D"/>
    <w:rsid w:val="002E4949"/>
    <w:rsid w:val="002E6C66"/>
    <w:rsid w:val="00304BE4"/>
    <w:rsid w:val="00305DE0"/>
    <w:rsid w:val="00305EEF"/>
    <w:rsid w:val="0031311F"/>
    <w:rsid w:val="00315539"/>
    <w:rsid w:val="00316B96"/>
    <w:rsid w:val="00320711"/>
    <w:rsid w:val="003225D6"/>
    <w:rsid w:val="00326827"/>
    <w:rsid w:val="00326B58"/>
    <w:rsid w:val="00330765"/>
    <w:rsid w:val="0033363C"/>
    <w:rsid w:val="003371C3"/>
    <w:rsid w:val="00341421"/>
    <w:rsid w:val="0034145A"/>
    <w:rsid w:val="003426B8"/>
    <w:rsid w:val="003431E4"/>
    <w:rsid w:val="00344F21"/>
    <w:rsid w:val="00350E48"/>
    <w:rsid w:val="00353903"/>
    <w:rsid w:val="00353D44"/>
    <w:rsid w:val="003557E8"/>
    <w:rsid w:val="00357020"/>
    <w:rsid w:val="00360F03"/>
    <w:rsid w:val="0036262A"/>
    <w:rsid w:val="003730CE"/>
    <w:rsid w:val="00373C0C"/>
    <w:rsid w:val="00374045"/>
    <w:rsid w:val="0037545E"/>
    <w:rsid w:val="0037621C"/>
    <w:rsid w:val="003775E1"/>
    <w:rsid w:val="00386A96"/>
    <w:rsid w:val="00391A43"/>
    <w:rsid w:val="00394405"/>
    <w:rsid w:val="0039518B"/>
    <w:rsid w:val="00397CFB"/>
    <w:rsid w:val="003A1D5D"/>
    <w:rsid w:val="003A2347"/>
    <w:rsid w:val="003B0D2E"/>
    <w:rsid w:val="003B2DE4"/>
    <w:rsid w:val="003B539E"/>
    <w:rsid w:val="003B7FA5"/>
    <w:rsid w:val="003C4E3C"/>
    <w:rsid w:val="003C7636"/>
    <w:rsid w:val="003D24AF"/>
    <w:rsid w:val="003E3274"/>
    <w:rsid w:val="003F2183"/>
    <w:rsid w:val="003F2BEB"/>
    <w:rsid w:val="003F540F"/>
    <w:rsid w:val="003F60C8"/>
    <w:rsid w:val="003F66A5"/>
    <w:rsid w:val="003F744E"/>
    <w:rsid w:val="0040701A"/>
    <w:rsid w:val="00407D61"/>
    <w:rsid w:val="00412FC2"/>
    <w:rsid w:val="00414EF8"/>
    <w:rsid w:val="00416899"/>
    <w:rsid w:val="00420FB4"/>
    <w:rsid w:val="004234A7"/>
    <w:rsid w:val="00430EE4"/>
    <w:rsid w:val="00432B6D"/>
    <w:rsid w:val="004360D2"/>
    <w:rsid w:val="00442ED0"/>
    <w:rsid w:val="004468E2"/>
    <w:rsid w:val="0045074E"/>
    <w:rsid w:val="00453E1A"/>
    <w:rsid w:val="0045713D"/>
    <w:rsid w:val="00460B89"/>
    <w:rsid w:val="00461735"/>
    <w:rsid w:val="00461FA8"/>
    <w:rsid w:val="00462B68"/>
    <w:rsid w:val="00471A14"/>
    <w:rsid w:val="004744B1"/>
    <w:rsid w:val="004745BA"/>
    <w:rsid w:val="004759AB"/>
    <w:rsid w:val="00477914"/>
    <w:rsid w:val="004823C0"/>
    <w:rsid w:val="0048548C"/>
    <w:rsid w:val="00485CAB"/>
    <w:rsid w:val="00486907"/>
    <w:rsid w:val="00492A3B"/>
    <w:rsid w:val="00493CC0"/>
    <w:rsid w:val="00495CA7"/>
    <w:rsid w:val="004A709E"/>
    <w:rsid w:val="004B715D"/>
    <w:rsid w:val="004B7DC1"/>
    <w:rsid w:val="004C0CC7"/>
    <w:rsid w:val="004C6478"/>
    <w:rsid w:val="004C780C"/>
    <w:rsid w:val="004C7A52"/>
    <w:rsid w:val="004D46FE"/>
    <w:rsid w:val="004D7DE1"/>
    <w:rsid w:val="004E4824"/>
    <w:rsid w:val="004E72F2"/>
    <w:rsid w:val="004E7CF0"/>
    <w:rsid w:val="004F0CF3"/>
    <w:rsid w:val="004F15B8"/>
    <w:rsid w:val="004F1ADB"/>
    <w:rsid w:val="004F5177"/>
    <w:rsid w:val="004F5378"/>
    <w:rsid w:val="004F79AB"/>
    <w:rsid w:val="004F7A3D"/>
    <w:rsid w:val="00502EBD"/>
    <w:rsid w:val="00504E20"/>
    <w:rsid w:val="00505335"/>
    <w:rsid w:val="0050748F"/>
    <w:rsid w:val="005104BA"/>
    <w:rsid w:val="00510510"/>
    <w:rsid w:val="005147B4"/>
    <w:rsid w:val="00524A59"/>
    <w:rsid w:val="005277C8"/>
    <w:rsid w:val="0053012C"/>
    <w:rsid w:val="00532586"/>
    <w:rsid w:val="00537238"/>
    <w:rsid w:val="00542B39"/>
    <w:rsid w:val="00543E52"/>
    <w:rsid w:val="00545E99"/>
    <w:rsid w:val="005503CC"/>
    <w:rsid w:val="005567B7"/>
    <w:rsid w:val="005567E6"/>
    <w:rsid w:val="00556A3B"/>
    <w:rsid w:val="005669AD"/>
    <w:rsid w:val="00572182"/>
    <w:rsid w:val="0057668B"/>
    <w:rsid w:val="0058454F"/>
    <w:rsid w:val="00585C82"/>
    <w:rsid w:val="00590B3F"/>
    <w:rsid w:val="005921E1"/>
    <w:rsid w:val="00594779"/>
    <w:rsid w:val="005A028B"/>
    <w:rsid w:val="005A0860"/>
    <w:rsid w:val="005A2DFE"/>
    <w:rsid w:val="005A5476"/>
    <w:rsid w:val="005B2D13"/>
    <w:rsid w:val="005B4408"/>
    <w:rsid w:val="005B7CDC"/>
    <w:rsid w:val="005C0CC7"/>
    <w:rsid w:val="005C2167"/>
    <w:rsid w:val="005C5C81"/>
    <w:rsid w:val="005D1913"/>
    <w:rsid w:val="005D2E6D"/>
    <w:rsid w:val="005D4CD3"/>
    <w:rsid w:val="005D6ABB"/>
    <w:rsid w:val="005F15C3"/>
    <w:rsid w:val="005F63F0"/>
    <w:rsid w:val="0060574C"/>
    <w:rsid w:val="006100F5"/>
    <w:rsid w:val="0061310A"/>
    <w:rsid w:val="006132AC"/>
    <w:rsid w:val="00613C20"/>
    <w:rsid w:val="00614D79"/>
    <w:rsid w:val="00623203"/>
    <w:rsid w:val="00625CED"/>
    <w:rsid w:val="006262CD"/>
    <w:rsid w:val="006265F8"/>
    <w:rsid w:val="00626C88"/>
    <w:rsid w:val="00640FFF"/>
    <w:rsid w:val="00641C78"/>
    <w:rsid w:val="00647410"/>
    <w:rsid w:val="006570D3"/>
    <w:rsid w:val="00662A9D"/>
    <w:rsid w:val="00662E4B"/>
    <w:rsid w:val="00664EA1"/>
    <w:rsid w:val="00665E90"/>
    <w:rsid w:val="0067541A"/>
    <w:rsid w:val="006821FF"/>
    <w:rsid w:val="006847EC"/>
    <w:rsid w:val="00693216"/>
    <w:rsid w:val="00696AEA"/>
    <w:rsid w:val="006A1639"/>
    <w:rsid w:val="006A4E11"/>
    <w:rsid w:val="006B1B80"/>
    <w:rsid w:val="006B2887"/>
    <w:rsid w:val="006B5368"/>
    <w:rsid w:val="006C3C5F"/>
    <w:rsid w:val="006E0281"/>
    <w:rsid w:val="006E1A3A"/>
    <w:rsid w:val="006E71EF"/>
    <w:rsid w:val="006E7F2A"/>
    <w:rsid w:val="006F26E0"/>
    <w:rsid w:val="006F4637"/>
    <w:rsid w:val="006F64E8"/>
    <w:rsid w:val="007012DD"/>
    <w:rsid w:val="00701B44"/>
    <w:rsid w:val="00707D6E"/>
    <w:rsid w:val="007141E8"/>
    <w:rsid w:val="00714F51"/>
    <w:rsid w:val="00715806"/>
    <w:rsid w:val="00716B9E"/>
    <w:rsid w:val="00717746"/>
    <w:rsid w:val="00717FB3"/>
    <w:rsid w:val="00721DBA"/>
    <w:rsid w:val="0072694E"/>
    <w:rsid w:val="0072718D"/>
    <w:rsid w:val="00730AC8"/>
    <w:rsid w:val="00737438"/>
    <w:rsid w:val="007405E8"/>
    <w:rsid w:val="007457F8"/>
    <w:rsid w:val="00745F40"/>
    <w:rsid w:val="0074622A"/>
    <w:rsid w:val="007500F4"/>
    <w:rsid w:val="007502AD"/>
    <w:rsid w:val="00752263"/>
    <w:rsid w:val="00756E5D"/>
    <w:rsid w:val="0076188E"/>
    <w:rsid w:val="007627E4"/>
    <w:rsid w:val="00764330"/>
    <w:rsid w:val="007651B7"/>
    <w:rsid w:val="00770020"/>
    <w:rsid w:val="007710B0"/>
    <w:rsid w:val="00780615"/>
    <w:rsid w:val="0078429B"/>
    <w:rsid w:val="00785273"/>
    <w:rsid w:val="00791893"/>
    <w:rsid w:val="007A1603"/>
    <w:rsid w:val="007A628B"/>
    <w:rsid w:val="007A6E2B"/>
    <w:rsid w:val="007B41A9"/>
    <w:rsid w:val="007B626E"/>
    <w:rsid w:val="007D23C6"/>
    <w:rsid w:val="007D3038"/>
    <w:rsid w:val="007D393F"/>
    <w:rsid w:val="007D5614"/>
    <w:rsid w:val="007D5D40"/>
    <w:rsid w:val="007E05B4"/>
    <w:rsid w:val="007E3A0E"/>
    <w:rsid w:val="007E5319"/>
    <w:rsid w:val="007F073F"/>
    <w:rsid w:val="007F33CE"/>
    <w:rsid w:val="007F3C1F"/>
    <w:rsid w:val="007F70F3"/>
    <w:rsid w:val="00800F6A"/>
    <w:rsid w:val="00801011"/>
    <w:rsid w:val="00804169"/>
    <w:rsid w:val="008057CC"/>
    <w:rsid w:val="0081059A"/>
    <w:rsid w:val="008154B7"/>
    <w:rsid w:val="008255E3"/>
    <w:rsid w:val="008262EC"/>
    <w:rsid w:val="00831A29"/>
    <w:rsid w:val="0083303B"/>
    <w:rsid w:val="00841728"/>
    <w:rsid w:val="008429D1"/>
    <w:rsid w:val="00844A0F"/>
    <w:rsid w:val="00850C0F"/>
    <w:rsid w:val="00850C25"/>
    <w:rsid w:val="0085278E"/>
    <w:rsid w:val="00857C82"/>
    <w:rsid w:val="00864E5D"/>
    <w:rsid w:val="00866232"/>
    <w:rsid w:val="00866E3C"/>
    <w:rsid w:val="00871FCD"/>
    <w:rsid w:val="008728C6"/>
    <w:rsid w:val="008802E6"/>
    <w:rsid w:val="00890511"/>
    <w:rsid w:val="00893B5B"/>
    <w:rsid w:val="008A219D"/>
    <w:rsid w:val="008A5968"/>
    <w:rsid w:val="008A6341"/>
    <w:rsid w:val="008B0FBD"/>
    <w:rsid w:val="008B2996"/>
    <w:rsid w:val="008B5897"/>
    <w:rsid w:val="008B665C"/>
    <w:rsid w:val="008C6AA4"/>
    <w:rsid w:val="008D0410"/>
    <w:rsid w:val="008D3747"/>
    <w:rsid w:val="008D4098"/>
    <w:rsid w:val="008D41D1"/>
    <w:rsid w:val="008D66D5"/>
    <w:rsid w:val="008E0D78"/>
    <w:rsid w:val="008F1DAC"/>
    <w:rsid w:val="008F2128"/>
    <w:rsid w:val="009028D1"/>
    <w:rsid w:val="009040A2"/>
    <w:rsid w:val="0090721C"/>
    <w:rsid w:val="0091324C"/>
    <w:rsid w:val="00913B4E"/>
    <w:rsid w:val="00914194"/>
    <w:rsid w:val="009173F5"/>
    <w:rsid w:val="00917BEB"/>
    <w:rsid w:val="00921C7D"/>
    <w:rsid w:val="00922E66"/>
    <w:rsid w:val="00924E23"/>
    <w:rsid w:val="00925C76"/>
    <w:rsid w:val="00931427"/>
    <w:rsid w:val="00934006"/>
    <w:rsid w:val="00945A78"/>
    <w:rsid w:val="00947A4D"/>
    <w:rsid w:val="00952BBB"/>
    <w:rsid w:val="00954320"/>
    <w:rsid w:val="00954968"/>
    <w:rsid w:val="00956577"/>
    <w:rsid w:val="0096125A"/>
    <w:rsid w:val="0096344D"/>
    <w:rsid w:val="00963518"/>
    <w:rsid w:val="00964629"/>
    <w:rsid w:val="00970864"/>
    <w:rsid w:val="009712DB"/>
    <w:rsid w:val="009741F5"/>
    <w:rsid w:val="00976F6F"/>
    <w:rsid w:val="009859FC"/>
    <w:rsid w:val="009867EB"/>
    <w:rsid w:val="00991F10"/>
    <w:rsid w:val="00993073"/>
    <w:rsid w:val="00993629"/>
    <w:rsid w:val="00996E81"/>
    <w:rsid w:val="009A0FAE"/>
    <w:rsid w:val="009A613A"/>
    <w:rsid w:val="009A67FB"/>
    <w:rsid w:val="009B0C5C"/>
    <w:rsid w:val="009B114D"/>
    <w:rsid w:val="009B386A"/>
    <w:rsid w:val="009B536F"/>
    <w:rsid w:val="009B78EB"/>
    <w:rsid w:val="009C7615"/>
    <w:rsid w:val="009C7C24"/>
    <w:rsid w:val="009E2C24"/>
    <w:rsid w:val="009E3EEB"/>
    <w:rsid w:val="009E7432"/>
    <w:rsid w:val="009F5860"/>
    <w:rsid w:val="009F73A4"/>
    <w:rsid w:val="00A003C9"/>
    <w:rsid w:val="00A00812"/>
    <w:rsid w:val="00A04708"/>
    <w:rsid w:val="00A10EEE"/>
    <w:rsid w:val="00A1313A"/>
    <w:rsid w:val="00A155C7"/>
    <w:rsid w:val="00A17781"/>
    <w:rsid w:val="00A210D8"/>
    <w:rsid w:val="00A24658"/>
    <w:rsid w:val="00A2586C"/>
    <w:rsid w:val="00A32659"/>
    <w:rsid w:val="00A334C2"/>
    <w:rsid w:val="00A346B5"/>
    <w:rsid w:val="00A4090E"/>
    <w:rsid w:val="00A41A8A"/>
    <w:rsid w:val="00A4224B"/>
    <w:rsid w:val="00A43944"/>
    <w:rsid w:val="00A43FB1"/>
    <w:rsid w:val="00A46E4B"/>
    <w:rsid w:val="00A51292"/>
    <w:rsid w:val="00A51374"/>
    <w:rsid w:val="00A5141B"/>
    <w:rsid w:val="00A53B9C"/>
    <w:rsid w:val="00A54912"/>
    <w:rsid w:val="00A55920"/>
    <w:rsid w:val="00A55FD0"/>
    <w:rsid w:val="00A64FEC"/>
    <w:rsid w:val="00A6533E"/>
    <w:rsid w:val="00A71764"/>
    <w:rsid w:val="00A71A78"/>
    <w:rsid w:val="00A71D15"/>
    <w:rsid w:val="00A73992"/>
    <w:rsid w:val="00A7529E"/>
    <w:rsid w:val="00A7634C"/>
    <w:rsid w:val="00A82454"/>
    <w:rsid w:val="00A82DC9"/>
    <w:rsid w:val="00A865B5"/>
    <w:rsid w:val="00A9651C"/>
    <w:rsid w:val="00AA013F"/>
    <w:rsid w:val="00AA79A9"/>
    <w:rsid w:val="00AB2D94"/>
    <w:rsid w:val="00AB2D98"/>
    <w:rsid w:val="00AB37D8"/>
    <w:rsid w:val="00AB3921"/>
    <w:rsid w:val="00AB48D9"/>
    <w:rsid w:val="00AB6CF8"/>
    <w:rsid w:val="00AB788E"/>
    <w:rsid w:val="00AC128A"/>
    <w:rsid w:val="00AC1B89"/>
    <w:rsid w:val="00AC2B79"/>
    <w:rsid w:val="00AC5FCC"/>
    <w:rsid w:val="00AD095E"/>
    <w:rsid w:val="00AD1AF0"/>
    <w:rsid w:val="00AD1EBD"/>
    <w:rsid w:val="00AD209D"/>
    <w:rsid w:val="00AD3F43"/>
    <w:rsid w:val="00AD619E"/>
    <w:rsid w:val="00AD709C"/>
    <w:rsid w:val="00AE1969"/>
    <w:rsid w:val="00AE1B76"/>
    <w:rsid w:val="00AE4D83"/>
    <w:rsid w:val="00AF04E0"/>
    <w:rsid w:val="00AF0D54"/>
    <w:rsid w:val="00AF4E0B"/>
    <w:rsid w:val="00AF55F9"/>
    <w:rsid w:val="00AF5A1D"/>
    <w:rsid w:val="00B01F78"/>
    <w:rsid w:val="00B02938"/>
    <w:rsid w:val="00B03257"/>
    <w:rsid w:val="00B04C67"/>
    <w:rsid w:val="00B06D05"/>
    <w:rsid w:val="00B07381"/>
    <w:rsid w:val="00B10B50"/>
    <w:rsid w:val="00B110D9"/>
    <w:rsid w:val="00B11214"/>
    <w:rsid w:val="00B1193F"/>
    <w:rsid w:val="00B12F5B"/>
    <w:rsid w:val="00B14D7F"/>
    <w:rsid w:val="00B153AD"/>
    <w:rsid w:val="00B16901"/>
    <w:rsid w:val="00B16C09"/>
    <w:rsid w:val="00B219D4"/>
    <w:rsid w:val="00B21FE9"/>
    <w:rsid w:val="00B222F0"/>
    <w:rsid w:val="00B22729"/>
    <w:rsid w:val="00B22EC8"/>
    <w:rsid w:val="00B235DA"/>
    <w:rsid w:val="00B23D4C"/>
    <w:rsid w:val="00B23EB9"/>
    <w:rsid w:val="00B25BF4"/>
    <w:rsid w:val="00B27453"/>
    <w:rsid w:val="00B33F46"/>
    <w:rsid w:val="00B36060"/>
    <w:rsid w:val="00B40201"/>
    <w:rsid w:val="00B420E8"/>
    <w:rsid w:val="00B43ED4"/>
    <w:rsid w:val="00B44FF6"/>
    <w:rsid w:val="00B50FF0"/>
    <w:rsid w:val="00B53D05"/>
    <w:rsid w:val="00B54C46"/>
    <w:rsid w:val="00B5519F"/>
    <w:rsid w:val="00B555D1"/>
    <w:rsid w:val="00B603D5"/>
    <w:rsid w:val="00B61B1D"/>
    <w:rsid w:val="00B646F5"/>
    <w:rsid w:val="00B7111C"/>
    <w:rsid w:val="00B72851"/>
    <w:rsid w:val="00B74D37"/>
    <w:rsid w:val="00B7663A"/>
    <w:rsid w:val="00B77DF5"/>
    <w:rsid w:val="00B8527B"/>
    <w:rsid w:val="00B8602D"/>
    <w:rsid w:val="00B87692"/>
    <w:rsid w:val="00B87799"/>
    <w:rsid w:val="00B966DB"/>
    <w:rsid w:val="00BA1826"/>
    <w:rsid w:val="00BB3420"/>
    <w:rsid w:val="00BC2115"/>
    <w:rsid w:val="00BC657A"/>
    <w:rsid w:val="00BD59AE"/>
    <w:rsid w:val="00BE0C9F"/>
    <w:rsid w:val="00BE3546"/>
    <w:rsid w:val="00BF1051"/>
    <w:rsid w:val="00BF2E0D"/>
    <w:rsid w:val="00BF4B29"/>
    <w:rsid w:val="00BF5D2D"/>
    <w:rsid w:val="00BF688B"/>
    <w:rsid w:val="00BF7E50"/>
    <w:rsid w:val="00C00DDD"/>
    <w:rsid w:val="00C028A2"/>
    <w:rsid w:val="00C02A1D"/>
    <w:rsid w:val="00C02DCF"/>
    <w:rsid w:val="00C07B47"/>
    <w:rsid w:val="00C11C73"/>
    <w:rsid w:val="00C125AC"/>
    <w:rsid w:val="00C14967"/>
    <w:rsid w:val="00C158C3"/>
    <w:rsid w:val="00C15D0F"/>
    <w:rsid w:val="00C16D10"/>
    <w:rsid w:val="00C17AC2"/>
    <w:rsid w:val="00C17F65"/>
    <w:rsid w:val="00C2307F"/>
    <w:rsid w:val="00C3363E"/>
    <w:rsid w:val="00C369D4"/>
    <w:rsid w:val="00C36C45"/>
    <w:rsid w:val="00C40628"/>
    <w:rsid w:val="00C410AD"/>
    <w:rsid w:val="00C41179"/>
    <w:rsid w:val="00C471E3"/>
    <w:rsid w:val="00C47465"/>
    <w:rsid w:val="00C5006D"/>
    <w:rsid w:val="00C50B03"/>
    <w:rsid w:val="00C5125E"/>
    <w:rsid w:val="00C515C1"/>
    <w:rsid w:val="00C56BBB"/>
    <w:rsid w:val="00C5738C"/>
    <w:rsid w:val="00C743AD"/>
    <w:rsid w:val="00C7538E"/>
    <w:rsid w:val="00C7771D"/>
    <w:rsid w:val="00C872D2"/>
    <w:rsid w:val="00C91330"/>
    <w:rsid w:val="00C922C4"/>
    <w:rsid w:val="00C927FE"/>
    <w:rsid w:val="00C92D0C"/>
    <w:rsid w:val="00CA020B"/>
    <w:rsid w:val="00CA0E4B"/>
    <w:rsid w:val="00CA1497"/>
    <w:rsid w:val="00CA31A0"/>
    <w:rsid w:val="00CA45D8"/>
    <w:rsid w:val="00CA5E75"/>
    <w:rsid w:val="00CA779C"/>
    <w:rsid w:val="00CB0348"/>
    <w:rsid w:val="00CB141D"/>
    <w:rsid w:val="00CB4E0D"/>
    <w:rsid w:val="00CC1587"/>
    <w:rsid w:val="00CC41C0"/>
    <w:rsid w:val="00CC4693"/>
    <w:rsid w:val="00CC4962"/>
    <w:rsid w:val="00CC4FE5"/>
    <w:rsid w:val="00CD0C0C"/>
    <w:rsid w:val="00CD16E7"/>
    <w:rsid w:val="00CD2004"/>
    <w:rsid w:val="00CD361A"/>
    <w:rsid w:val="00CD4210"/>
    <w:rsid w:val="00CD6C67"/>
    <w:rsid w:val="00CE0C60"/>
    <w:rsid w:val="00CF1429"/>
    <w:rsid w:val="00CF4144"/>
    <w:rsid w:val="00CF5754"/>
    <w:rsid w:val="00CF71D1"/>
    <w:rsid w:val="00D02312"/>
    <w:rsid w:val="00D0630B"/>
    <w:rsid w:val="00D07A2B"/>
    <w:rsid w:val="00D10831"/>
    <w:rsid w:val="00D21E7A"/>
    <w:rsid w:val="00D272FC"/>
    <w:rsid w:val="00D30106"/>
    <w:rsid w:val="00D31082"/>
    <w:rsid w:val="00D3235C"/>
    <w:rsid w:val="00D3412D"/>
    <w:rsid w:val="00D4658C"/>
    <w:rsid w:val="00D50982"/>
    <w:rsid w:val="00D509DA"/>
    <w:rsid w:val="00D52D8E"/>
    <w:rsid w:val="00D55942"/>
    <w:rsid w:val="00D56ECF"/>
    <w:rsid w:val="00D5786E"/>
    <w:rsid w:val="00D62A5C"/>
    <w:rsid w:val="00D66B55"/>
    <w:rsid w:val="00D6794C"/>
    <w:rsid w:val="00D70347"/>
    <w:rsid w:val="00D7194D"/>
    <w:rsid w:val="00D7359B"/>
    <w:rsid w:val="00D73F72"/>
    <w:rsid w:val="00D7743E"/>
    <w:rsid w:val="00D86E2F"/>
    <w:rsid w:val="00D87AE4"/>
    <w:rsid w:val="00D94EC0"/>
    <w:rsid w:val="00D95853"/>
    <w:rsid w:val="00D97352"/>
    <w:rsid w:val="00DB5447"/>
    <w:rsid w:val="00DB63BF"/>
    <w:rsid w:val="00DB71E3"/>
    <w:rsid w:val="00DC49FC"/>
    <w:rsid w:val="00DC5071"/>
    <w:rsid w:val="00DC7A62"/>
    <w:rsid w:val="00DD48A9"/>
    <w:rsid w:val="00DD5C45"/>
    <w:rsid w:val="00DE2B77"/>
    <w:rsid w:val="00DE4801"/>
    <w:rsid w:val="00DE5D6A"/>
    <w:rsid w:val="00DF1B0D"/>
    <w:rsid w:val="00DF6AF3"/>
    <w:rsid w:val="00E02AF9"/>
    <w:rsid w:val="00E04926"/>
    <w:rsid w:val="00E12373"/>
    <w:rsid w:val="00E133F9"/>
    <w:rsid w:val="00E17AB4"/>
    <w:rsid w:val="00E200DD"/>
    <w:rsid w:val="00E21A44"/>
    <w:rsid w:val="00E24185"/>
    <w:rsid w:val="00E2460F"/>
    <w:rsid w:val="00E2670E"/>
    <w:rsid w:val="00E267EF"/>
    <w:rsid w:val="00E26CF6"/>
    <w:rsid w:val="00E31050"/>
    <w:rsid w:val="00E3112A"/>
    <w:rsid w:val="00E33134"/>
    <w:rsid w:val="00E35EBC"/>
    <w:rsid w:val="00E37B09"/>
    <w:rsid w:val="00E4303B"/>
    <w:rsid w:val="00E55F0F"/>
    <w:rsid w:val="00E56A84"/>
    <w:rsid w:val="00E56D75"/>
    <w:rsid w:val="00E61E52"/>
    <w:rsid w:val="00E64F79"/>
    <w:rsid w:val="00E71F2F"/>
    <w:rsid w:val="00E72600"/>
    <w:rsid w:val="00E736C2"/>
    <w:rsid w:val="00E75CD1"/>
    <w:rsid w:val="00E819E4"/>
    <w:rsid w:val="00E845DE"/>
    <w:rsid w:val="00E87F88"/>
    <w:rsid w:val="00E90455"/>
    <w:rsid w:val="00E9528B"/>
    <w:rsid w:val="00E95383"/>
    <w:rsid w:val="00E9673A"/>
    <w:rsid w:val="00E96A13"/>
    <w:rsid w:val="00EA08B7"/>
    <w:rsid w:val="00EA414C"/>
    <w:rsid w:val="00EA4655"/>
    <w:rsid w:val="00EB17E5"/>
    <w:rsid w:val="00EB4760"/>
    <w:rsid w:val="00EB638D"/>
    <w:rsid w:val="00EB6795"/>
    <w:rsid w:val="00EC1428"/>
    <w:rsid w:val="00EC5E85"/>
    <w:rsid w:val="00EC65F0"/>
    <w:rsid w:val="00ED7A52"/>
    <w:rsid w:val="00ED7CA7"/>
    <w:rsid w:val="00EE5443"/>
    <w:rsid w:val="00EF37AB"/>
    <w:rsid w:val="00EF5B07"/>
    <w:rsid w:val="00F00FC6"/>
    <w:rsid w:val="00F0258F"/>
    <w:rsid w:val="00F03BD6"/>
    <w:rsid w:val="00F066D9"/>
    <w:rsid w:val="00F103C3"/>
    <w:rsid w:val="00F116CC"/>
    <w:rsid w:val="00F13F2D"/>
    <w:rsid w:val="00F1497D"/>
    <w:rsid w:val="00F177ED"/>
    <w:rsid w:val="00F203FA"/>
    <w:rsid w:val="00F30016"/>
    <w:rsid w:val="00F31CE0"/>
    <w:rsid w:val="00F379AB"/>
    <w:rsid w:val="00F44DB9"/>
    <w:rsid w:val="00F569F3"/>
    <w:rsid w:val="00F66E6E"/>
    <w:rsid w:val="00F701EF"/>
    <w:rsid w:val="00F7216B"/>
    <w:rsid w:val="00F72CB2"/>
    <w:rsid w:val="00F73680"/>
    <w:rsid w:val="00F77753"/>
    <w:rsid w:val="00F814F3"/>
    <w:rsid w:val="00F91484"/>
    <w:rsid w:val="00F9748B"/>
    <w:rsid w:val="00F97BA4"/>
    <w:rsid w:val="00FA2F6B"/>
    <w:rsid w:val="00FA38EE"/>
    <w:rsid w:val="00FA70FB"/>
    <w:rsid w:val="00FB0FE3"/>
    <w:rsid w:val="00FB1013"/>
    <w:rsid w:val="00FB1263"/>
    <w:rsid w:val="00FB4BB3"/>
    <w:rsid w:val="00FB5D6A"/>
    <w:rsid w:val="00FC354B"/>
    <w:rsid w:val="00FD16FD"/>
    <w:rsid w:val="00FD4538"/>
    <w:rsid w:val="00FD5547"/>
    <w:rsid w:val="00FD6FA8"/>
    <w:rsid w:val="00FE0EFD"/>
    <w:rsid w:val="00FF4E24"/>
    <w:rsid w:val="00FF53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DE85"/>
  <w15:docId w15:val="{DE6C714A-5D8B-456C-B8C3-03ED5A45B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57F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1B6CE8"/>
    <w:rPr>
      <w:rFonts w:ascii="Tahoma" w:hAnsi="Tahoma" w:cs="Tahoma"/>
      <w:sz w:val="16"/>
      <w:szCs w:val="16"/>
    </w:rPr>
  </w:style>
  <w:style w:type="paragraph" w:styleId="Rozloendokumentu">
    <w:name w:val="Document Map"/>
    <w:basedOn w:val="Normln"/>
    <w:link w:val="RozloendokumentuChar"/>
    <w:uiPriority w:val="99"/>
    <w:semiHidden/>
    <w:unhideWhenUsed/>
    <w:rsid w:val="00B12F5B"/>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B12F5B"/>
    <w:rPr>
      <w:rFonts w:ascii="Tahoma" w:hAnsi="Tahoma" w:cs="Tahoma"/>
      <w:sz w:val="16"/>
      <w:szCs w:val="16"/>
    </w:rPr>
  </w:style>
  <w:style w:type="paragraph" w:styleId="Odstavecseseznamem">
    <w:name w:val="List Paragraph"/>
    <w:aliases w:val="List Paragraph (Czech Tourism)"/>
    <w:basedOn w:val="Normln"/>
    <w:link w:val="OdstavecseseznamemChar"/>
    <w:uiPriority w:val="34"/>
    <w:qFormat/>
    <w:rsid w:val="005A0860"/>
    <w:pPr>
      <w:ind w:left="720"/>
      <w:contextualSpacing/>
    </w:pPr>
  </w:style>
  <w:style w:type="paragraph" w:styleId="Zkladntext">
    <w:name w:val="Body Text"/>
    <w:basedOn w:val="Normln"/>
    <w:link w:val="ZkladntextChar"/>
    <w:rsid w:val="00FE0EFD"/>
    <w:pPr>
      <w:spacing w:after="120"/>
    </w:pPr>
  </w:style>
  <w:style w:type="character" w:customStyle="1" w:styleId="ZkladntextChar">
    <w:name w:val="Základní text Char"/>
    <w:basedOn w:val="Standardnpsmoodstavce"/>
    <w:link w:val="Zkladntext"/>
    <w:rsid w:val="00FE0EFD"/>
    <w:rPr>
      <w:sz w:val="24"/>
      <w:szCs w:val="24"/>
    </w:rPr>
  </w:style>
  <w:style w:type="paragraph" w:styleId="Zhlav">
    <w:name w:val="header"/>
    <w:basedOn w:val="Normln"/>
    <w:link w:val="ZhlavChar"/>
    <w:uiPriority w:val="99"/>
    <w:unhideWhenUsed/>
    <w:rsid w:val="00A82454"/>
    <w:pPr>
      <w:tabs>
        <w:tab w:val="center" w:pos="4536"/>
        <w:tab w:val="right" w:pos="9072"/>
      </w:tabs>
    </w:pPr>
  </w:style>
  <w:style w:type="character" w:customStyle="1" w:styleId="ZhlavChar">
    <w:name w:val="Záhlaví Char"/>
    <w:basedOn w:val="Standardnpsmoodstavce"/>
    <w:link w:val="Zhlav"/>
    <w:uiPriority w:val="99"/>
    <w:rsid w:val="00A82454"/>
    <w:rPr>
      <w:sz w:val="24"/>
      <w:szCs w:val="24"/>
    </w:rPr>
  </w:style>
  <w:style w:type="paragraph" w:styleId="Zpat">
    <w:name w:val="footer"/>
    <w:basedOn w:val="Normln"/>
    <w:link w:val="ZpatChar"/>
    <w:uiPriority w:val="99"/>
    <w:unhideWhenUsed/>
    <w:rsid w:val="00A82454"/>
    <w:pPr>
      <w:tabs>
        <w:tab w:val="center" w:pos="4536"/>
        <w:tab w:val="right" w:pos="9072"/>
      </w:tabs>
    </w:pPr>
  </w:style>
  <w:style w:type="character" w:customStyle="1" w:styleId="ZpatChar">
    <w:name w:val="Zápatí Char"/>
    <w:basedOn w:val="Standardnpsmoodstavce"/>
    <w:link w:val="Zpat"/>
    <w:uiPriority w:val="99"/>
    <w:rsid w:val="00A82454"/>
    <w:rPr>
      <w:sz w:val="24"/>
      <w:szCs w:val="24"/>
    </w:rPr>
  </w:style>
  <w:style w:type="paragraph" w:customStyle="1" w:styleId="TEXT">
    <w:name w:val="_TEXT"/>
    <w:basedOn w:val="Normln"/>
    <w:rsid w:val="0040701A"/>
    <w:pPr>
      <w:spacing w:before="120"/>
      <w:ind w:firstLine="709"/>
      <w:jc w:val="both"/>
    </w:pPr>
  </w:style>
  <w:style w:type="paragraph" w:customStyle="1" w:styleId="Default">
    <w:name w:val="Default"/>
    <w:rsid w:val="00D509DA"/>
    <w:pPr>
      <w:autoSpaceDE w:val="0"/>
      <w:autoSpaceDN w:val="0"/>
      <w:adjustRightInd w:val="0"/>
    </w:pPr>
    <w:rPr>
      <w:rFonts w:ascii="Arial" w:eastAsia="Batang" w:hAnsi="Arial" w:cs="Arial"/>
      <w:color w:val="000000"/>
      <w:sz w:val="24"/>
      <w:szCs w:val="24"/>
    </w:rPr>
  </w:style>
  <w:style w:type="paragraph" w:styleId="Normlnweb">
    <w:name w:val="Normal (Web)"/>
    <w:basedOn w:val="Normln"/>
    <w:unhideWhenUsed/>
    <w:rsid w:val="00AC1B89"/>
    <w:pPr>
      <w:spacing w:before="100" w:beforeAutospacing="1" w:after="100" w:afterAutospacing="1"/>
    </w:pPr>
    <w:rPr>
      <w:rFonts w:eastAsia="Calibri"/>
    </w:rPr>
  </w:style>
  <w:style w:type="character" w:customStyle="1" w:styleId="msoins0">
    <w:name w:val="msoins"/>
    <w:rsid w:val="002C2E55"/>
    <w:rPr>
      <w:u w:val="single"/>
    </w:rPr>
  </w:style>
  <w:style w:type="character" w:customStyle="1" w:styleId="col-sm-91">
    <w:name w:val="col-sm-91"/>
    <w:basedOn w:val="Standardnpsmoodstavce"/>
    <w:rsid w:val="00866232"/>
  </w:style>
  <w:style w:type="character" w:customStyle="1" w:styleId="h1a6">
    <w:name w:val="h1a6"/>
    <w:rsid w:val="00FD4538"/>
    <w:rPr>
      <w:rFonts w:ascii="Arial" w:hAnsi="Arial" w:cs="Arial" w:hint="default"/>
      <w:i/>
      <w:iCs/>
    </w:rPr>
  </w:style>
  <w:style w:type="paragraph" w:styleId="Bezmezer">
    <w:name w:val="No Spacing"/>
    <w:uiPriority w:val="1"/>
    <w:qFormat/>
    <w:rsid w:val="00A51292"/>
    <w:rPr>
      <w:sz w:val="24"/>
      <w:szCs w:val="24"/>
    </w:rPr>
  </w:style>
  <w:style w:type="character" w:customStyle="1" w:styleId="OdstavecseseznamemChar">
    <w:name w:val="Odstavec se seznamem Char"/>
    <w:aliases w:val="List Paragraph (Czech Tourism) Char"/>
    <w:link w:val="Odstavecseseznamem"/>
    <w:uiPriority w:val="34"/>
    <w:locked/>
    <w:rsid w:val="001C4A26"/>
    <w:rPr>
      <w:sz w:val="24"/>
      <w:szCs w:val="24"/>
    </w:rPr>
  </w:style>
  <w:style w:type="character" w:styleId="Hypertextovodkaz">
    <w:name w:val="Hyperlink"/>
    <w:basedOn w:val="Standardnpsmoodstavce"/>
    <w:uiPriority w:val="99"/>
    <w:unhideWhenUsed/>
    <w:rsid w:val="003371C3"/>
    <w:rPr>
      <w:color w:val="0000FF" w:themeColor="hyperlink"/>
      <w:u w:val="single"/>
    </w:rPr>
  </w:style>
  <w:style w:type="character" w:styleId="Siln">
    <w:name w:val="Strong"/>
    <w:basedOn w:val="Standardnpsmoodstavce"/>
    <w:uiPriority w:val="22"/>
    <w:qFormat/>
    <w:rsid w:val="00DC7A62"/>
    <w:rPr>
      <w:b/>
      <w:bCs/>
    </w:rPr>
  </w:style>
  <w:style w:type="character" w:styleId="Sledovanodkaz">
    <w:name w:val="FollowedHyperlink"/>
    <w:basedOn w:val="Standardnpsmoodstavce"/>
    <w:uiPriority w:val="99"/>
    <w:semiHidden/>
    <w:unhideWhenUsed/>
    <w:rsid w:val="008A6341"/>
    <w:rPr>
      <w:color w:val="800080" w:themeColor="followedHyperlink"/>
      <w:u w:val="single"/>
    </w:rPr>
  </w:style>
  <w:style w:type="character" w:styleId="Zdraznn">
    <w:name w:val="Emphasis"/>
    <w:basedOn w:val="Standardnpsmoodstavce"/>
    <w:uiPriority w:val="20"/>
    <w:qFormat/>
    <w:rsid w:val="008A6341"/>
    <w:rPr>
      <w:i/>
      <w:iCs/>
    </w:rPr>
  </w:style>
  <w:style w:type="paragraph" w:styleId="Zkladntextodsazen2">
    <w:name w:val="Body Text Indent 2"/>
    <w:basedOn w:val="Normln"/>
    <w:link w:val="Zkladntextodsazen2Char"/>
    <w:uiPriority w:val="99"/>
    <w:semiHidden/>
    <w:unhideWhenUsed/>
    <w:rsid w:val="008A634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A63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3907">
      <w:bodyDiv w:val="1"/>
      <w:marLeft w:val="0"/>
      <w:marRight w:val="0"/>
      <w:marTop w:val="0"/>
      <w:marBottom w:val="0"/>
      <w:divBdr>
        <w:top w:val="none" w:sz="0" w:space="0" w:color="auto"/>
        <w:left w:val="none" w:sz="0" w:space="0" w:color="auto"/>
        <w:bottom w:val="none" w:sz="0" w:space="0" w:color="auto"/>
        <w:right w:val="none" w:sz="0" w:space="0" w:color="auto"/>
      </w:divBdr>
    </w:div>
    <w:div w:id="192815652">
      <w:bodyDiv w:val="1"/>
      <w:marLeft w:val="0"/>
      <w:marRight w:val="0"/>
      <w:marTop w:val="0"/>
      <w:marBottom w:val="0"/>
      <w:divBdr>
        <w:top w:val="none" w:sz="0" w:space="0" w:color="auto"/>
        <w:left w:val="none" w:sz="0" w:space="0" w:color="auto"/>
        <w:bottom w:val="none" w:sz="0" w:space="0" w:color="auto"/>
        <w:right w:val="none" w:sz="0" w:space="0" w:color="auto"/>
      </w:divBdr>
    </w:div>
    <w:div w:id="270863018">
      <w:bodyDiv w:val="1"/>
      <w:marLeft w:val="0"/>
      <w:marRight w:val="0"/>
      <w:marTop w:val="0"/>
      <w:marBottom w:val="0"/>
      <w:divBdr>
        <w:top w:val="none" w:sz="0" w:space="0" w:color="auto"/>
        <w:left w:val="none" w:sz="0" w:space="0" w:color="auto"/>
        <w:bottom w:val="none" w:sz="0" w:space="0" w:color="auto"/>
        <w:right w:val="none" w:sz="0" w:space="0" w:color="auto"/>
      </w:divBdr>
    </w:div>
    <w:div w:id="310015170">
      <w:bodyDiv w:val="1"/>
      <w:marLeft w:val="0"/>
      <w:marRight w:val="0"/>
      <w:marTop w:val="0"/>
      <w:marBottom w:val="0"/>
      <w:divBdr>
        <w:top w:val="none" w:sz="0" w:space="0" w:color="auto"/>
        <w:left w:val="none" w:sz="0" w:space="0" w:color="auto"/>
        <w:bottom w:val="none" w:sz="0" w:space="0" w:color="auto"/>
        <w:right w:val="none" w:sz="0" w:space="0" w:color="auto"/>
      </w:divBdr>
    </w:div>
    <w:div w:id="839076335">
      <w:bodyDiv w:val="1"/>
      <w:marLeft w:val="0"/>
      <w:marRight w:val="0"/>
      <w:marTop w:val="0"/>
      <w:marBottom w:val="0"/>
      <w:divBdr>
        <w:top w:val="none" w:sz="0" w:space="0" w:color="auto"/>
        <w:left w:val="none" w:sz="0" w:space="0" w:color="auto"/>
        <w:bottom w:val="none" w:sz="0" w:space="0" w:color="auto"/>
        <w:right w:val="none" w:sz="0" w:space="0" w:color="auto"/>
      </w:divBdr>
    </w:div>
    <w:div w:id="842747375">
      <w:bodyDiv w:val="1"/>
      <w:marLeft w:val="0"/>
      <w:marRight w:val="0"/>
      <w:marTop w:val="0"/>
      <w:marBottom w:val="0"/>
      <w:divBdr>
        <w:top w:val="none" w:sz="0" w:space="0" w:color="auto"/>
        <w:left w:val="none" w:sz="0" w:space="0" w:color="auto"/>
        <w:bottom w:val="none" w:sz="0" w:space="0" w:color="auto"/>
        <w:right w:val="none" w:sz="0" w:space="0" w:color="auto"/>
      </w:divBdr>
    </w:div>
    <w:div w:id="1201935893">
      <w:bodyDiv w:val="1"/>
      <w:marLeft w:val="0"/>
      <w:marRight w:val="0"/>
      <w:marTop w:val="0"/>
      <w:marBottom w:val="0"/>
      <w:divBdr>
        <w:top w:val="none" w:sz="0" w:space="0" w:color="auto"/>
        <w:left w:val="none" w:sz="0" w:space="0" w:color="auto"/>
        <w:bottom w:val="none" w:sz="0" w:space="0" w:color="auto"/>
        <w:right w:val="none" w:sz="0" w:space="0" w:color="auto"/>
      </w:divBdr>
    </w:div>
    <w:div w:id="1604141995">
      <w:bodyDiv w:val="1"/>
      <w:marLeft w:val="0"/>
      <w:marRight w:val="0"/>
      <w:marTop w:val="0"/>
      <w:marBottom w:val="0"/>
      <w:divBdr>
        <w:top w:val="none" w:sz="0" w:space="0" w:color="auto"/>
        <w:left w:val="none" w:sz="0" w:space="0" w:color="auto"/>
        <w:bottom w:val="none" w:sz="0" w:space="0" w:color="auto"/>
        <w:right w:val="none" w:sz="0" w:space="0" w:color="auto"/>
      </w:divBdr>
    </w:div>
    <w:div w:id="1658340287">
      <w:bodyDiv w:val="1"/>
      <w:marLeft w:val="0"/>
      <w:marRight w:val="0"/>
      <w:marTop w:val="0"/>
      <w:marBottom w:val="0"/>
      <w:divBdr>
        <w:top w:val="none" w:sz="0" w:space="0" w:color="auto"/>
        <w:left w:val="none" w:sz="0" w:space="0" w:color="auto"/>
        <w:bottom w:val="none" w:sz="0" w:space="0" w:color="auto"/>
        <w:right w:val="none" w:sz="0" w:space="0" w:color="auto"/>
      </w:divBdr>
      <w:divsChild>
        <w:div w:id="1265572845">
          <w:marLeft w:val="0"/>
          <w:marRight w:val="0"/>
          <w:marTop w:val="0"/>
          <w:marBottom w:val="0"/>
          <w:divBdr>
            <w:top w:val="none" w:sz="0" w:space="0" w:color="auto"/>
            <w:left w:val="none" w:sz="0" w:space="0" w:color="auto"/>
            <w:bottom w:val="none" w:sz="0" w:space="0" w:color="auto"/>
            <w:right w:val="none" w:sz="0" w:space="0" w:color="auto"/>
          </w:divBdr>
          <w:divsChild>
            <w:div w:id="1605729888">
              <w:marLeft w:val="0"/>
              <w:marRight w:val="0"/>
              <w:marTop w:val="30"/>
              <w:marBottom w:val="0"/>
              <w:divBdr>
                <w:top w:val="none" w:sz="0" w:space="0" w:color="auto"/>
                <w:left w:val="none" w:sz="0" w:space="0" w:color="auto"/>
                <w:bottom w:val="none" w:sz="0" w:space="0" w:color="auto"/>
                <w:right w:val="none" w:sz="0" w:space="0" w:color="auto"/>
              </w:divBdr>
              <w:divsChild>
                <w:div w:id="462887697">
                  <w:marLeft w:val="0"/>
                  <w:marRight w:val="0"/>
                  <w:marTop w:val="0"/>
                  <w:marBottom w:val="0"/>
                  <w:divBdr>
                    <w:top w:val="none" w:sz="0" w:space="0" w:color="auto"/>
                    <w:left w:val="none" w:sz="0" w:space="0" w:color="auto"/>
                    <w:bottom w:val="none" w:sz="0" w:space="0" w:color="auto"/>
                    <w:right w:val="none" w:sz="0" w:space="0" w:color="auto"/>
                  </w:divBdr>
                  <w:divsChild>
                    <w:div w:id="729424886">
                      <w:marLeft w:val="0"/>
                      <w:marRight w:val="0"/>
                      <w:marTop w:val="30"/>
                      <w:marBottom w:val="0"/>
                      <w:divBdr>
                        <w:top w:val="none" w:sz="0" w:space="0" w:color="auto"/>
                        <w:left w:val="none" w:sz="0" w:space="0" w:color="auto"/>
                        <w:bottom w:val="none" w:sz="0" w:space="0" w:color="auto"/>
                        <w:right w:val="none" w:sz="0" w:space="0" w:color="auto"/>
                      </w:divBdr>
                      <w:divsChild>
                        <w:div w:id="516431685">
                          <w:marLeft w:val="0"/>
                          <w:marRight w:val="0"/>
                          <w:marTop w:val="0"/>
                          <w:marBottom w:val="0"/>
                          <w:divBdr>
                            <w:top w:val="none" w:sz="0" w:space="0" w:color="auto"/>
                            <w:left w:val="none" w:sz="0" w:space="0" w:color="auto"/>
                            <w:bottom w:val="none" w:sz="0" w:space="0" w:color="auto"/>
                            <w:right w:val="none" w:sz="0" w:space="0" w:color="auto"/>
                          </w:divBdr>
                          <w:divsChild>
                            <w:div w:id="816343008">
                              <w:marLeft w:val="0"/>
                              <w:marRight w:val="0"/>
                              <w:marTop w:val="0"/>
                              <w:marBottom w:val="0"/>
                              <w:divBdr>
                                <w:top w:val="none" w:sz="0" w:space="0" w:color="auto"/>
                                <w:left w:val="none" w:sz="0" w:space="0" w:color="auto"/>
                                <w:bottom w:val="none" w:sz="0" w:space="0" w:color="auto"/>
                                <w:right w:val="none" w:sz="0" w:space="0" w:color="auto"/>
                              </w:divBdr>
                              <w:divsChild>
                                <w:div w:id="1343321233">
                                  <w:marLeft w:val="0"/>
                                  <w:marRight w:val="0"/>
                                  <w:marTop w:val="0"/>
                                  <w:marBottom w:val="0"/>
                                  <w:divBdr>
                                    <w:top w:val="none" w:sz="0" w:space="0" w:color="auto"/>
                                    <w:left w:val="none" w:sz="0" w:space="0" w:color="auto"/>
                                    <w:bottom w:val="none" w:sz="0" w:space="0" w:color="auto"/>
                                    <w:right w:val="none" w:sz="0" w:space="0" w:color="auto"/>
                                  </w:divBdr>
                                </w:div>
                                <w:div w:id="39945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089305">
      <w:bodyDiv w:val="1"/>
      <w:marLeft w:val="0"/>
      <w:marRight w:val="0"/>
      <w:marTop w:val="0"/>
      <w:marBottom w:val="0"/>
      <w:divBdr>
        <w:top w:val="none" w:sz="0" w:space="0" w:color="auto"/>
        <w:left w:val="none" w:sz="0" w:space="0" w:color="auto"/>
        <w:bottom w:val="none" w:sz="0" w:space="0" w:color="auto"/>
        <w:right w:val="none" w:sz="0" w:space="0" w:color="auto"/>
      </w:divBdr>
      <w:divsChild>
        <w:div w:id="368147721">
          <w:marLeft w:val="0"/>
          <w:marRight w:val="0"/>
          <w:marTop w:val="0"/>
          <w:marBottom w:val="0"/>
          <w:divBdr>
            <w:top w:val="none" w:sz="0" w:space="0" w:color="auto"/>
            <w:left w:val="none" w:sz="0" w:space="0" w:color="auto"/>
            <w:bottom w:val="none" w:sz="0" w:space="0" w:color="auto"/>
            <w:right w:val="none" w:sz="0" w:space="0" w:color="auto"/>
          </w:divBdr>
          <w:divsChild>
            <w:div w:id="2007900580">
              <w:marLeft w:val="0"/>
              <w:marRight w:val="0"/>
              <w:marTop w:val="30"/>
              <w:marBottom w:val="0"/>
              <w:divBdr>
                <w:top w:val="none" w:sz="0" w:space="0" w:color="auto"/>
                <w:left w:val="none" w:sz="0" w:space="0" w:color="auto"/>
                <w:bottom w:val="none" w:sz="0" w:space="0" w:color="auto"/>
                <w:right w:val="none" w:sz="0" w:space="0" w:color="auto"/>
              </w:divBdr>
              <w:divsChild>
                <w:div w:id="381096327">
                  <w:marLeft w:val="0"/>
                  <w:marRight w:val="0"/>
                  <w:marTop w:val="0"/>
                  <w:marBottom w:val="0"/>
                  <w:divBdr>
                    <w:top w:val="none" w:sz="0" w:space="0" w:color="auto"/>
                    <w:left w:val="none" w:sz="0" w:space="0" w:color="auto"/>
                    <w:bottom w:val="none" w:sz="0" w:space="0" w:color="auto"/>
                    <w:right w:val="none" w:sz="0" w:space="0" w:color="auto"/>
                  </w:divBdr>
                  <w:divsChild>
                    <w:div w:id="231427211">
                      <w:marLeft w:val="0"/>
                      <w:marRight w:val="0"/>
                      <w:marTop w:val="30"/>
                      <w:marBottom w:val="0"/>
                      <w:divBdr>
                        <w:top w:val="none" w:sz="0" w:space="0" w:color="auto"/>
                        <w:left w:val="none" w:sz="0" w:space="0" w:color="auto"/>
                        <w:bottom w:val="none" w:sz="0" w:space="0" w:color="auto"/>
                        <w:right w:val="none" w:sz="0" w:space="0" w:color="auto"/>
                      </w:divBdr>
                      <w:divsChild>
                        <w:div w:id="2072922678">
                          <w:marLeft w:val="0"/>
                          <w:marRight w:val="0"/>
                          <w:marTop w:val="0"/>
                          <w:marBottom w:val="0"/>
                          <w:divBdr>
                            <w:top w:val="none" w:sz="0" w:space="0" w:color="auto"/>
                            <w:left w:val="none" w:sz="0" w:space="0" w:color="auto"/>
                            <w:bottom w:val="none" w:sz="0" w:space="0" w:color="auto"/>
                            <w:right w:val="none" w:sz="0" w:space="0" w:color="auto"/>
                          </w:divBdr>
                          <w:divsChild>
                            <w:div w:id="168482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92211">
      <w:bodyDiv w:val="1"/>
      <w:marLeft w:val="0"/>
      <w:marRight w:val="0"/>
      <w:marTop w:val="0"/>
      <w:marBottom w:val="0"/>
      <w:divBdr>
        <w:top w:val="none" w:sz="0" w:space="0" w:color="auto"/>
        <w:left w:val="none" w:sz="0" w:space="0" w:color="auto"/>
        <w:bottom w:val="none" w:sz="0" w:space="0" w:color="auto"/>
        <w:right w:val="none" w:sz="0" w:space="0" w:color="auto"/>
      </w:divBdr>
      <w:divsChild>
        <w:div w:id="1273316489">
          <w:marLeft w:val="0"/>
          <w:marRight w:val="0"/>
          <w:marTop w:val="0"/>
          <w:marBottom w:val="0"/>
          <w:divBdr>
            <w:top w:val="none" w:sz="0" w:space="0" w:color="auto"/>
            <w:left w:val="none" w:sz="0" w:space="0" w:color="auto"/>
            <w:bottom w:val="none" w:sz="0" w:space="0" w:color="auto"/>
            <w:right w:val="none" w:sz="0" w:space="0" w:color="auto"/>
          </w:divBdr>
          <w:divsChild>
            <w:div w:id="662011331">
              <w:marLeft w:val="0"/>
              <w:marRight w:val="0"/>
              <w:marTop w:val="30"/>
              <w:marBottom w:val="0"/>
              <w:divBdr>
                <w:top w:val="none" w:sz="0" w:space="0" w:color="auto"/>
                <w:left w:val="none" w:sz="0" w:space="0" w:color="auto"/>
                <w:bottom w:val="none" w:sz="0" w:space="0" w:color="auto"/>
                <w:right w:val="none" w:sz="0" w:space="0" w:color="auto"/>
              </w:divBdr>
              <w:divsChild>
                <w:div w:id="735010066">
                  <w:marLeft w:val="0"/>
                  <w:marRight w:val="0"/>
                  <w:marTop w:val="0"/>
                  <w:marBottom w:val="0"/>
                  <w:divBdr>
                    <w:top w:val="none" w:sz="0" w:space="0" w:color="auto"/>
                    <w:left w:val="none" w:sz="0" w:space="0" w:color="auto"/>
                    <w:bottom w:val="none" w:sz="0" w:space="0" w:color="auto"/>
                    <w:right w:val="none" w:sz="0" w:space="0" w:color="auto"/>
                  </w:divBdr>
                  <w:divsChild>
                    <w:div w:id="1993827536">
                      <w:marLeft w:val="0"/>
                      <w:marRight w:val="0"/>
                      <w:marTop w:val="30"/>
                      <w:marBottom w:val="0"/>
                      <w:divBdr>
                        <w:top w:val="none" w:sz="0" w:space="0" w:color="auto"/>
                        <w:left w:val="none" w:sz="0" w:space="0" w:color="auto"/>
                        <w:bottom w:val="none" w:sz="0" w:space="0" w:color="auto"/>
                        <w:right w:val="none" w:sz="0" w:space="0" w:color="auto"/>
                      </w:divBdr>
                      <w:divsChild>
                        <w:div w:id="1678264498">
                          <w:marLeft w:val="0"/>
                          <w:marRight w:val="0"/>
                          <w:marTop w:val="0"/>
                          <w:marBottom w:val="0"/>
                          <w:divBdr>
                            <w:top w:val="none" w:sz="0" w:space="0" w:color="auto"/>
                            <w:left w:val="none" w:sz="0" w:space="0" w:color="auto"/>
                            <w:bottom w:val="none" w:sz="0" w:space="0" w:color="auto"/>
                            <w:right w:val="none" w:sz="0" w:space="0" w:color="auto"/>
                          </w:divBdr>
                          <w:divsChild>
                            <w:div w:id="280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389053">
      <w:bodyDiv w:val="1"/>
      <w:marLeft w:val="0"/>
      <w:marRight w:val="0"/>
      <w:marTop w:val="0"/>
      <w:marBottom w:val="0"/>
      <w:divBdr>
        <w:top w:val="none" w:sz="0" w:space="0" w:color="auto"/>
        <w:left w:val="none" w:sz="0" w:space="0" w:color="auto"/>
        <w:bottom w:val="none" w:sz="0" w:space="0" w:color="auto"/>
        <w:right w:val="none" w:sz="0" w:space="0" w:color="auto"/>
      </w:divBdr>
      <w:divsChild>
        <w:div w:id="292636086">
          <w:marLeft w:val="0"/>
          <w:marRight w:val="0"/>
          <w:marTop w:val="0"/>
          <w:marBottom w:val="0"/>
          <w:divBdr>
            <w:top w:val="none" w:sz="0" w:space="0" w:color="auto"/>
            <w:left w:val="none" w:sz="0" w:space="0" w:color="auto"/>
            <w:bottom w:val="none" w:sz="0" w:space="0" w:color="auto"/>
            <w:right w:val="none" w:sz="0" w:space="0" w:color="auto"/>
          </w:divBdr>
          <w:divsChild>
            <w:div w:id="1954893950">
              <w:marLeft w:val="0"/>
              <w:marRight w:val="0"/>
              <w:marTop w:val="30"/>
              <w:marBottom w:val="0"/>
              <w:divBdr>
                <w:top w:val="none" w:sz="0" w:space="0" w:color="auto"/>
                <w:left w:val="none" w:sz="0" w:space="0" w:color="auto"/>
                <w:bottom w:val="none" w:sz="0" w:space="0" w:color="auto"/>
                <w:right w:val="none" w:sz="0" w:space="0" w:color="auto"/>
              </w:divBdr>
              <w:divsChild>
                <w:div w:id="980379501">
                  <w:marLeft w:val="0"/>
                  <w:marRight w:val="0"/>
                  <w:marTop w:val="0"/>
                  <w:marBottom w:val="0"/>
                  <w:divBdr>
                    <w:top w:val="none" w:sz="0" w:space="0" w:color="auto"/>
                    <w:left w:val="none" w:sz="0" w:space="0" w:color="auto"/>
                    <w:bottom w:val="none" w:sz="0" w:space="0" w:color="auto"/>
                    <w:right w:val="none" w:sz="0" w:space="0" w:color="auto"/>
                  </w:divBdr>
                  <w:divsChild>
                    <w:div w:id="1779369772">
                      <w:marLeft w:val="0"/>
                      <w:marRight w:val="0"/>
                      <w:marTop w:val="30"/>
                      <w:marBottom w:val="0"/>
                      <w:divBdr>
                        <w:top w:val="none" w:sz="0" w:space="0" w:color="auto"/>
                        <w:left w:val="none" w:sz="0" w:space="0" w:color="auto"/>
                        <w:bottom w:val="none" w:sz="0" w:space="0" w:color="auto"/>
                        <w:right w:val="none" w:sz="0" w:space="0" w:color="auto"/>
                      </w:divBdr>
                      <w:divsChild>
                        <w:div w:id="1913082014">
                          <w:marLeft w:val="0"/>
                          <w:marRight w:val="0"/>
                          <w:marTop w:val="0"/>
                          <w:marBottom w:val="0"/>
                          <w:divBdr>
                            <w:top w:val="none" w:sz="0" w:space="0" w:color="auto"/>
                            <w:left w:val="none" w:sz="0" w:space="0" w:color="auto"/>
                            <w:bottom w:val="none" w:sz="0" w:space="0" w:color="auto"/>
                            <w:right w:val="none" w:sz="0" w:space="0" w:color="auto"/>
                          </w:divBdr>
                          <w:divsChild>
                            <w:div w:id="226117053">
                              <w:marLeft w:val="0"/>
                              <w:marRight w:val="0"/>
                              <w:marTop w:val="0"/>
                              <w:marBottom w:val="0"/>
                              <w:divBdr>
                                <w:top w:val="none" w:sz="0" w:space="0" w:color="auto"/>
                                <w:left w:val="none" w:sz="0" w:space="0" w:color="auto"/>
                                <w:bottom w:val="none" w:sz="0" w:space="0" w:color="auto"/>
                                <w:right w:val="none" w:sz="0" w:space="0" w:color="auto"/>
                              </w:divBdr>
                              <w:divsChild>
                                <w:div w:id="7916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33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ralovehradecky.cz/scripts/detail.php?pgid=170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r-kralovehradecky.cz/cz/kraj-volene-organy/obce/kontroly/standardy/standardy-kontrol-vykonu-prenesene-pusobnosti-obci-realizovane-krajskymi-urady-32625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KR-KRALOVEHRADECKY.int\DFS\Users\282\KONTROLA\KONTROLY%20-%20pl&#225;n%20a%20zpr&#225;vy\INFORMATIVN&#205;%20zpr&#225;va%20o%20v&#253;sledc&#237;ch%20kontrol\2021%20Informace%20obce\grag%20kol&#225;&#269;%20po&#269;t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KR-KRALOVEHRADECKY.int\DFS\Users\282\KONTROLA\KONTROLY%20-%20pl&#225;n%20a%20zpr&#225;vy\INFORMATIVN&#205;%20zpr&#225;va%20o%20v&#253;sledc&#237;ch%20kontrol\2021%20Informace%20obce\grag%20kol&#225;&#269;%20po&#269;t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KR-KRALOVEHRADECKY.int\DFS\Users\282\KONTROLA\KONTROLY%20-%20pl&#225;n%20a%20zpr&#225;vy\INFORMATIVN&#205;%20zpr&#225;va%20o%20v&#253;sledc&#237;ch%20kontrol\2021%20Informace%20obce\tabulka%20a%20graf.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cs-CZ"/>
              <a:t>složení obcí KHK</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cs-CZ"/>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7EA-498C-9813-78FD6285FF1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7EA-498C-9813-78FD6285FF1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7EA-498C-9813-78FD6285FF19}"/>
              </c:ext>
            </c:extLst>
          </c:dPt>
          <c:dLbls>
            <c:dLbl>
              <c:idx val="0"/>
              <c:layout>
                <c:manualLayout>
                  <c:x val="-6.4246719160105034E-2"/>
                  <c:y val="0.20081474190726156"/>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7EA-498C-9813-78FD6285FF19}"/>
                </c:ext>
              </c:extLst>
            </c:dLbl>
            <c:dLbl>
              <c:idx val="1"/>
              <c:layout>
                <c:manualLayout>
                  <c:x val="-6.8102799650043816E-2"/>
                  <c:y val="0.31454250510352871"/>
                </c:manualLayout>
              </c:layout>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cs-CZ"/>
                </a:p>
              </c:txPr>
              <c:dLblPos val="bestFit"/>
              <c:showLegendKey val="0"/>
              <c:showVal val="1"/>
              <c:showCatName val="0"/>
              <c:showSerName val="0"/>
              <c:showPercent val="1"/>
              <c:showBubbleSize val="0"/>
              <c:extLst>
                <c:ext xmlns:c15="http://schemas.microsoft.com/office/drawing/2012/chart" uri="{CE6537A1-D6FC-4f65-9D91-7224C49458BB}">
                  <c15:layout>
                    <c:manualLayout>
                      <c:w val="9.3111111111111103E-2"/>
                      <c:h val="6.1134441528142312E-2"/>
                    </c:manualLayout>
                  </c15:layout>
                </c:ext>
                <c:ext xmlns:c16="http://schemas.microsoft.com/office/drawing/2014/chart" uri="{C3380CC4-5D6E-409C-BE32-E72D297353CC}">
                  <c16:uniqueId val="{00000003-17EA-498C-9813-78FD6285FF19}"/>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cs-CZ"/>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List1!$A$19:$A$21</c:f>
              <c:strCache>
                <c:ptCount val="3"/>
                <c:pt idx="0">
                  <c:v>ORP</c:v>
                </c:pt>
                <c:pt idx="1">
                  <c:v>obce II.stupně</c:v>
                </c:pt>
                <c:pt idx="2">
                  <c:v>obce I. stupně</c:v>
                </c:pt>
              </c:strCache>
            </c:strRef>
          </c:cat>
          <c:val>
            <c:numRef>
              <c:f>List1!$B$19:$B$21</c:f>
              <c:numCache>
                <c:formatCode>General</c:formatCode>
                <c:ptCount val="3"/>
                <c:pt idx="0">
                  <c:v>15</c:v>
                </c:pt>
                <c:pt idx="1">
                  <c:v>20</c:v>
                </c:pt>
                <c:pt idx="2">
                  <c:v>413</c:v>
                </c:pt>
              </c:numCache>
            </c:numRef>
          </c:val>
          <c:extLst>
            <c:ext xmlns:c16="http://schemas.microsoft.com/office/drawing/2014/chart" uri="{C3380CC4-5D6E-409C-BE32-E72D297353CC}">
              <c16:uniqueId val="{00000006-17EA-498C-9813-78FD6285FF1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cs-CZ"/>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cs-CZ"/>
              <a:t>počty kontrol</a:t>
            </a:r>
          </a:p>
          <a:p>
            <a:pPr>
              <a:defRPr/>
            </a:pP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cs-CZ"/>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51B-4B38-AB79-DBEAAC52C9B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51B-4B38-AB79-DBEAAC52C9B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51B-4B38-AB79-DBEAAC52C9BE}"/>
              </c:ext>
            </c:extLst>
          </c:dPt>
          <c:dLbls>
            <c:dLbl>
              <c:idx val="0"/>
              <c:tx>
                <c:rich>
                  <a:bodyPr/>
                  <a:lstStyle/>
                  <a:p>
                    <a:fld id="{9DB72D6B-245A-4E4A-8E83-C0367A80B500}" type="VALUE">
                      <a:rPr lang="en-US"/>
                      <a:pPr/>
                      <a:t>[HODNOTA]</a:t>
                    </a:fld>
                    <a:endParaRPr lang="cs-CZ"/>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51B-4B38-AB79-DBEAAC52C9BE}"/>
                </c:ext>
              </c:extLst>
            </c:dLbl>
            <c:dLbl>
              <c:idx val="1"/>
              <c:tx>
                <c:rich>
                  <a:bodyPr/>
                  <a:lstStyle/>
                  <a:p>
                    <a:fld id="{7AC8B066-0911-4BBD-B1F0-4746C9013945}" type="VALUE">
                      <a:rPr lang="en-US"/>
                      <a:pPr/>
                      <a:t>[HODNOTA]</a:t>
                    </a:fld>
                    <a:endParaRPr lang="cs-CZ"/>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51B-4B38-AB79-DBEAAC52C9BE}"/>
                </c:ext>
              </c:extLst>
            </c:dLbl>
            <c:dLbl>
              <c:idx val="2"/>
              <c:tx>
                <c:rich>
                  <a:bodyPr/>
                  <a:lstStyle/>
                  <a:p>
                    <a:fld id="{DC6314CD-66C4-425B-A9DF-B5BAA695E379}" type="VALUE">
                      <a:rPr lang="en-US"/>
                      <a:pPr/>
                      <a:t>[HODNOTA]</a:t>
                    </a:fld>
                    <a:r>
                      <a:rPr lang="en-US" baseline="0"/>
                      <a:t> </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51B-4B38-AB79-DBEAAC52C9BE}"/>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cs-CZ"/>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List1!$A$36:$A$38</c:f>
              <c:strCache>
                <c:ptCount val="3"/>
                <c:pt idx="0">
                  <c:v>ORP</c:v>
                </c:pt>
                <c:pt idx="1">
                  <c:v>obce II.stupně</c:v>
                </c:pt>
                <c:pt idx="2">
                  <c:v>obce I. stupně</c:v>
                </c:pt>
              </c:strCache>
            </c:strRef>
          </c:cat>
          <c:val>
            <c:numRef>
              <c:f>List1!$B$36:$B$38</c:f>
              <c:numCache>
                <c:formatCode>General</c:formatCode>
                <c:ptCount val="3"/>
                <c:pt idx="0">
                  <c:v>168</c:v>
                </c:pt>
                <c:pt idx="1">
                  <c:v>66</c:v>
                </c:pt>
                <c:pt idx="2">
                  <c:v>15</c:v>
                </c:pt>
              </c:numCache>
            </c:numRef>
          </c:val>
          <c:extLst>
            <c:ext xmlns:c16="http://schemas.microsoft.com/office/drawing/2014/chart" uri="{C3380CC4-5D6E-409C-BE32-E72D297353CC}">
              <c16:uniqueId val="{00000006-F51B-4B38-AB79-DBEAAC52C9BE}"/>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cs-CZ"/>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050" b="1">
                <a:solidFill>
                  <a:srgbClr val="7030A0"/>
                </a:solidFill>
              </a:rPr>
              <a:t>počty kontrol a uložená opatření</a:t>
            </a:r>
          </a:p>
        </c:rich>
      </c:tx>
      <c:layout>
        <c:manualLayout>
          <c:xMode val="edge"/>
          <c:yMode val="edge"/>
          <c:x val="0.31437997531677364"/>
          <c:y val="1.818654195895037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List1!$A$2</c:f>
              <c:strCache>
                <c:ptCount val="1"/>
                <c:pt idx="0">
                  <c:v>počet kontrol</c:v>
                </c:pt>
              </c:strCache>
            </c:strRef>
          </c:tx>
          <c:spPr>
            <a:solidFill>
              <a:schemeClr val="accent1"/>
            </a:solidFill>
            <a:ln>
              <a:noFill/>
            </a:ln>
            <a:effectLst/>
            <a:sp3d/>
          </c:spPr>
          <c:invertIfNegative val="0"/>
          <c:cat>
            <c:strRef>
              <c:f>List1!$B$1:$O$1</c:f>
              <c:strCache>
                <c:ptCount val="14"/>
                <c:pt idx="0">
                  <c:v>stížnosti a poskyt.inf.</c:v>
                </c:pt>
                <c:pt idx="1">
                  <c:v>střet zájmů</c:v>
                </c:pt>
                <c:pt idx="2">
                  <c:v>finance</c:v>
                </c:pt>
                <c:pt idx="3">
                  <c:v>vnitřní věci</c:v>
                </c:pt>
                <c:pt idx="4">
                  <c:v>průmysl a obchod</c:v>
                </c:pt>
                <c:pt idx="5">
                  <c:v>práce a sociální věci</c:v>
                </c:pt>
                <c:pt idx="6">
                  <c:v>zdravotnictví</c:v>
                </c:pt>
                <c:pt idx="7">
                  <c:v>školství</c:v>
                </c:pt>
                <c:pt idx="8">
                  <c:v>kultura</c:v>
                </c:pt>
                <c:pt idx="9">
                  <c:v>místní rozvoj</c:v>
                </c:pt>
                <c:pt idx="10">
                  <c:v>doprava</c:v>
                </c:pt>
                <c:pt idx="11">
                  <c:v>životní prostředí a zemědělství</c:v>
                </c:pt>
                <c:pt idx="12">
                  <c:v>integrace příslušníků romské komunity do společnosti</c:v>
                </c:pt>
                <c:pt idx="13">
                  <c:v>krizové řízení, hospodářská opatření pro krizové stavy a obrana</c:v>
                </c:pt>
              </c:strCache>
            </c:strRef>
          </c:cat>
          <c:val>
            <c:numRef>
              <c:f>List1!$B$2:$O$2</c:f>
              <c:numCache>
                <c:formatCode>General</c:formatCode>
                <c:ptCount val="14"/>
                <c:pt idx="0">
                  <c:v>13</c:v>
                </c:pt>
                <c:pt idx="1">
                  <c:v>11</c:v>
                </c:pt>
                <c:pt idx="2">
                  <c:v>9</c:v>
                </c:pt>
                <c:pt idx="3">
                  <c:v>41</c:v>
                </c:pt>
                <c:pt idx="4">
                  <c:v>5</c:v>
                </c:pt>
                <c:pt idx="5">
                  <c:v>27</c:v>
                </c:pt>
                <c:pt idx="6">
                  <c:v>5</c:v>
                </c:pt>
                <c:pt idx="7">
                  <c:v>5</c:v>
                </c:pt>
                <c:pt idx="8">
                  <c:v>5</c:v>
                </c:pt>
                <c:pt idx="9">
                  <c:v>26</c:v>
                </c:pt>
                <c:pt idx="10">
                  <c:v>29</c:v>
                </c:pt>
                <c:pt idx="11">
                  <c:v>57</c:v>
                </c:pt>
                <c:pt idx="12">
                  <c:v>5</c:v>
                </c:pt>
                <c:pt idx="13">
                  <c:v>11</c:v>
                </c:pt>
              </c:numCache>
            </c:numRef>
          </c:val>
          <c:extLst>
            <c:ext xmlns:c16="http://schemas.microsoft.com/office/drawing/2014/chart" uri="{C3380CC4-5D6E-409C-BE32-E72D297353CC}">
              <c16:uniqueId val="{00000000-13A0-42CA-892F-585B9A7A0E83}"/>
            </c:ext>
          </c:extLst>
        </c:ser>
        <c:ser>
          <c:idx val="1"/>
          <c:order val="1"/>
          <c:tx>
            <c:strRef>
              <c:f>List1!$A$3</c:f>
              <c:strCache>
                <c:ptCount val="1"/>
                <c:pt idx="0">
                  <c:v>uložená opatření</c:v>
                </c:pt>
              </c:strCache>
            </c:strRef>
          </c:tx>
          <c:spPr>
            <a:solidFill>
              <a:schemeClr val="accent2"/>
            </a:solidFill>
            <a:ln>
              <a:noFill/>
            </a:ln>
            <a:effectLst/>
            <a:sp3d/>
          </c:spPr>
          <c:invertIfNegative val="0"/>
          <c:cat>
            <c:strRef>
              <c:f>List1!$B$1:$O$1</c:f>
              <c:strCache>
                <c:ptCount val="14"/>
                <c:pt idx="0">
                  <c:v>stížnosti a poskyt.inf.</c:v>
                </c:pt>
                <c:pt idx="1">
                  <c:v>střet zájmů</c:v>
                </c:pt>
                <c:pt idx="2">
                  <c:v>finance</c:v>
                </c:pt>
                <c:pt idx="3">
                  <c:v>vnitřní věci</c:v>
                </c:pt>
                <c:pt idx="4">
                  <c:v>průmysl a obchod</c:v>
                </c:pt>
                <c:pt idx="5">
                  <c:v>práce a sociální věci</c:v>
                </c:pt>
                <c:pt idx="6">
                  <c:v>zdravotnictví</c:v>
                </c:pt>
                <c:pt idx="7">
                  <c:v>školství</c:v>
                </c:pt>
                <c:pt idx="8">
                  <c:v>kultura</c:v>
                </c:pt>
                <c:pt idx="9">
                  <c:v>místní rozvoj</c:v>
                </c:pt>
                <c:pt idx="10">
                  <c:v>doprava</c:v>
                </c:pt>
                <c:pt idx="11">
                  <c:v>životní prostředí a zemědělství</c:v>
                </c:pt>
                <c:pt idx="12">
                  <c:v>integrace příslušníků romské komunity do společnosti</c:v>
                </c:pt>
                <c:pt idx="13">
                  <c:v>krizové řízení, hospodářská opatření pro krizové stavy a obrana</c:v>
                </c:pt>
              </c:strCache>
            </c:strRef>
          </c:cat>
          <c:val>
            <c:numRef>
              <c:f>List1!$B$3:$O$3</c:f>
              <c:numCache>
                <c:formatCode>General</c:formatCode>
                <c:ptCount val="14"/>
                <c:pt idx="0">
                  <c:v>3</c:v>
                </c:pt>
                <c:pt idx="1">
                  <c:v>2</c:v>
                </c:pt>
                <c:pt idx="2">
                  <c:v>0</c:v>
                </c:pt>
                <c:pt idx="3">
                  <c:v>25</c:v>
                </c:pt>
                <c:pt idx="4">
                  <c:v>2</c:v>
                </c:pt>
                <c:pt idx="5">
                  <c:v>8</c:v>
                </c:pt>
                <c:pt idx="6">
                  <c:v>0</c:v>
                </c:pt>
                <c:pt idx="7">
                  <c:v>0</c:v>
                </c:pt>
                <c:pt idx="8">
                  <c:v>4</c:v>
                </c:pt>
                <c:pt idx="9">
                  <c:v>0</c:v>
                </c:pt>
                <c:pt idx="10">
                  <c:v>3</c:v>
                </c:pt>
                <c:pt idx="11">
                  <c:v>0</c:v>
                </c:pt>
                <c:pt idx="12">
                  <c:v>0</c:v>
                </c:pt>
                <c:pt idx="13">
                  <c:v>0</c:v>
                </c:pt>
              </c:numCache>
            </c:numRef>
          </c:val>
          <c:extLst>
            <c:ext xmlns:c16="http://schemas.microsoft.com/office/drawing/2014/chart" uri="{C3380CC4-5D6E-409C-BE32-E72D297353CC}">
              <c16:uniqueId val="{00000001-13A0-42CA-892F-585B9A7A0E83}"/>
            </c:ext>
          </c:extLst>
        </c:ser>
        <c:dLbls>
          <c:showLegendKey val="0"/>
          <c:showVal val="0"/>
          <c:showCatName val="0"/>
          <c:showSerName val="0"/>
          <c:showPercent val="0"/>
          <c:showBubbleSize val="0"/>
        </c:dLbls>
        <c:gapWidth val="150"/>
        <c:shape val="box"/>
        <c:axId val="1633936287"/>
        <c:axId val="1633924223"/>
        <c:axId val="0"/>
      </c:bar3DChart>
      <c:catAx>
        <c:axId val="163393628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633924223"/>
        <c:crosses val="autoZero"/>
        <c:auto val="1"/>
        <c:lblAlgn val="ctr"/>
        <c:lblOffset val="100"/>
        <c:noMultiLvlLbl val="0"/>
      </c:catAx>
      <c:valAx>
        <c:axId val="163392422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6339362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9C8752-5EB6-41A3-B519-781112212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28</Pages>
  <Words>10414</Words>
  <Characters>64764</Characters>
  <Application>Microsoft Office Word</Application>
  <DocSecurity>0</DocSecurity>
  <Lines>539</Lines>
  <Paragraphs>150</Paragraphs>
  <ScaleCrop>false</ScaleCrop>
  <HeadingPairs>
    <vt:vector size="2" baseType="variant">
      <vt:variant>
        <vt:lpstr>Název</vt:lpstr>
      </vt:variant>
      <vt:variant>
        <vt:i4>1</vt:i4>
      </vt:variant>
    </vt:vector>
  </HeadingPairs>
  <TitlesOfParts>
    <vt:vector size="1" baseType="lpstr">
      <vt:lpstr>KOMENTÁŘ K VYKÁZANÝM KONTROLÁM</vt:lpstr>
    </vt:vector>
  </TitlesOfParts>
  <Company>Královéhradecký kraj</Company>
  <LinksUpToDate>false</LinksUpToDate>
  <CharactersWithSpaces>75028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KOMENTÁŘ K VYKÁZANÝM KONTROLÁM</dc:title>
  <dc:creator>Hlavová Miroslava</dc:creator>
  <cp:lastModifiedBy>Hlavová Miroslava</cp:lastModifiedBy>
  <cp:revision>6</cp:revision>
  <cp:lastPrinted>2016-02-19T08:01:00Z</cp:lastPrinted>
  <dcterms:created xsi:type="dcterms:W3CDTF">2022-02-14T09:43:00Z</dcterms:created>
  <dcterms:modified xsi:type="dcterms:W3CDTF">2022-02-15T09:04:00Z</dcterms:modified>
</cp:coreProperties>
</file>