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BE64" w14:textId="500A36A8" w:rsidR="00B51428" w:rsidRPr="00897BC7" w:rsidRDefault="009E6BD9" w:rsidP="0087157B">
      <w:pPr>
        <w:pStyle w:val="Zkladntext20"/>
        <w:spacing w:after="240"/>
        <w:rPr>
          <w:rFonts w:ascii="Arial" w:hAnsi="Arial" w:cs="Arial"/>
          <w:color w:val="auto"/>
          <w:sz w:val="32"/>
          <w:szCs w:val="32"/>
        </w:rPr>
      </w:pPr>
      <w:bookmarkStart w:id="0" w:name="_Hlk114564017"/>
      <w:r w:rsidRPr="00897BC7">
        <w:rPr>
          <w:rFonts w:ascii="Arial" w:hAnsi="Arial" w:cs="Arial"/>
          <w:color w:val="auto"/>
          <w:sz w:val="32"/>
          <w:szCs w:val="32"/>
        </w:rPr>
        <w:t>ENERGETICKÉ DESATERO</w:t>
      </w:r>
      <w:r w:rsidR="003B454F" w:rsidRPr="00897BC7">
        <w:rPr>
          <w:rFonts w:ascii="Arial" w:hAnsi="Arial" w:cs="Arial"/>
          <w:color w:val="auto"/>
          <w:sz w:val="32"/>
          <w:szCs w:val="32"/>
        </w:rPr>
        <w:t xml:space="preserve"> Královéhradeckého kaje</w:t>
      </w:r>
    </w:p>
    <w:p w14:paraId="1814ED1B" w14:textId="4D63E9BF" w:rsidR="00B51428" w:rsidRDefault="009E6BD9">
      <w:pPr>
        <w:pStyle w:val="Zkladntext1"/>
        <w:spacing w:line="382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97BC7">
        <w:rPr>
          <w:rFonts w:ascii="Arial" w:hAnsi="Arial" w:cs="Arial"/>
          <w:color w:val="auto"/>
          <w:sz w:val="22"/>
          <w:szCs w:val="22"/>
        </w:rPr>
        <w:t>V souladu se zavedeným Systémem managementu hospodaření s energií (</w:t>
      </w:r>
      <w:proofErr w:type="spellStart"/>
      <w:r w:rsidRPr="00897BC7">
        <w:rPr>
          <w:rFonts w:ascii="Arial" w:hAnsi="Arial" w:cs="Arial"/>
          <w:color w:val="auto"/>
          <w:sz w:val="22"/>
          <w:szCs w:val="22"/>
        </w:rPr>
        <w:t>EnMS</w:t>
      </w:r>
      <w:proofErr w:type="spellEnd"/>
      <w:r w:rsidRPr="00897BC7">
        <w:rPr>
          <w:rFonts w:ascii="Arial" w:hAnsi="Arial" w:cs="Arial"/>
          <w:color w:val="auto"/>
          <w:sz w:val="22"/>
          <w:szCs w:val="22"/>
        </w:rPr>
        <w:t xml:space="preserve">) dle ČSN EN ISO 50001:2019 </w:t>
      </w:r>
      <w:r w:rsidR="001F3E57" w:rsidRPr="00897BC7">
        <w:rPr>
          <w:rFonts w:ascii="Arial" w:hAnsi="Arial" w:cs="Arial"/>
          <w:color w:val="auto"/>
          <w:sz w:val="22"/>
          <w:szCs w:val="22"/>
        </w:rPr>
        <w:t xml:space="preserve">Královéhradecký </w:t>
      </w:r>
      <w:r w:rsidRPr="00897BC7">
        <w:rPr>
          <w:rFonts w:ascii="Arial" w:hAnsi="Arial" w:cs="Arial"/>
          <w:color w:val="auto"/>
          <w:sz w:val="22"/>
          <w:szCs w:val="22"/>
        </w:rPr>
        <w:t>kraj definoval „Energetické desatero”.</w:t>
      </w:r>
    </w:p>
    <w:p w14:paraId="0D0B2220" w14:textId="77777777" w:rsidR="00EE350B" w:rsidRPr="00897BC7" w:rsidRDefault="00EE350B">
      <w:pPr>
        <w:pStyle w:val="Zkladntext1"/>
        <w:spacing w:line="382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D8D210" w14:textId="7170EF58" w:rsidR="00B51428" w:rsidRPr="00897BC7" w:rsidRDefault="009E6BD9" w:rsidP="00897BC7">
      <w:pPr>
        <w:pStyle w:val="Zkladntext1"/>
        <w:numPr>
          <w:ilvl w:val="0"/>
          <w:numId w:val="2"/>
        </w:numPr>
        <w:tabs>
          <w:tab w:val="left" w:pos="403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897BC7">
        <w:rPr>
          <w:rFonts w:ascii="Arial" w:hAnsi="Arial" w:cs="Arial"/>
          <w:b/>
          <w:bCs/>
          <w:color w:val="auto"/>
          <w:sz w:val="22"/>
          <w:szCs w:val="22"/>
        </w:rPr>
        <w:t xml:space="preserve">Energetický management: </w:t>
      </w:r>
      <w:r w:rsidR="008035A9" w:rsidRPr="00897BC7">
        <w:rPr>
          <w:rFonts w:ascii="Arial" w:hAnsi="Arial" w:cs="Arial"/>
          <w:color w:val="auto"/>
          <w:sz w:val="22"/>
          <w:szCs w:val="22"/>
        </w:rPr>
        <w:t xml:space="preserve">Řídit </w:t>
      </w:r>
      <w:r w:rsidRPr="00897BC7">
        <w:rPr>
          <w:rFonts w:ascii="Arial" w:hAnsi="Arial" w:cs="Arial"/>
          <w:color w:val="auto"/>
          <w:sz w:val="22"/>
          <w:szCs w:val="22"/>
        </w:rPr>
        <w:t xml:space="preserve">se pravidly nastavenými v rámci </w:t>
      </w:r>
      <w:proofErr w:type="spellStart"/>
      <w:r w:rsidRPr="00897BC7">
        <w:rPr>
          <w:rFonts w:ascii="Arial" w:hAnsi="Arial" w:cs="Arial"/>
          <w:color w:val="auto"/>
          <w:sz w:val="22"/>
          <w:szCs w:val="22"/>
        </w:rPr>
        <w:t>EnMS</w:t>
      </w:r>
      <w:proofErr w:type="spellEnd"/>
      <w:r w:rsidRPr="00897BC7">
        <w:rPr>
          <w:rFonts w:ascii="Arial" w:hAnsi="Arial" w:cs="Arial"/>
          <w:color w:val="auto"/>
          <w:sz w:val="22"/>
          <w:szCs w:val="22"/>
        </w:rPr>
        <w:t xml:space="preserve"> pro neustál</w:t>
      </w:r>
      <w:r w:rsidR="00897BC7">
        <w:rPr>
          <w:rFonts w:ascii="Arial" w:hAnsi="Arial" w:cs="Arial"/>
          <w:color w:val="auto"/>
          <w:sz w:val="22"/>
          <w:szCs w:val="22"/>
        </w:rPr>
        <w:t>é</w:t>
      </w:r>
      <w:r w:rsidRPr="00897BC7">
        <w:rPr>
          <w:rFonts w:ascii="Arial" w:hAnsi="Arial" w:cs="Arial"/>
          <w:color w:val="auto"/>
          <w:sz w:val="22"/>
          <w:szCs w:val="22"/>
        </w:rPr>
        <w:t xml:space="preserve"> zlepšování hospodaření s </w:t>
      </w:r>
      <w:r w:rsidR="00897BC7" w:rsidRPr="00897BC7">
        <w:rPr>
          <w:rFonts w:ascii="Arial" w:hAnsi="Arial" w:cs="Arial"/>
          <w:color w:val="auto"/>
          <w:sz w:val="22"/>
          <w:szCs w:val="22"/>
        </w:rPr>
        <w:t>energií – Politika</w:t>
      </w:r>
      <w:r w:rsidRPr="00897BC7">
        <w:rPr>
          <w:rFonts w:ascii="Arial" w:hAnsi="Arial" w:cs="Arial"/>
          <w:color w:val="auto"/>
          <w:sz w:val="22"/>
          <w:szCs w:val="22"/>
        </w:rPr>
        <w:t xml:space="preserve"> energetického managementu</w:t>
      </w:r>
      <w:r w:rsidR="0074555D" w:rsidRPr="00897BC7">
        <w:rPr>
          <w:rFonts w:ascii="Arial" w:hAnsi="Arial" w:cs="Arial"/>
          <w:color w:val="auto"/>
          <w:sz w:val="22"/>
          <w:szCs w:val="22"/>
        </w:rPr>
        <w:t xml:space="preserve"> KHK</w:t>
      </w:r>
      <w:r w:rsidRPr="00897BC7">
        <w:rPr>
          <w:rFonts w:ascii="Arial" w:hAnsi="Arial" w:cs="Arial"/>
          <w:color w:val="auto"/>
          <w:sz w:val="22"/>
          <w:szCs w:val="22"/>
        </w:rPr>
        <w:t xml:space="preserve"> (dokument elektronicky na </w:t>
      </w:r>
      <w:r w:rsidR="003C240F" w:rsidRPr="00897BC7">
        <w:rPr>
          <w:rFonts w:ascii="Arial" w:hAnsi="Arial" w:cs="Arial"/>
          <w:color w:val="auto"/>
          <w:sz w:val="22"/>
          <w:szCs w:val="22"/>
        </w:rPr>
        <w:t>webových stránkách</w:t>
      </w:r>
      <w:r w:rsidRPr="00897BC7">
        <w:rPr>
          <w:rFonts w:ascii="Arial" w:hAnsi="Arial" w:cs="Arial"/>
          <w:color w:val="auto"/>
          <w:sz w:val="22"/>
          <w:szCs w:val="22"/>
        </w:rPr>
        <w:t xml:space="preserve"> kraje)</w:t>
      </w:r>
      <w:r w:rsidR="0074555D" w:rsidRPr="00897BC7">
        <w:rPr>
          <w:rFonts w:ascii="Arial" w:hAnsi="Arial" w:cs="Arial"/>
          <w:color w:val="auto"/>
          <w:sz w:val="22"/>
          <w:szCs w:val="22"/>
        </w:rPr>
        <w:t xml:space="preserve"> a Směrnice č. 27 </w:t>
      </w:r>
      <w:r w:rsidR="007A419E" w:rsidRPr="00897BC7">
        <w:rPr>
          <w:rFonts w:ascii="Arial" w:hAnsi="Arial" w:cs="Arial"/>
          <w:color w:val="auto"/>
          <w:sz w:val="22"/>
          <w:szCs w:val="22"/>
        </w:rPr>
        <w:t xml:space="preserve">upravující systém managementu hospodaření s energií v organizacích </w:t>
      </w:r>
      <w:r w:rsidR="00897BC7">
        <w:rPr>
          <w:rFonts w:ascii="Arial" w:hAnsi="Arial" w:cs="Arial"/>
          <w:color w:val="auto"/>
          <w:sz w:val="22"/>
          <w:szCs w:val="22"/>
        </w:rPr>
        <w:t>K</w:t>
      </w:r>
      <w:r w:rsidR="007A419E" w:rsidRPr="00897BC7">
        <w:rPr>
          <w:rFonts w:ascii="Arial" w:hAnsi="Arial" w:cs="Arial"/>
          <w:color w:val="auto"/>
          <w:sz w:val="22"/>
          <w:szCs w:val="22"/>
        </w:rPr>
        <w:t>rálovéhradeckého kraje (dokument na portále příspěvkových organizací KHK)</w:t>
      </w:r>
      <w:r w:rsidR="008035A9" w:rsidRPr="00897BC7">
        <w:rPr>
          <w:rFonts w:ascii="Arial" w:hAnsi="Arial" w:cs="Arial"/>
          <w:color w:val="auto"/>
          <w:sz w:val="22"/>
          <w:szCs w:val="22"/>
        </w:rPr>
        <w:t>.</w:t>
      </w:r>
    </w:p>
    <w:p w14:paraId="19FFA4EE" w14:textId="394605EF" w:rsidR="00B51428" w:rsidRPr="00897BC7" w:rsidRDefault="009E6BD9" w:rsidP="00364689">
      <w:pPr>
        <w:pStyle w:val="Zkladntext1"/>
        <w:numPr>
          <w:ilvl w:val="0"/>
          <w:numId w:val="2"/>
        </w:numPr>
        <w:tabs>
          <w:tab w:val="left" w:pos="403"/>
        </w:tabs>
        <w:spacing w:line="374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97BC7">
        <w:rPr>
          <w:rFonts w:ascii="Arial" w:hAnsi="Arial" w:cs="Arial"/>
          <w:b/>
          <w:bCs/>
          <w:color w:val="auto"/>
          <w:sz w:val="22"/>
          <w:szCs w:val="22"/>
        </w:rPr>
        <w:t xml:space="preserve">Nepřetápění: </w:t>
      </w:r>
      <w:r w:rsidR="008035A9" w:rsidRPr="00897BC7">
        <w:rPr>
          <w:rFonts w:ascii="Arial" w:hAnsi="Arial" w:cs="Arial"/>
          <w:color w:val="auto"/>
          <w:sz w:val="22"/>
          <w:szCs w:val="22"/>
        </w:rPr>
        <w:t>D</w:t>
      </w:r>
      <w:r w:rsidRPr="00897BC7">
        <w:rPr>
          <w:rFonts w:ascii="Arial" w:hAnsi="Arial" w:cs="Arial"/>
          <w:color w:val="auto"/>
          <w:sz w:val="22"/>
          <w:szCs w:val="22"/>
        </w:rPr>
        <w:t>održování doporučených vnitřních teplot (</w:t>
      </w:r>
      <w:r w:rsidR="007A419E" w:rsidRPr="00897BC7">
        <w:rPr>
          <w:rFonts w:ascii="Arial" w:hAnsi="Arial" w:cs="Arial"/>
          <w:color w:val="auto"/>
          <w:sz w:val="22"/>
          <w:szCs w:val="22"/>
        </w:rPr>
        <w:t>Příloha č. 4 Směrnice – Zásady hospodárného nakládání s energií</w:t>
      </w:r>
      <w:r w:rsidRPr="00897BC7">
        <w:rPr>
          <w:rFonts w:ascii="Arial" w:hAnsi="Arial" w:cs="Arial"/>
          <w:color w:val="auto"/>
          <w:sz w:val="22"/>
          <w:szCs w:val="22"/>
        </w:rPr>
        <w:t>), útlumy v době, kdy je budova mimo provoz (</w:t>
      </w:r>
      <w:r w:rsidR="00B63292" w:rsidRPr="00897BC7">
        <w:rPr>
          <w:rFonts w:ascii="Arial" w:hAnsi="Arial" w:cs="Arial"/>
          <w:color w:val="auto"/>
          <w:sz w:val="22"/>
          <w:szCs w:val="22"/>
        </w:rPr>
        <w:t>dny volna, noční hodiny</w:t>
      </w:r>
      <w:r w:rsidRPr="00897BC7">
        <w:rPr>
          <w:rFonts w:ascii="Arial" w:hAnsi="Arial" w:cs="Arial"/>
          <w:color w:val="auto"/>
          <w:sz w:val="22"/>
          <w:szCs w:val="22"/>
        </w:rPr>
        <w:t>).</w:t>
      </w:r>
      <w:r w:rsidR="007A419E" w:rsidRPr="00897BC7">
        <w:rPr>
          <w:rFonts w:ascii="Arial" w:hAnsi="Arial" w:cs="Arial"/>
          <w:color w:val="auto"/>
          <w:sz w:val="22"/>
          <w:szCs w:val="22"/>
        </w:rPr>
        <w:t xml:space="preserve"> </w:t>
      </w:r>
      <w:r w:rsidR="00F44EA9" w:rsidRPr="00897BC7">
        <w:rPr>
          <w:rFonts w:ascii="Arial" w:hAnsi="Arial" w:cs="Arial"/>
          <w:color w:val="auto"/>
          <w:sz w:val="22"/>
          <w:szCs w:val="22"/>
        </w:rPr>
        <w:t>Tam, kde chybí, d</w:t>
      </w:r>
      <w:r w:rsidR="007A419E" w:rsidRPr="00897BC7">
        <w:rPr>
          <w:rFonts w:ascii="Arial" w:hAnsi="Arial" w:cs="Arial"/>
          <w:color w:val="auto"/>
          <w:sz w:val="22"/>
          <w:szCs w:val="22"/>
        </w:rPr>
        <w:t xml:space="preserve">oplnit </w:t>
      </w:r>
      <w:r w:rsidR="003B454F" w:rsidRPr="00897BC7">
        <w:rPr>
          <w:rFonts w:ascii="Arial" w:hAnsi="Arial" w:cs="Arial"/>
          <w:color w:val="auto"/>
          <w:sz w:val="22"/>
          <w:szCs w:val="22"/>
        </w:rPr>
        <w:t xml:space="preserve">v </w:t>
      </w:r>
      <w:r w:rsidR="007A419E" w:rsidRPr="00897BC7">
        <w:rPr>
          <w:rFonts w:ascii="Arial" w:hAnsi="Arial" w:cs="Arial"/>
          <w:color w:val="auto"/>
          <w:sz w:val="22"/>
          <w:szCs w:val="22"/>
        </w:rPr>
        <w:t xml:space="preserve">místnosti teploměry. </w:t>
      </w:r>
    </w:p>
    <w:p w14:paraId="7F66EE56" w14:textId="4E5E6615" w:rsidR="00B51428" w:rsidRPr="00897BC7" w:rsidRDefault="009E6BD9" w:rsidP="00364689">
      <w:pPr>
        <w:pStyle w:val="Zkladntext1"/>
        <w:numPr>
          <w:ilvl w:val="0"/>
          <w:numId w:val="2"/>
        </w:numPr>
        <w:tabs>
          <w:tab w:val="left" w:pos="403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897BC7">
        <w:rPr>
          <w:rFonts w:ascii="Arial" w:hAnsi="Arial" w:cs="Arial"/>
          <w:b/>
          <w:bCs/>
          <w:color w:val="auto"/>
          <w:sz w:val="22"/>
          <w:szCs w:val="22"/>
        </w:rPr>
        <w:t xml:space="preserve">Hlavice na radiátorech: </w:t>
      </w:r>
      <w:r w:rsidR="00B63292" w:rsidRPr="00897BC7">
        <w:rPr>
          <w:rFonts w:ascii="Arial" w:hAnsi="Arial" w:cs="Arial"/>
          <w:color w:val="auto"/>
          <w:sz w:val="22"/>
          <w:szCs w:val="22"/>
        </w:rPr>
        <w:t>Dbát na</w:t>
      </w:r>
      <w:r w:rsidR="00B63292" w:rsidRPr="00897BC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24F37" w:rsidRPr="00897BC7">
        <w:rPr>
          <w:rFonts w:ascii="Arial" w:hAnsi="Arial" w:cs="Arial"/>
          <w:color w:val="auto"/>
          <w:sz w:val="22"/>
          <w:szCs w:val="22"/>
        </w:rPr>
        <w:t>s</w:t>
      </w:r>
      <w:r w:rsidRPr="00897BC7">
        <w:rPr>
          <w:rFonts w:ascii="Arial" w:hAnsi="Arial" w:cs="Arial"/>
          <w:color w:val="auto"/>
          <w:sz w:val="22"/>
          <w:szCs w:val="22"/>
        </w:rPr>
        <w:t>právné používání a nastavení termoregulačních hlavic.</w:t>
      </w:r>
    </w:p>
    <w:p w14:paraId="2AD25C12" w14:textId="46A9727A" w:rsidR="00B51428" w:rsidRPr="00897BC7" w:rsidRDefault="009E6BD9" w:rsidP="00364689">
      <w:pPr>
        <w:pStyle w:val="Zkladntext1"/>
        <w:numPr>
          <w:ilvl w:val="0"/>
          <w:numId w:val="2"/>
        </w:numPr>
        <w:tabs>
          <w:tab w:val="left" w:pos="403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897BC7">
        <w:rPr>
          <w:rFonts w:ascii="Arial" w:hAnsi="Arial" w:cs="Arial"/>
          <w:b/>
          <w:bCs/>
          <w:color w:val="auto"/>
          <w:sz w:val="22"/>
          <w:szCs w:val="22"/>
        </w:rPr>
        <w:t xml:space="preserve">Otopná tělesa: </w:t>
      </w:r>
      <w:r w:rsidR="008035A9" w:rsidRPr="00897BC7">
        <w:rPr>
          <w:rFonts w:ascii="Arial" w:hAnsi="Arial" w:cs="Arial"/>
          <w:color w:val="auto"/>
          <w:sz w:val="22"/>
          <w:szCs w:val="22"/>
        </w:rPr>
        <w:t>N</w:t>
      </w:r>
      <w:r w:rsidRPr="00897BC7">
        <w:rPr>
          <w:rFonts w:ascii="Arial" w:hAnsi="Arial" w:cs="Arial"/>
          <w:color w:val="auto"/>
          <w:sz w:val="22"/>
          <w:szCs w:val="22"/>
        </w:rPr>
        <w:t>ezakrývat otopná tělesa předměty jako nábytek, textilie, dokumenty apod.</w:t>
      </w:r>
    </w:p>
    <w:p w14:paraId="6322D7B5" w14:textId="346C8C0B" w:rsidR="00B51428" w:rsidRPr="00897BC7" w:rsidRDefault="009E6BD9" w:rsidP="00364689">
      <w:pPr>
        <w:pStyle w:val="Zkladntext1"/>
        <w:numPr>
          <w:ilvl w:val="0"/>
          <w:numId w:val="2"/>
        </w:numPr>
        <w:tabs>
          <w:tab w:val="left" w:pos="403"/>
        </w:tabs>
        <w:spacing w:line="382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97BC7">
        <w:rPr>
          <w:rFonts w:ascii="Arial" w:hAnsi="Arial" w:cs="Arial"/>
          <w:b/>
          <w:bCs/>
          <w:color w:val="auto"/>
          <w:sz w:val="22"/>
          <w:szCs w:val="22"/>
        </w:rPr>
        <w:t xml:space="preserve">Ohřev teplé vody: </w:t>
      </w:r>
      <w:r w:rsidR="008035A9" w:rsidRPr="00897BC7">
        <w:rPr>
          <w:rFonts w:ascii="Arial" w:hAnsi="Arial" w:cs="Arial"/>
          <w:color w:val="auto"/>
          <w:sz w:val="22"/>
          <w:szCs w:val="22"/>
        </w:rPr>
        <w:t>T</w:t>
      </w:r>
      <w:r w:rsidRPr="00897BC7">
        <w:rPr>
          <w:rFonts w:ascii="Arial" w:hAnsi="Arial" w:cs="Arial"/>
          <w:color w:val="auto"/>
          <w:sz w:val="22"/>
          <w:szCs w:val="22"/>
        </w:rPr>
        <w:t xml:space="preserve">eplotu ohřevu vody v zásobníku nastavit na 50-55 °C (pokud nehrozí </w:t>
      </w:r>
      <w:r w:rsidRPr="00897BC7">
        <w:rPr>
          <w:rFonts w:ascii="Arial" w:hAnsi="Arial" w:cs="Arial"/>
          <w:color w:val="auto"/>
          <w:sz w:val="22"/>
          <w:szCs w:val="22"/>
          <w:lang w:val="en-US" w:eastAsia="en-US" w:bidi="en-US"/>
        </w:rPr>
        <w:t xml:space="preserve">Legionella), </w:t>
      </w:r>
      <w:r w:rsidRPr="00897BC7">
        <w:rPr>
          <w:rFonts w:ascii="Arial" w:hAnsi="Arial" w:cs="Arial"/>
          <w:color w:val="auto"/>
          <w:sz w:val="22"/>
          <w:szCs w:val="22"/>
        </w:rPr>
        <w:t>útlumy v době, kdy je budova mimo provoz (prázdniny, uzavření vyšší mocí).</w:t>
      </w:r>
      <w:r w:rsidR="00C20202" w:rsidRPr="00897BC7">
        <w:rPr>
          <w:rFonts w:ascii="Arial" w:hAnsi="Arial" w:cs="Arial"/>
          <w:color w:val="auto"/>
          <w:sz w:val="22"/>
          <w:szCs w:val="22"/>
        </w:rPr>
        <w:t xml:space="preserve"> Ke snížení spotřeby vody přispívají i úsporné </w:t>
      </w:r>
      <w:proofErr w:type="spellStart"/>
      <w:r w:rsidR="00C20202" w:rsidRPr="00897BC7">
        <w:rPr>
          <w:rFonts w:ascii="Arial" w:hAnsi="Arial" w:cs="Arial"/>
          <w:color w:val="auto"/>
          <w:sz w:val="22"/>
          <w:szCs w:val="22"/>
        </w:rPr>
        <w:t>perlátory</w:t>
      </w:r>
      <w:proofErr w:type="spellEnd"/>
      <w:r w:rsidR="00C20202" w:rsidRPr="00897BC7">
        <w:rPr>
          <w:rFonts w:ascii="Arial" w:hAnsi="Arial" w:cs="Arial"/>
          <w:color w:val="auto"/>
          <w:sz w:val="22"/>
          <w:szCs w:val="22"/>
        </w:rPr>
        <w:t>.</w:t>
      </w:r>
      <w:r w:rsidR="008035A9" w:rsidRPr="00897BC7">
        <w:rPr>
          <w:rFonts w:ascii="Arial" w:hAnsi="Arial" w:cs="Arial"/>
          <w:color w:val="auto"/>
          <w:sz w:val="22"/>
          <w:szCs w:val="22"/>
        </w:rPr>
        <w:t xml:space="preserve"> V rychlovarných konvicích ohřívat pouze skutečně potřebné množství vody.</w:t>
      </w:r>
    </w:p>
    <w:p w14:paraId="4ABA2B4C" w14:textId="1D1B7F37" w:rsidR="00B51428" w:rsidRPr="00897BC7" w:rsidRDefault="009E6BD9" w:rsidP="00364689">
      <w:pPr>
        <w:pStyle w:val="Zkladntext1"/>
        <w:numPr>
          <w:ilvl w:val="0"/>
          <w:numId w:val="2"/>
        </w:numPr>
        <w:tabs>
          <w:tab w:val="left" w:pos="403"/>
        </w:tabs>
        <w:rPr>
          <w:rFonts w:ascii="Arial" w:hAnsi="Arial" w:cs="Arial"/>
          <w:color w:val="auto"/>
          <w:sz w:val="22"/>
          <w:szCs w:val="22"/>
        </w:rPr>
      </w:pPr>
      <w:r w:rsidRPr="00897BC7">
        <w:rPr>
          <w:rFonts w:ascii="Arial" w:hAnsi="Arial" w:cs="Arial"/>
          <w:b/>
          <w:bCs/>
          <w:color w:val="auto"/>
          <w:sz w:val="22"/>
          <w:szCs w:val="22"/>
        </w:rPr>
        <w:t xml:space="preserve">Větrání: </w:t>
      </w:r>
      <w:r w:rsidR="008035A9" w:rsidRPr="00897BC7">
        <w:rPr>
          <w:rFonts w:ascii="Arial" w:hAnsi="Arial" w:cs="Arial"/>
          <w:color w:val="auto"/>
          <w:sz w:val="22"/>
          <w:szCs w:val="22"/>
        </w:rPr>
        <w:t>V</w:t>
      </w:r>
      <w:r w:rsidRPr="00897BC7">
        <w:rPr>
          <w:rFonts w:ascii="Arial" w:hAnsi="Arial" w:cs="Arial"/>
          <w:color w:val="auto"/>
          <w:sz w:val="22"/>
          <w:szCs w:val="22"/>
        </w:rPr>
        <w:t xml:space="preserve"> topném období větrat krátce a </w:t>
      </w:r>
      <w:r w:rsidR="00897BC7" w:rsidRPr="00897BC7">
        <w:rPr>
          <w:rFonts w:ascii="Arial" w:hAnsi="Arial" w:cs="Arial"/>
          <w:color w:val="auto"/>
          <w:sz w:val="22"/>
          <w:szCs w:val="22"/>
        </w:rPr>
        <w:t>intenzivně – nepoužívat</w:t>
      </w:r>
      <w:r w:rsidR="00F44EA9" w:rsidRPr="00897BC7">
        <w:rPr>
          <w:rFonts w:ascii="Arial" w:hAnsi="Arial" w:cs="Arial"/>
          <w:color w:val="auto"/>
          <w:sz w:val="22"/>
          <w:szCs w:val="22"/>
        </w:rPr>
        <w:t xml:space="preserve"> okenní </w:t>
      </w:r>
      <w:proofErr w:type="spellStart"/>
      <w:r w:rsidR="00F44EA9" w:rsidRPr="00897BC7">
        <w:rPr>
          <w:rFonts w:ascii="Arial" w:hAnsi="Arial" w:cs="Arial"/>
          <w:color w:val="auto"/>
          <w:sz w:val="22"/>
          <w:szCs w:val="22"/>
        </w:rPr>
        <w:t>mikroventilaci</w:t>
      </w:r>
      <w:proofErr w:type="spellEnd"/>
      <w:r w:rsidR="00F44EA9" w:rsidRPr="00897BC7">
        <w:rPr>
          <w:rFonts w:ascii="Arial" w:hAnsi="Arial" w:cs="Arial"/>
          <w:color w:val="auto"/>
          <w:sz w:val="22"/>
          <w:szCs w:val="22"/>
        </w:rPr>
        <w:t xml:space="preserve"> nebo </w:t>
      </w:r>
      <w:proofErr w:type="spellStart"/>
      <w:r w:rsidRPr="00897BC7">
        <w:rPr>
          <w:rFonts w:ascii="Arial" w:hAnsi="Arial" w:cs="Arial"/>
          <w:color w:val="auto"/>
          <w:sz w:val="22"/>
          <w:szCs w:val="22"/>
        </w:rPr>
        <w:t>ventilačky</w:t>
      </w:r>
      <w:proofErr w:type="spellEnd"/>
      <w:r w:rsidRPr="00897BC7">
        <w:rPr>
          <w:rFonts w:ascii="Arial" w:hAnsi="Arial" w:cs="Arial"/>
          <w:color w:val="auto"/>
          <w:sz w:val="22"/>
          <w:szCs w:val="22"/>
        </w:rPr>
        <w:t>.</w:t>
      </w:r>
      <w:r w:rsidR="00C20202" w:rsidRPr="00897BC7">
        <w:rPr>
          <w:rFonts w:ascii="Arial" w:hAnsi="Arial" w:cs="Arial"/>
          <w:color w:val="auto"/>
          <w:sz w:val="22"/>
          <w:szCs w:val="22"/>
        </w:rPr>
        <w:t xml:space="preserve"> Při větrání vypnout topení a okna otevřít dokořán</w:t>
      </w:r>
      <w:r w:rsidR="00F44EA9" w:rsidRPr="00897BC7">
        <w:rPr>
          <w:rFonts w:ascii="Arial" w:hAnsi="Arial" w:cs="Arial"/>
          <w:color w:val="auto"/>
          <w:sz w:val="22"/>
          <w:szCs w:val="22"/>
        </w:rPr>
        <w:t>.</w:t>
      </w:r>
    </w:p>
    <w:p w14:paraId="631BD5B4" w14:textId="3F17FDB2" w:rsidR="00B51428" w:rsidRPr="00897BC7" w:rsidRDefault="009E6BD9" w:rsidP="00C20202">
      <w:pPr>
        <w:pStyle w:val="Zkladntext1"/>
        <w:numPr>
          <w:ilvl w:val="0"/>
          <w:numId w:val="2"/>
        </w:numPr>
        <w:tabs>
          <w:tab w:val="left" w:pos="403"/>
        </w:tabs>
        <w:spacing w:line="382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97BC7">
        <w:rPr>
          <w:rFonts w:ascii="Arial" w:hAnsi="Arial" w:cs="Arial"/>
          <w:b/>
          <w:bCs/>
          <w:color w:val="auto"/>
          <w:sz w:val="22"/>
          <w:szCs w:val="22"/>
        </w:rPr>
        <w:t xml:space="preserve">Chlazení: </w:t>
      </w:r>
      <w:r w:rsidR="008035A9" w:rsidRPr="00897BC7">
        <w:rPr>
          <w:rFonts w:ascii="Arial" w:hAnsi="Arial" w:cs="Arial"/>
          <w:color w:val="auto"/>
          <w:sz w:val="22"/>
          <w:szCs w:val="22"/>
        </w:rPr>
        <w:t xml:space="preserve">V letním období </w:t>
      </w:r>
      <w:r w:rsidR="00897BC7" w:rsidRPr="00897BC7">
        <w:rPr>
          <w:rFonts w:ascii="Arial" w:hAnsi="Arial" w:cs="Arial"/>
          <w:color w:val="auto"/>
          <w:sz w:val="22"/>
          <w:szCs w:val="22"/>
        </w:rPr>
        <w:t>nepřechlazovat – udržovat</w:t>
      </w:r>
      <w:r w:rsidRPr="00897BC7">
        <w:rPr>
          <w:rFonts w:ascii="Arial" w:hAnsi="Arial" w:cs="Arial"/>
          <w:color w:val="auto"/>
          <w:sz w:val="22"/>
          <w:szCs w:val="22"/>
        </w:rPr>
        <w:t xml:space="preserve"> rozdíl teplot interiér/exte</w:t>
      </w:r>
      <w:r w:rsidR="00897BC7">
        <w:rPr>
          <w:rFonts w:ascii="Arial" w:hAnsi="Arial" w:cs="Arial"/>
          <w:color w:val="auto"/>
          <w:sz w:val="22"/>
          <w:szCs w:val="22"/>
        </w:rPr>
        <w:t>riér </w:t>
      </w:r>
      <w:r w:rsidR="00897BC7" w:rsidRPr="00897BC7">
        <w:rPr>
          <w:rFonts w:ascii="Arial" w:hAnsi="Arial" w:cs="Arial"/>
          <w:color w:val="auto"/>
          <w:sz w:val="22"/>
          <w:szCs w:val="22"/>
        </w:rPr>
        <w:t>&lt;5</w:t>
      </w:r>
      <w:r w:rsidRPr="00897BC7">
        <w:rPr>
          <w:rFonts w:ascii="Arial" w:hAnsi="Arial" w:cs="Arial"/>
          <w:color w:val="auto"/>
          <w:sz w:val="22"/>
          <w:szCs w:val="22"/>
        </w:rPr>
        <w:t>-7 °C, nechladit na méně než 24 °C.</w:t>
      </w:r>
      <w:r w:rsidR="00C20202" w:rsidRPr="00897BC7">
        <w:rPr>
          <w:rFonts w:ascii="Arial" w:hAnsi="Arial" w:cs="Arial"/>
          <w:color w:val="auto"/>
          <w:sz w:val="22"/>
          <w:szCs w:val="22"/>
        </w:rPr>
        <w:t xml:space="preserve"> Pokud se </w:t>
      </w:r>
      <w:r w:rsidR="00F44EA9" w:rsidRPr="00897BC7">
        <w:rPr>
          <w:rFonts w:ascii="Arial" w:hAnsi="Arial" w:cs="Arial"/>
          <w:color w:val="auto"/>
          <w:sz w:val="22"/>
          <w:szCs w:val="22"/>
        </w:rPr>
        <w:t>zapne</w:t>
      </w:r>
      <w:r w:rsidR="00C20202" w:rsidRPr="00897BC7">
        <w:rPr>
          <w:rFonts w:ascii="Arial" w:hAnsi="Arial" w:cs="Arial"/>
          <w:color w:val="auto"/>
          <w:sz w:val="22"/>
          <w:szCs w:val="22"/>
        </w:rPr>
        <w:t xml:space="preserve"> klimatizace, je potřeba zavřít všechna okna. Pokud se nechá při spuštěné klimatizaci otevřené okno, efekt je nulový a zbytečně se plýtvá. Volba je buď klimatizace, nebo okno.</w:t>
      </w:r>
    </w:p>
    <w:p w14:paraId="3DE24517" w14:textId="5F9D6832" w:rsidR="00B51428" w:rsidRPr="00897BC7" w:rsidRDefault="009E6BD9" w:rsidP="006F3F67">
      <w:pPr>
        <w:pStyle w:val="Zkladntext1"/>
        <w:numPr>
          <w:ilvl w:val="0"/>
          <w:numId w:val="2"/>
        </w:numPr>
        <w:tabs>
          <w:tab w:val="left" w:pos="403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97BC7">
        <w:rPr>
          <w:rFonts w:ascii="Arial" w:hAnsi="Arial" w:cs="Arial"/>
          <w:b/>
          <w:bCs/>
          <w:color w:val="auto"/>
          <w:sz w:val="22"/>
          <w:szCs w:val="22"/>
        </w:rPr>
        <w:t xml:space="preserve">Osvětlení: </w:t>
      </w:r>
      <w:r w:rsidR="00F44EA9" w:rsidRPr="00897BC7">
        <w:rPr>
          <w:rFonts w:ascii="Arial" w:hAnsi="Arial" w:cs="Arial"/>
          <w:color w:val="auto"/>
          <w:sz w:val="22"/>
          <w:szCs w:val="22"/>
        </w:rPr>
        <w:t>Z</w:t>
      </w:r>
      <w:r w:rsidRPr="00897BC7">
        <w:rPr>
          <w:rFonts w:ascii="Arial" w:hAnsi="Arial" w:cs="Arial"/>
          <w:color w:val="auto"/>
          <w:sz w:val="22"/>
          <w:szCs w:val="22"/>
        </w:rPr>
        <w:t>hasínat v době nepřítomnosti</w:t>
      </w:r>
      <w:r w:rsidR="008035A9" w:rsidRPr="00897BC7">
        <w:rPr>
          <w:rFonts w:ascii="Arial" w:hAnsi="Arial" w:cs="Arial"/>
          <w:color w:val="auto"/>
          <w:sz w:val="22"/>
          <w:szCs w:val="22"/>
        </w:rPr>
        <w:t xml:space="preserve"> nebo dostatku denního osvětlení.</w:t>
      </w:r>
      <w:r w:rsidRPr="00897BC7">
        <w:rPr>
          <w:rFonts w:ascii="Arial" w:hAnsi="Arial" w:cs="Arial"/>
          <w:color w:val="auto"/>
          <w:sz w:val="22"/>
          <w:szCs w:val="22"/>
        </w:rPr>
        <w:t xml:space="preserve"> </w:t>
      </w:r>
      <w:r w:rsidR="008035A9" w:rsidRPr="00897BC7">
        <w:rPr>
          <w:rFonts w:ascii="Arial" w:hAnsi="Arial" w:cs="Arial"/>
          <w:color w:val="auto"/>
          <w:sz w:val="22"/>
          <w:szCs w:val="22"/>
        </w:rPr>
        <w:t xml:space="preserve">Tam, kde je to vhodné, </w:t>
      </w:r>
      <w:r w:rsidRPr="00897BC7">
        <w:rPr>
          <w:rFonts w:ascii="Arial" w:hAnsi="Arial" w:cs="Arial"/>
          <w:color w:val="auto"/>
          <w:sz w:val="22"/>
          <w:szCs w:val="22"/>
        </w:rPr>
        <w:t>v</w:t>
      </w:r>
      <w:r w:rsidR="003B454F" w:rsidRPr="00897BC7">
        <w:rPr>
          <w:rFonts w:ascii="Arial" w:hAnsi="Arial" w:cs="Arial"/>
          <w:color w:val="auto"/>
          <w:sz w:val="22"/>
          <w:szCs w:val="22"/>
        </w:rPr>
        <w:t>y</w:t>
      </w:r>
      <w:r w:rsidRPr="00897BC7">
        <w:rPr>
          <w:rFonts w:ascii="Arial" w:hAnsi="Arial" w:cs="Arial"/>
          <w:color w:val="auto"/>
          <w:sz w:val="22"/>
          <w:szCs w:val="22"/>
        </w:rPr>
        <w:t>měn</w:t>
      </w:r>
      <w:r w:rsidR="008035A9" w:rsidRPr="00897BC7">
        <w:rPr>
          <w:rFonts w:ascii="Arial" w:hAnsi="Arial" w:cs="Arial"/>
          <w:color w:val="auto"/>
          <w:sz w:val="22"/>
          <w:szCs w:val="22"/>
        </w:rPr>
        <w:t>it</w:t>
      </w:r>
      <w:r w:rsidRPr="00897BC7">
        <w:rPr>
          <w:rFonts w:ascii="Arial" w:hAnsi="Arial" w:cs="Arial"/>
          <w:color w:val="auto"/>
          <w:sz w:val="22"/>
          <w:szCs w:val="22"/>
        </w:rPr>
        <w:t xml:space="preserve"> stávající zdroj</w:t>
      </w:r>
      <w:r w:rsidR="00897BC7">
        <w:rPr>
          <w:rFonts w:ascii="Arial" w:hAnsi="Arial" w:cs="Arial"/>
          <w:color w:val="auto"/>
          <w:sz w:val="22"/>
          <w:szCs w:val="22"/>
        </w:rPr>
        <w:t>e</w:t>
      </w:r>
      <w:r w:rsidRPr="00897BC7">
        <w:rPr>
          <w:rFonts w:ascii="Arial" w:hAnsi="Arial" w:cs="Arial"/>
          <w:color w:val="auto"/>
          <w:sz w:val="22"/>
          <w:szCs w:val="22"/>
        </w:rPr>
        <w:t xml:space="preserve"> světla za LED zdroje osvětlení.</w:t>
      </w:r>
      <w:r w:rsidR="00C20202" w:rsidRPr="00897BC7">
        <w:rPr>
          <w:rFonts w:ascii="Arial" w:hAnsi="Arial" w:cs="Arial"/>
          <w:color w:val="auto"/>
          <w:sz w:val="22"/>
          <w:szCs w:val="22"/>
        </w:rPr>
        <w:t xml:space="preserve"> </w:t>
      </w:r>
      <w:r w:rsidR="006F3F67" w:rsidRPr="00897BC7">
        <w:rPr>
          <w:rFonts w:ascii="Arial" w:hAnsi="Arial" w:cs="Arial"/>
          <w:color w:val="auto"/>
          <w:sz w:val="22"/>
          <w:szCs w:val="22"/>
        </w:rPr>
        <w:t>Pro vybrané prostory používat světla s integrovaným pohybovým čidlem.</w:t>
      </w:r>
    </w:p>
    <w:p w14:paraId="2C815002" w14:textId="72E2E206" w:rsidR="00B51428" w:rsidRPr="00897BC7" w:rsidRDefault="009E6BD9" w:rsidP="00364689">
      <w:pPr>
        <w:pStyle w:val="Zkladntext1"/>
        <w:numPr>
          <w:ilvl w:val="0"/>
          <w:numId w:val="2"/>
        </w:numPr>
        <w:tabs>
          <w:tab w:val="left" w:pos="403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897BC7">
        <w:rPr>
          <w:rFonts w:ascii="Arial" w:hAnsi="Arial" w:cs="Arial"/>
          <w:b/>
          <w:bCs/>
          <w:color w:val="auto"/>
          <w:sz w:val="22"/>
          <w:szCs w:val="22"/>
          <w:lang w:val="en-US" w:eastAsia="en-US" w:bidi="en-US"/>
        </w:rPr>
        <w:t xml:space="preserve">Stand-by </w:t>
      </w:r>
      <w:r w:rsidRPr="00897BC7">
        <w:rPr>
          <w:rFonts w:ascii="Arial" w:hAnsi="Arial" w:cs="Arial"/>
          <w:b/>
          <w:bCs/>
          <w:color w:val="auto"/>
          <w:sz w:val="22"/>
          <w:szCs w:val="22"/>
        </w:rPr>
        <w:t xml:space="preserve">režimy/nákup spotřebičů: </w:t>
      </w:r>
      <w:r w:rsidR="008035A9" w:rsidRPr="00897BC7">
        <w:rPr>
          <w:rFonts w:ascii="Arial" w:hAnsi="Arial" w:cs="Arial"/>
          <w:color w:val="auto"/>
          <w:sz w:val="22"/>
          <w:szCs w:val="22"/>
        </w:rPr>
        <w:t>V</w:t>
      </w:r>
      <w:r w:rsidRPr="00897BC7">
        <w:rPr>
          <w:rFonts w:ascii="Arial" w:hAnsi="Arial" w:cs="Arial"/>
          <w:color w:val="auto"/>
          <w:sz w:val="22"/>
          <w:szCs w:val="22"/>
        </w:rPr>
        <w:t xml:space="preserve">ypínat spotřebiče úplně (omezit režim </w:t>
      </w:r>
      <w:r w:rsidRPr="00897BC7">
        <w:rPr>
          <w:rFonts w:ascii="Arial" w:hAnsi="Arial" w:cs="Arial"/>
          <w:color w:val="auto"/>
          <w:sz w:val="22"/>
          <w:szCs w:val="22"/>
          <w:lang w:val="en-US" w:eastAsia="en-US" w:bidi="en-US"/>
        </w:rPr>
        <w:t>stand</w:t>
      </w:r>
      <w:r w:rsidRPr="00897BC7">
        <w:rPr>
          <w:rFonts w:ascii="Arial" w:hAnsi="Arial" w:cs="Arial"/>
          <w:color w:val="auto"/>
          <w:sz w:val="22"/>
          <w:szCs w:val="22"/>
          <w:lang w:val="en-US" w:eastAsia="en-US" w:bidi="en-US"/>
        </w:rPr>
        <w:softHyphen/>
        <w:t xml:space="preserve">by), </w:t>
      </w:r>
      <w:r w:rsidRPr="00897BC7">
        <w:rPr>
          <w:rFonts w:ascii="Arial" w:hAnsi="Arial" w:cs="Arial"/>
          <w:color w:val="auto"/>
          <w:sz w:val="22"/>
          <w:szCs w:val="22"/>
        </w:rPr>
        <w:t xml:space="preserve">např. PC, </w:t>
      </w:r>
      <w:r w:rsidR="008035A9" w:rsidRPr="00897BC7">
        <w:rPr>
          <w:rFonts w:ascii="Arial" w:hAnsi="Arial" w:cs="Arial"/>
          <w:color w:val="auto"/>
          <w:sz w:val="22"/>
          <w:szCs w:val="22"/>
        </w:rPr>
        <w:t>nabíjecí adaptéry</w:t>
      </w:r>
      <w:r w:rsidRPr="00897BC7">
        <w:rPr>
          <w:rFonts w:ascii="Arial" w:hAnsi="Arial" w:cs="Arial"/>
          <w:color w:val="auto"/>
          <w:sz w:val="22"/>
          <w:szCs w:val="22"/>
        </w:rPr>
        <w:t xml:space="preserve"> apod. Upřednostnit nákup energeticky účinnějších spotřebičů</w:t>
      </w:r>
      <w:r w:rsidR="006F3F67" w:rsidRPr="00897BC7">
        <w:rPr>
          <w:rFonts w:ascii="Arial" w:hAnsi="Arial" w:cs="Arial"/>
          <w:color w:val="auto"/>
          <w:sz w:val="22"/>
          <w:szCs w:val="22"/>
        </w:rPr>
        <w:t>. Pozor</w:t>
      </w:r>
      <w:r w:rsidR="00C24F37" w:rsidRPr="00897BC7">
        <w:rPr>
          <w:rFonts w:ascii="Arial" w:hAnsi="Arial" w:cs="Arial"/>
          <w:color w:val="auto"/>
          <w:sz w:val="22"/>
          <w:szCs w:val="22"/>
        </w:rPr>
        <w:t>,</w:t>
      </w:r>
      <w:r w:rsidR="006F3F67" w:rsidRPr="00897BC7">
        <w:rPr>
          <w:rFonts w:ascii="Arial" w:hAnsi="Arial" w:cs="Arial"/>
          <w:color w:val="auto"/>
          <w:sz w:val="22"/>
          <w:szCs w:val="22"/>
        </w:rPr>
        <w:t xml:space="preserve"> od letošního roku je nové značení</w:t>
      </w:r>
      <w:r w:rsidR="00C24F37" w:rsidRPr="00897BC7">
        <w:rPr>
          <w:rFonts w:ascii="Arial" w:hAnsi="Arial" w:cs="Arial"/>
          <w:color w:val="auto"/>
          <w:sz w:val="22"/>
          <w:szCs w:val="22"/>
        </w:rPr>
        <w:t xml:space="preserve"> energetických štítků elektrických spotřebičů</w:t>
      </w:r>
      <w:r w:rsidR="006F3F67" w:rsidRPr="00897BC7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7E72F98" w14:textId="0505FFF0" w:rsidR="00B51428" w:rsidRPr="00897BC7" w:rsidRDefault="009E6BD9" w:rsidP="00364689">
      <w:pPr>
        <w:pStyle w:val="Zkladntext1"/>
        <w:numPr>
          <w:ilvl w:val="0"/>
          <w:numId w:val="2"/>
        </w:numPr>
        <w:tabs>
          <w:tab w:val="left" w:pos="403"/>
        </w:tabs>
        <w:spacing w:after="320" w:line="382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97BC7">
        <w:rPr>
          <w:rFonts w:ascii="Arial" w:hAnsi="Arial" w:cs="Arial"/>
          <w:b/>
          <w:bCs/>
          <w:color w:val="auto"/>
          <w:sz w:val="22"/>
          <w:szCs w:val="22"/>
        </w:rPr>
        <w:t xml:space="preserve">Příležitosti: </w:t>
      </w:r>
      <w:r w:rsidR="008035A9" w:rsidRPr="00897BC7">
        <w:rPr>
          <w:rFonts w:ascii="Arial" w:hAnsi="Arial" w:cs="Arial"/>
          <w:color w:val="auto"/>
          <w:sz w:val="22"/>
          <w:szCs w:val="22"/>
        </w:rPr>
        <w:t>I</w:t>
      </w:r>
      <w:r w:rsidRPr="00897BC7">
        <w:rPr>
          <w:rFonts w:ascii="Arial" w:hAnsi="Arial" w:cs="Arial"/>
          <w:color w:val="auto"/>
          <w:sz w:val="22"/>
          <w:szCs w:val="22"/>
        </w:rPr>
        <w:t xml:space="preserve">nformovat o příležitostech k úsporám energie nebo možnosti zlepšení </w:t>
      </w:r>
      <w:proofErr w:type="spellStart"/>
      <w:r w:rsidRPr="00897BC7">
        <w:rPr>
          <w:rFonts w:ascii="Arial" w:hAnsi="Arial" w:cs="Arial"/>
          <w:color w:val="auto"/>
          <w:sz w:val="22"/>
          <w:szCs w:val="22"/>
        </w:rPr>
        <w:t>EnMS</w:t>
      </w:r>
      <w:proofErr w:type="spellEnd"/>
      <w:r w:rsidRPr="00897BC7">
        <w:rPr>
          <w:rFonts w:ascii="Arial" w:hAnsi="Arial" w:cs="Arial"/>
          <w:color w:val="auto"/>
          <w:sz w:val="22"/>
          <w:szCs w:val="22"/>
        </w:rPr>
        <w:t xml:space="preserve"> svého nadřízeného.</w:t>
      </w:r>
      <w:bookmarkEnd w:id="0"/>
    </w:p>
    <w:sectPr w:rsidR="00B51428" w:rsidRPr="00897BC7" w:rsidSect="00897BC7">
      <w:pgSz w:w="11900" w:h="16840"/>
      <w:pgMar w:top="851" w:right="1418" w:bottom="851" w:left="1418" w:header="1865" w:footer="18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DBB2F" w14:textId="77777777" w:rsidR="00516A1C" w:rsidRDefault="00516A1C">
      <w:r>
        <w:separator/>
      </w:r>
    </w:p>
  </w:endnote>
  <w:endnote w:type="continuationSeparator" w:id="0">
    <w:p w14:paraId="202C51C2" w14:textId="77777777" w:rsidR="00516A1C" w:rsidRDefault="0051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6569" w14:textId="77777777" w:rsidR="00516A1C" w:rsidRDefault="00516A1C"/>
  </w:footnote>
  <w:footnote w:type="continuationSeparator" w:id="0">
    <w:p w14:paraId="52F5985F" w14:textId="77777777" w:rsidR="00516A1C" w:rsidRDefault="00516A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C0D77"/>
    <w:multiLevelType w:val="multilevel"/>
    <w:tmpl w:val="8CC01F32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138EC7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334B18"/>
    <w:multiLevelType w:val="hybridMultilevel"/>
    <w:tmpl w:val="4C967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64560"/>
    <w:multiLevelType w:val="hybridMultilevel"/>
    <w:tmpl w:val="38663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62B88"/>
    <w:multiLevelType w:val="multilevel"/>
    <w:tmpl w:val="6192A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B1C94"/>
    <w:multiLevelType w:val="hybridMultilevel"/>
    <w:tmpl w:val="8AFEB84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6F0D2810"/>
    <w:multiLevelType w:val="hybridMultilevel"/>
    <w:tmpl w:val="8AFEB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28"/>
    <w:rsid w:val="000A1AC0"/>
    <w:rsid w:val="001F3E57"/>
    <w:rsid w:val="00277302"/>
    <w:rsid w:val="002A45FA"/>
    <w:rsid w:val="002F7C04"/>
    <w:rsid w:val="003262E0"/>
    <w:rsid w:val="00364689"/>
    <w:rsid w:val="003B454F"/>
    <w:rsid w:val="003C240F"/>
    <w:rsid w:val="003E0DE6"/>
    <w:rsid w:val="00516A1C"/>
    <w:rsid w:val="00580CE4"/>
    <w:rsid w:val="005E6DB3"/>
    <w:rsid w:val="006822B2"/>
    <w:rsid w:val="006F3F67"/>
    <w:rsid w:val="007029BF"/>
    <w:rsid w:val="0074555D"/>
    <w:rsid w:val="007A419E"/>
    <w:rsid w:val="008035A9"/>
    <w:rsid w:val="0087157B"/>
    <w:rsid w:val="00897BC7"/>
    <w:rsid w:val="008F6656"/>
    <w:rsid w:val="00911B55"/>
    <w:rsid w:val="00915878"/>
    <w:rsid w:val="009A2E30"/>
    <w:rsid w:val="009E6BD9"/>
    <w:rsid w:val="00B51428"/>
    <w:rsid w:val="00B63292"/>
    <w:rsid w:val="00BB6F2B"/>
    <w:rsid w:val="00BF374A"/>
    <w:rsid w:val="00C20202"/>
    <w:rsid w:val="00C24F37"/>
    <w:rsid w:val="00CA6AA9"/>
    <w:rsid w:val="00DA07D0"/>
    <w:rsid w:val="00E53BAE"/>
    <w:rsid w:val="00EB0D78"/>
    <w:rsid w:val="00EE350B"/>
    <w:rsid w:val="00F22D85"/>
    <w:rsid w:val="00F31877"/>
    <w:rsid w:val="00F44EA9"/>
    <w:rsid w:val="00FB37DA"/>
    <w:rsid w:val="00FD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11ED"/>
  <w15:docId w15:val="{9E9330BE-A432-4BDF-8194-35E19D4D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38EC7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38EC7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color w:val="138EC7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pacing w:after="120" w:line="377" w:lineRule="auto"/>
    </w:pPr>
    <w:rPr>
      <w:rFonts w:ascii="Tahoma" w:eastAsia="Tahoma" w:hAnsi="Tahoma" w:cs="Tahoma"/>
      <w:color w:val="138EC7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640"/>
    </w:pPr>
    <w:rPr>
      <w:rFonts w:ascii="Arial" w:eastAsia="Arial" w:hAnsi="Arial" w:cs="Arial"/>
      <w:color w:val="138EC7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pacing w:after="420"/>
      <w:jc w:val="center"/>
    </w:pPr>
    <w:rPr>
      <w:rFonts w:ascii="Tahoma" w:eastAsia="Tahoma" w:hAnsi="Tahoma" w:cs="Tahoma"/>
      <w:b/>
      <w:bCs/>
      <w:color w:val="138EC7"/>
      <w:sz w:val="26"/>
      <w:szCs w:val="26"/>
    </w:rPr>
  </w:style>
  <w:style w:type="paragraph" w:styleId="Revize">
    <w:name w:val="Revision"/>
    <w:hidden/>
    <w:uiPriority w:val="99"/>
    <w:semiHidden/>
    <w:rsid w:val="002A45FA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2A45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45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45FA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5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45FA"/>
    <w:rPr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2A45F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80C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Siln">
    <w:name w:val="Strong"/>
    <w:basedOn w:val="Standardnpsmoodstavce"/>
    <w:uiPriority w:val="22"/>
    <w:qFormat/>
    <w:rsid w:val="00580CE4"/>
    <w:rPr>
      <w:b/>
      <w:bCs/>
    </w:rPr>
  </w:style>
  <w:style w:type="character" w:styleId="Zdraznn">
    <w:name w:val="Emphasis"/>
    <w:basedOn w:val="Standardnpsmoodstavce"/>
    <w:uiPriority w:val="20"/>
    <w:qFormat/>
    <w:rsid w:val="00580CE4"/>
    <w:rPr>
      <w:i/>
      <w:iCs/>
    </w:rPr>
  </w:style>
  <w:style w:type="paragraph" w:styleId="Odstavecseseznamem">
    <w:name w:val="List Paragraph"/>
    <w:basedOn w:val="Normln"/>
    <w:uiPriority w:val="34"/>
    <w:qFormat/>
    <w:rsid w:val="006F3F6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53B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Dvořáček Bořek Ing.</dc:creator>
  <cp:lastModifiedBy>Kovaříková Yvona</cp:lastModifiedBy>
  <cp:revision>3</cp:revision>
  <dcterms:created xsi:type="dcterms:W3CDTF">2022-09-26T11:51:00Z</dcterms:created>
  <dcterms:modified xsi:type="dcterms:W3CDTF">2022-10-04T12:34:00Z</dcterms:modified>
</cp:coreProperties>
</file>