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2514EA" w:rsidRPr="00A5701D" w:rsidP="00A5701D">
      <w:pPr>
        <w:pStyle w:val="Heading2"/>
      </w:pPr>
      <w:bookmarkStart w:id="0" w:name="_Toc40780304"/>
      <w:bookmarkStart w:id="1" w:name="_Toc44400050"/>
      <w:r w:rsidRPr="00A5701D">
        <w:t>Vzor</w:t>
      </w:r>
      <w:r w:rsidR="00D74503">
        <w:rPr>
          <w:lang w:val="cs-CZ"/>
        </w:rPr>
        <w:t>: N</w:t>
      </w:r>
      <w:bookmarkStart w:id="2" w:name="_GoBack"/>
      <w:bookmarkEnd w:id="2"/>
      <w:r w:rsidRPr="00A5701D">
        <w:t>ařízení daňové exekuce - exekuční příkaz na srážky ze mzdy či z jiných příjmů (exekuční titul = vykonatelný platební výměr)</w:t>
      </w:r>
      <w:bookmarkEnd w:id="0"/>
      <w:bookmarkEnd w:id="1"/>
    </w:p>
    <w:p w:rsidR="002514EA" w:rsidRPr="009B31AB" w:rsidP="002514EA">
      <w:pPr>
        <w:jc w:val="both"/>
        <w:rPr>
          <w:rFonts w:ascii="Arial" w:hAnsi="Arial"/>
          <w:lang w:eastAsia="cs-CZ"/>
        </w:rPr>
      </w:pPr>
    </w:p>
    <w:p w:rsidR="002514EA" w:rsidRPr="00A5701D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Obecní (</w:t>
      </w:r>
      <w:r w:rsidRPr="00A5701D">
        <w:rPr>
          <w:rStyle w:val="A1"/>
          <w:rFonts w:ascii="Arial" w:hAnsi="Arial" w:cs="Arial"/>
          <w:color w:val="0070C0"/>
        </w:rPr>
        <w:t>městský</w:t>
      </w:r>
      <w:r w:rsidRPr="00A5701D">
        <w:rPr>
          <w:rStyle w:val="A1"/>
          <w:rFonts w:ascii="Arial" w:hAnsi="Arial" w:cs="Arial"/>
        </w:rPr>
        <w:t>) úřad</w:t>
      </w:r>
    </w:p>
    <w:p w:rsidR="002514EA" w:rsidRPr="00A5701D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 xml:space="preserve">Odbor ................................. </w:t>
      </w:r>
      <w:r w:rsidRPr="00A5701D">
        <w:rPr>
          <w:rStyle w:val="A1"/>
          <w:rFonts w:ascii="Arial" w:hAnsi="Arial" w:cs="Arial"/>
          <w:i/>
          <w:color w:val="0070C0"/>
        </w:rPr>
        <w:t>(popř. bez označení odboru)</w:t>
      </w:r>
    </w:p>
    <w:p w:rsidR="002514EA" w:rsidRPr="00A5701D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..............................................</w:t>
      </w:r>
    </w:p>
    <w:p w:rsidR="002514EA" w:rsidRPr="00A5701D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Č.j. .......................................</w:t>
      </w:r>
    </w:p>
    <w:p w:rsidR="002514EA" w:rsidRPr="00A5701D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Vyřizuje:</w:t>
      </w:r>
    </w:p>
    <w:p w:rsidR="002514EA" w:rsidRPr="00A5701D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 xml:space="preserve">Telefon: </w:t>
      </w:r>
    </w:p>
    <w:p w:rsidR="002514EA" w:rsidRPr="00A5701D" w:rsidP="002514EA">
      <w:pPr>
        <w:jc w:val="both"/>
        <w:rPr>
          <w:rStyle w:val="A1"/>
          <w:rFonts w:ascii="Arial" w:hAnsi="Arial" w:cs="Arial"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V……………………….., dne……………………………….</w:t>
      </w:r>
    </w:p>
    <w:p w:rsidR="002514EA" w:rsidRPr="00A5701D" w:rsidP="002514EA">
      <w:pPr>
        <w:jc w:val="both"/>
        <w:rPr>
          <w:rStyle w:val="A1"/>
          <w:rFonts w:ascii="Arial" w:hAnsi="Arial" w:cs="Arial"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Příjemci rozhodnutí:</w:t>
      </w:r>
    </w:p>
    <w:p w:rsidR="002514EA" w:rsidRPr="00A5701D" w:rsidP="002514EA">
      <w:pPr>
        <w:jc w:val="both"/>
        <w:rPr>
          <w:rStyle w:val="A1"/>
          <w:rFonts w:ascii="Arial" w:hAnsi="Arial" w:cs="Arial"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Dlužník:</w:t>
      </w:r>
    </w:p>
    <w:p w:rsidR="002514EA" w:rsidRPr="00A5701D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A5701D">
        <w:rPr>
          <w:rStyle w:val="A1"/>
          <w:rFonts w:ascii="Arial" w:hAnsi="Arial" w:cs="Arial"/>
          <w:i/>
          <w:color w:val="0070C0"/>
        </w:rPr>
        <w:t>jméno, příjmení, adresa (identifikátor = datum nar., IČO)</w:t>
      </w:r>
    </w:p>
    <w:p w:rsidR="002514EA" w:rsidRPr="00A5701D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...................................................</w:t>
      </w: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Poddlužník:</w:t>
      </w:r>
    </w:p>
    <w:p w:rsidR="002514EA" w:rsidRPr="00A5701D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A5701D">
        <w:rPr>
          <w:rStyle w:val="A1"/>
          <w:rFonts w:ascii="Arial" w:hAnsi="Arial" w:cs="Arial"/>
          <w:i/>
          <w:color w:val="0070C0"/>
        </w:rPr>
        <w:t>označení poddlužníka uvedením jména a příjmení/obchodního jména, sídla, data narození/ IČO)</w:t>
      </w: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..................................................</w:t>
      </w:r>
    </w:p>
    <w:p w:rsidR="002514EA" w:rsidRPr="00A5701D" w:rsidP="002514EA">
      <w:pPr>
        <w:jc w:val="both"/>
        <w:rPr>
          <w:rStyle w:val="A1"/>
          <w:rFonts w:ascii="Arial" w:hAnsi="Arial" w:cs="Arial"/>
        </w:rPr>
      </w:pPr>
    </w:p>
    <w:p w:rsidR="002514EA" w:rsidRPr="00A5701D" w:rsidP="002514EA">
      <w:pPr>
        <w:rPr>
          <w:rStyle w:val="A1"/>
          <w:rFonts w:ascii="Arial" w:hAnsi="Arial" w:cs="Arial"/>
          <w:b/>
          <w:sz w:val="24"/>
          <w:szCs w:val="24"/>
        </w:rPr>
      </w:pPr>
      <w:r w:rsidRPr="00A5701D">
        <w:rPr>
          <w:rStyle w:val="A1"/>
          <w:rFonts w:ascii="Arial" w:hAnsi="Arial" w:cs="Arial"/>
          <w:b/>
          <w:sz w:val="24"/>
          <w:szCs w:val="24"/>
        </w:rPr>
        <w:t>Exekuční příkaz na srážky ze mzdy nebo z jiných příjmů</w:t>
      </w:r>
    </w:p>
    <w:p w:rsidR="002514EA" w:rsidRPr="00A5701D" w:rsidP="002514EA">
      <w:pPr>
        <w:rPr>
          <w:rStyle w:val="A1"/>
          <w:rFonts w:ascii="Arial" w:hAnsi="Arial" w:cs="Arial"/>
          <w:b/>
        </w:rPr>
      </w:pPr>
    </w:p>
    <w:p w:rsidR="00407E42" w:rsidRPr="00407E42" w:rsidP="00407E42">
      <w:pPr>
        <w:jc w:val="both"/>
        <w:rPr>
          <w:rStyle w:val="A1"/>
          <w:rFonts w:ascii="Arial" w:hAnsi="Arial" w:cs="Arial"/>
        </w:rPr>
      </w:pPr>
      <w:r w:rsidRPr="00407E42">
        <w:rPr>
          <w:rStyle w:val="A1"/>
          <w:rFonts w:ascii="Arial" w:hAnsi="Arial" w:cs="Arial"/>
        </w:rPr>
        <w:t>Obecní (</w:t>
      </w:r>
      <w:r w:rsidRPr="00407E42">
        <w:rPr>
          <w:rStyle w:val="A1"/>
          <w:rFonts w:ascii="Arial" w:hAnsi="Arial" w:cs="Arial"/>
          <w:color w:val="0070C0"/>
        </w:rPr>
        <w:t>městský</w:t>
      </w:r>
      <w:r w:rsidRPr="00407E42">
        <w:rPr>
          <w:rStyle w:val="A1"/>
          <w:rFonts w:ascii="Arial" w:hAnsi="Arial" w:cs="Arial"/>
        </w:rPr>
        <w:t xml:space="preserve">) úřad v ……………… (dále jen „správce místních poplatků“) podle </w:t>
      </w:r>
      <w:r w:rsidRPr="00407E42">
        <w:rPr>
          <w:rStyle w:val="A1"/>
          <w:rFonts w:ascii="Arial" w:hAnsi="Arial" w:cs="Arial"/>
        </w:rPr>
        <w:t>ust</w:t>
      </w:r>
      <w:r w:rsidRPr="00407E42">
        <w:rPr>
          <w:rStyle w:val="A1"/>
          <w:rFonts w:ascii="Arial" w:hAnsi="Arial" w:cs="Arial"/>
        </w:rPr>
        <w:t xml:space="preserve">. § 178 odst. 1 a odst. 5 písm. a) a </w:t>
      </w:r>
      <w:r w:rsidRPr="00407E42">
        <w:rPr>
          <w:rStyle w:val="A1"/>
          <w:rFonts w:ascii="Arial" w:hAnsi="Arial" w:cs="Arial"/>
        </w:rPr>
        <w:t>ust</w:t>
      </w:r>
      <w:r w:rsidRPr="00407E42">
        <w:rPr>
          <w:rStyle w:val="A1"/>
          <w:rFonts w:ascii="Arial" w:hAnsi="Arial" w:cs="Arial"/>
        </w:rPr>
        <w:t>. § 187 odst. 1 zákona č. 280/2009 Sb. daňový řád, ve znění pozdějších předpisů (dále jen "daňový řád"), s přiměřeným použitím zákona č. 99/1963 Sb., občanský soudní řád, ve znění pozdějších předpisů (dále jen "o.s.ř."),</w:t>
      </w:r>
    </w:p>
    <w:p w:rsidR="00407E42" w:rsidRPr="00407E42" w:rsidP="00407E42">
      <w:pPr>
        <w:jc w:val="both"/>
        <w:rPr>
          <w:rStyle w:val="A1"/>
          <w:rFonts w:ascii="Arial" w:hAnsi="Arial" w:cs="Arial"/>
        </w:rPr>
      </w:pPr>
    </w:p>
    <w:p w:rsidR="00407E42" w:rsidRPr="00407E42" w:rsidP="00407E42">
      <w:pPr>
        <w:rPr>
          <w:rStyle w:val="A1"/>
          <w:rFonts w:ascii="Arial" w:hAnsi="Arial" w:cs="Arial"/>
          <w:b/>
        </w:rPr>
      </w:pPr>
      <w:r w:rsidRPr="00407E42">
        <w:rPr>
          <w:rStyle w:val="A1"/>
          <w:rFonts w:ascii="Arial" w:hAnsi="Arial" w:cs="Arial"/>
          <w:b/>
        </w:rPr>
        <w:t>nařizuje</w:t>
      </w:r>
    </w:p>
    <w:p w:rsidR="00407E42" w:rsidRPr="00407E42" w:rsidP="00407E42">
      <w:pPr>
        <w:rPr>
          <w:rStyle w:val="A1"/>
          <w:rFonts w:ascii="Arial" w:hAnsi="Arial" w:cs="Arial"/>
          <w:b/>
        </w:rPr>
      </w:pPr>
      <w:r w:rsidRPr="00407E42">
        <w:rPr>
          <w:rStyle w:val="A1"/>
          <w:rFonts w:ascii="Arial" w:hAnsi="Arial" w:cs="Arial"/>
          <w:b/>
        </w:rPr>
        <w:t>daňovou exekuci srážkami ze mzdy nebo z jiných příjmů</w:t>
      </w:r>
    </w:p>
    <w:p w:rsidR="00407E42" w:rsidRPr="00407E42" w:rsidP="00407E42">
      <w:pPr>
        <w:jc w:val="both"/>
        <w:rPr>
          <w:rStyle w:val="A1"/>
          <w:rFonts w:ascii="Arial" w:hAnsi="Arial" w:cs="Arial"/>
        </w:rPr>
      </w:pPr>
    </w:p>
    <w:p w:rsidR="00407E42" w:rsidRPr="00407E42" w:rsidP="00407E42">
      <w:pPr>
        <w:jc w:val="both"/>
        <w:rPr>
          <w:rStyle w:val="A1"/>
          <w:rFonts w:ascii="Arial" w:hAnsi="Arial" w:cs="Arial"/>
        </w:rPr>
      </w:pPr>
    </w:p>
    <w:p w:rsidR="00407E42" w:rsidRPr="00407E42" w:rsidP="00407E42">
      <w:pPr>
        <w:jc w:val="both"/>
        <w:rPr>
          <w:rStyle w:val="A1"/>
          <w:rFonts w:ascii="Arial" w:hAnsi="Arial" w:cs="Arial"/>
        </w:rPr>
      </w:pPr>
      <w:r w:rsidRPr="00407E42">
        <w:rPr>
          <w:rStyle w:val="A1"/>
          <w:rFonts w:ascii="Arial" w:hAnsi="Arial" w:cs="Arial"/>
        </w:rPr>
        <w:t xml:space="preserve">k vymožení nedoplatku ve výši ……………. Kč </w:t>
      </w:r>
    </w:p>
    <w:p w:rsidR="00407E42" w:rsidRPr="00407E42" w:rsidP="00407E42">
      <w:pPr>
        <w:jc w:val="both"/>
        <w:rPr>
          <w:rStyle w:val="A1"/>
          <w:rFonts w:ascii="Arial" w:hAnsi="Arial" w:cs="Arial"/>
        </w:rPr>
      </w:pPr>
      <w:r w:rsidRPr="00407E42">
        <w:rPr>
          <w:rStyle w:val="A1"/>
          <w:rFonts w:ascii="Arial" w:hAnsi="Arial" w:cs="Arial"/>
        </w:rPr>
        <w:t xml:space="preserve">a exekučních nákladů za nařízení daňové exekuce dle </w:t>
      </w:r>
      <w:r w:rsidRPr="00407E42">
        <w:rPr>
          <w:rStyle w:val="A1"/>
          <w:rFonts w:ascii="Arial" w:hAnsi="Arial" w:cs="Arial"/>
        </w:rPr>
        <w:t>ust</w:t>
      </w:r>
      <w:r w:rsidRPr="00407E42">
        <w:rPr>
          <w:rStyle w:val="A1"/>
          <w:rFonts w:ascii="Arial" w:hAnsi="Arial" w:cs="Arial"/>
        </w:rPr>
        <w:t xml:space="preserve">. § 183 odst. 1 daňového řádu ve výši …………. Kč, </w:t>
      </w:r>
    </w:p>
    <w:p w:rsidR="00407E42" w:rsidRPr="00407E42" w:rsidP="00407E42">
      <w:pPr>
        <w:jc w:val="both"/>
        <w:rPr>
          <w:rStyle w:val="A1"/>
          <w:rFonts w:ascii="Arial" w:hAnsi="Arial" w:cs="Arial"/>
        </w:rPr>
      </w:pPr>
      <w:r w:rsidRPr="00407E42">
        <w:rPr>
          <w:rStyle w:val="A1"/>
          <w:rFonts w:ascii="Arial" w:hAnsi="Arial" w:cs="Arial"/>
        </w:rPr>
        <w:t>celkem tedy pro nedoplatek ………………………Kč (slovy: ……………………….. korun českých …………hal).</w:t>
      </w:r>
    </w:p>
    <w:p w:rsidR="00407E42" w:rsidRPr="00407E42" w:rsidP="00407E42">
      <w:pPr>
        <w:jc w:val="both"/>
        <w:rPr>
          <w:rStyle w:val="A1"/>
          <w:rFonts w:ascii="Arial" w:hAnsi="Arial" w:cs="Arial"/>
          <w:i/>
        </w:rPr>
      </w:pPr>
    </w:p>
    <w:p w:rsidR="00407E42" w:rsidRPr="00407E42" w:rsidP="00407E42">
      <w:pPr>
        <w:jc w:val="both"/>
        <w:rPr>
          <w:rStyle w:val="A1"/>
          <w:rFonts w:ascii="Arial" w:hAnsi="Arial" w:cs="Arial"/>
          <w:i/>
          <w:color w:val="0070C0"/>
        </w:rPr>
      </w:pPr>
      <w:r w:rsidRPr="00407E42">
        <w:rPr>
          <w:rStyle w:val="A1"/>
          <w:rFonts w:ascii="Arial" w:hAnsi="Arial" w:cs="Arial"/>
          <w:i/>
          <w:color w:val="0070C0"/>
        </w:rPr>
        <w:t xml:space="preserve">(lze vymáhat více nedoplatků z více vykonatelných výkazů nedoplatků jedním exekučním příkazem, v tom případě je třeba níže uvést všechny exekuční tituly = vykonatelné výkazy nedoplatků; exekuční náklady se vypočtou ze součtu všech nedoplatků dle </w:t>
      </w:r>
      <w:r w:rsidRPr="00407E42">
        <w:rPr>
          <w:rStyle w:val="A1"/>
          <w:rFonts w:ascii="Arial" w:hAnsi="Arial" w:cs="Arial"/>
          <w:i/>
          <w:color w:val="0070C0"/>
        </w:rPr>
        <w:t>ust</w:t>
      </w:r>
      <w:r w:rsidRPr="00407E42">
        <w:rPr>
          <w:rStyle w:val="A1"/>
          <w:rFonts w:ascii="Arial" w:hAnsi="Arial" w:cs="Arial"/>
          <w:i/>
          <w:color w:val="0070C0"/>
        </w:rPr>
        <w:t xml:space="preserve">. § 183 odst. 1 daňového řádu) </w:t>
      </w:r>
    </w:p>
    <w:p w:rsidR="00407E42" w:rsidRPr="00407E42" w:rsidP="00407E42">
      <w:pPr>
        <w:jc w:val="both"/>
        <w:rPr>
          <w:rStyle w:val="A1"/>
          <w:rFonts w:ascii="Arial" w:hAnsi="Arial" w:cs="Arial"/>
          <w:i/>
        </w:rPr>
      </w:pPr>
    </w:p>
    <w:p w:rsidR="00407E42" w:rsidRPr="00407E42" w:rsidP="00407E42">
      <w:pPr>
        <w:jc w:val="both"/>
        <w:rPr>
          <w:rStyle w:val="A1"/>
          <w:rFonts w:ascii="Arial" w:hAnsi="Arial" w:cs="Arial"/>
        </w:rPr>
      </w:pPr>
      <w:r w:rsidRPr="00407E42">
        <w:rPr>
          <w:rStyle w:val="A1"/>
          <w:rFonts w:ascii="Arial" w:hAnsi="Arial" w:cs="Arial"/>
        </w:rPr>
        <w:t>Shora uvedenému poddlužníkovi</w:t>
      </w:r>
    </w:p>
    <w:p w:rsidR="00407E42" w:rsidRPr="00407E42" w:rsidP="00407E42">
      <w:pPr>
        <w:rPr>
          <w:rStyle w:val="A1"/>
          <w:rFonts w:ascii="Arial" w:hAnsi="Arial" w:cs="Arial"/>
          <w:b/>
        </w:rPr>
      </w:pPr>
      <w:r w:rsidRPr="00407E42">
        <w:rPr>
          <w:rStyle w:val="A1"/>
          <w:rFonts w:ascii="Arial" w:hAnsi="Arial" w:cs="Arial"/>
          <w:b/>
        </w:rPr>
        <w:t>se přikazuje,</w:t>
      </w:r>
    </w:p>
    <w:p w:rsidR="00407E42" w:rsidRPr="00407E42" w:rsidP="00407E42">
      <w:pPr>
        <w:jc w:val="both"/>
        <w:rPr>
          <w:rStyle w:val="A1"/>
          <w:rFonts w:ascii="Arial" w:hAnsi="Arial" w:cs="Arial"/>
        </w:rPr>
      </w:pPr>
    </w:p>
    <w:p w:rsidR="00407E42" w:rsidRPr="00407E42" w:rsidP="00407E42">
      <w:pPr>
        <w:jc w:val="both"/>
        <w:rPr>
          <w:rStyle w:val="A1"/>
          <w:rFonts w:ascii="Arial" w:hAnsi="Arial" w:cs="Arial"/>
        </w:rPr>
      </w:pPr>
      <w:r w:rsidRPr="00407E42">
        <w:rPr>
          <w:rStyle w:val="A1"/>
          <w:rFonts w:ascii="Arial" w:hAnsi="Arial" w:cs="Arial"/>
        </w:rPr>
        <w:t xml:space="preserve">aby od okamžiku, kdy mu bude doručen tento exekuční příkaz, po dobu trvání daňové exekuce prováděl ze mzdy či z jiných příjmů dlužníka stanovené srážky a nevyplácel sražené částky dlužníkovi, a to až do výše nedoplatku, pro který je daňová exekuce nařízena, tj. včetně exekučních nákladů dle </w:t>
      </w:r>
      <w:r w:rsidRPr="00407E42">
        <w:rPr>
          <w:rStyle w:val="A1"/>
          <w:rFonts w:ascii="Arial" w:hAnsi="Arial" w:cs="Arial"/>
        </w:rPr>
        <w:t>ust</w:t>
      </w:r>
      <w:r w:rsidRPr="00407E42">
        <w:rPr>
          <w:rStyle w:val="A1"/>
          <w:rFonts w:ascii="Arial" w:hAnsi="Arial" w:cs="Arial"/>
        </w:rPr>
        <w:t xml:space="preserve">. § 183 odst. 1 a 4 daňového řádu. Rozsah srážek je podle </w:t>
      </w:r>
      <w:r w:rsidRPr="00407E42">
        <w:rPr>
          <w:rStyle w:val="A1"/>
          <w:rFonts w:ascii="Arial" w:hAnsi="Arial" w:cs="Arial"/>
        </w:rPr>
        <w:t>ust</w:t>
      </w:r>
      <w:r w:rsidRPr="00407E42">
        <w:rPr>
          <w:rStyle w:val="A1"/>
          <w:rFonts w:ascii="Arial" w:hAnsi="Arial" w:cs="Arial"/>
        </w:rPr>
        <w:t xml:space="preserve">. § 177 odst. 1 daňového řádu stanoven </w:t>
      </w:r>
      <w:r w:rsidRPr="00407E42">
        <w:rPr>
          <w:rStyle w:val="A1"/>
          <w:rFonts w:ascii="Arial" w:hAnsi="Arial" w:cs="Arial"/>
        </w:rPr>
        <w:t>ust</w:t>
      </w:r>
      <w:r w:rsidRPr="00407E42">
        <w:rPr>
          <w:rStyle w:val="A1"/>
          <w:rFonts w:ascii="Arial" w:hAnsi="Arial" w:cs="Arial"/>
        </w:rPr>
        <w:t>. § 277a násl. o.s.ř.</w:t>
      </w:r>
    </w:p>
    <w:p w:rsidR="00407E42" w:rsidRPr="00407E42" w:rsidP="00407E42">
      <w:pPr>
        <w:jc w:val="both"/>
        <w:rPr>
          <w:rStyle w:val="A1"/>
          <w:rFonts w:ascii="Arial" w:hAnsi="Arial" w:cs="Arial"/>
        </w:rPr>
      </w:pPr>
    </w:p>
    <w:p w:rsidR="00407E42" w:rsidRPr="00407E42" w:rsidP="00407E42">
      <w:pPr>
        <w:jc w:val="both"/>
        <w:rPr>
          <w:rStyle w:val="A1"/>
          <w:rFonts w:ascii="Arial" w:hAnsi="Arial" w:cs="Arial"/>
        </w:rPr>
      </w:pPr>
      <w:r w:rsidRPr="00407E42">
        <w:rPr>
          <w:rStyle w:val="A1"/>
          <w:rFonts w:ascii="Arial" w:hAnsi="Arial" w:cs="Arial"/>
        </w:rPr>
        <w:t xml:space="preserve">Podle </w:t>
      </w:r>
      <w:r w:rsidRPr="00407E42">
        <w:rPr>
          <w:rStyle w:val="A1"/>
          <w:rFonts w:ascii="Arial" w:hAnsi="Arial" w:cs="Arial"/>
        </w:rPr>
        <w:t>ust</w:t>
      </w:r>
      <w:r w:rsidRPr="00407E42">
        <w:rPr>
          <w:rStyle w:val="A1"/>
          <w:rFonts w:ascii="Arial" w:hAnsi="Arial" w:cs="Arial"/>
        </w:rPr>
        <w:t xml:space="preserve">. § 187 odst. 2 a </w:t>
      </w:r>
      <w:r w:rsidRPr="00407E42">
        <w:rPr>
          <w:rStyle w:val="A1"/>
          <w:rFonts w:ascii="Arial" w:hAnsi="Arial" w:cs="Arial"/>
        </w:rPr>
        <w:t>ust</w:t>
      </w:r>
      <w:r w:rsidRPr="00407E42">
        <w:rPr>
          <w:rStyle w:val="A1"/>
          <w:rFonts w:ascii="Arial" w:hAnsi="Arial" w:cs="Arial"/>
        </w:rPr>
        <w:t xml:space="preserve">. § 177 odst. 1 daňového řádu, </w:t>
      </w:r>
      <w:r w:rsidRPr="00407E42">
        <w:rPr>
          <w:rStyle w:val="A1"/>
          <w:rFonts w:ascii="Arial" w:hAnsi="Arial" w:cs="Arial"/>
        </w:rPr>
        <w:t>ust</w:t>
      </w:r>
      <w:r w:rsidRPr="00407E42">
        <w:rPr>
          <w:rStyle w:val="A1"/>
          <w:rFonts w:ascii="Arial" w:hAnsi="Arial" w:cs="Arial"/>
        </w:rPr>
        <w:t xml:space="preserve">. § 283 a </w:t>
      </w:r>
      <w:r w:rsidRPr="00407E42">
        <w:rPr>
          <w:rStyle w:val="A1"/>
          <w:rFonts w:ascii="Arial" w:hAnsi="Arial" w:cs="Arial"/>
        </w:rPr>
        <w:t>ust</w:t>
      </w:r>
      <w:r w:rsidRPr="00407E42">
        <w:rPr>
          <w:rStyle w:val="A1"/>
          <w:rFonts w:ascii="Arial" w:hAnsi="Arial" w:cs="Arial"/>
        </w:rPr>
        <w:t>. § 291 o.s.ř. je poddlužník povinen částky sražené ze mzdy nebo z jiných příjmů dlužníka (</w:t>
      </w:r>
      <w:r w:rsidRPr="00407E42">
        <w:rPr>
          <w:rStyle w:val="A1"/>
          <w:rFonts w:ascii="Arial" w:hAnsi="Arial" w:cs="Arial"/>
        </w:rPr>
        <w:t>ust</w:t>
      </w:r>
      <w:r w:rsidRPr="00407E42">
        <w:rPr>
          <w:rStyle w:val="A1"/>
          <w:rFonts w:ascii="Arial" w:hAnsi="Arial" w:cs="Arial"/>
        </w:rPr>
        <w:t>. § 299 o.s.ř.) vyplácet shora uvedenému správci místního poplatku na jeho účet č. …………………………., vedený u …………………………………, konstantní symbol …………………………, variabilní symbol………………………….. .</w:t>
      </w:r>
    </w:p>
    <w:p w:rsidR="00407E42" w:rsidRPr="00407E42" w:rsidP="00407E42">
      <w:pPr>
        <w:jc w:val="both"/>
        <w:rPr>
          <w:rStyle w:val="A1"/>
          <w:rFonts w:ascii="Arial" w:hAnsi="Arial" w:cs="Arial"/>
        </w:rPr>
      </w:pPr>
    </w:p>
    <w:p w:rsidR="00407E42" w:rsidRPr="00407E42" w:rsidP="00407E42">
      <w:pPr>
        <w:jc w:val="both"/>
        <w:rPr>
          <w:rStyle w:val="A1"/>
          <w:rFonts w:ascii="Arial" w:hAnsi="Arial" w:cs="Arial"/>
        </w:rPr>
      </w:pPr>
      <w:r w:rsidRPr="00407E42">
        <w:rPr>
          <w:rStyle w:val="A1"/>
          <w:rFonts w:ascii="Arial" w:hAnsi="Arial" w:cs="Arial"/>
        </w:rPr>
        <w:t xml:space="preserve">Dlužník ztrácí dnem, kdy byl poddlužníkovi doručen tento exekuční příkaz, právo na vyplacení té části mzdy nebo jiného příjmu dle </w:t>
      </w:r>
      <w:r w:rsidRPr="00407E42">
        <w:rPr>
          <w:rStyle w:val="A1"/>
          <w:rFonts w:ascii="Arial" w:hAnsi="Arial" w:cs="Arial"/>
        </w:rPr>
        <w:t>ust</w:t>
      </w:r>
      <w:r w:rsidRPr="00407E42">
        <w:rPr>
          <w:rStyle w:val="A1"/>
          <w:rFonts w:ascii="Arial" w:hAnsi="Arial" w:cs="Arial"/>
        </w:rPr>
        <w:t>. § 299 o.s.ř., která odpovídá výši srážek (</w:t>
      </w:r>
      <w:r w:rsidRPr="00407E42">
        <w:rPr>
          <w:rStyle w:val="A1"/>
          <w:rFonts w:ascii="Arial" w:hAnsi="Arial" w:cs="Arial"/>
        </w:rPr>
        <w:t>ust</w:t>
      </w:r>
      <w:r w:rsidRPr="00407E42">
        <w:rPr>
          <w:rStyle w:val="A1"/>
          <w:rFonts w:ascii="Arial" w:hAnsi="Arial" w:cs="Arial"/>
        </w:rPr>
        <w:t xml:space="preserve">. § 177 odst. 1 daňového řádu, </w:t>
      </w:r>
      <w:r w:rsidRPr="00407E42">
        <w:rPr>
          <w:rStyle w:val="A1"/>
          <w:rFonts w:ascii="Arial" w:hAnsi="Arial" w:cs="Arial"/>
        </w:rPr>
        <w:t>ust</w:t>
      </w:r>
      <w:r w:rsidRPr="00407E42">
        <w:rPr>
          <w:rStyle w:val="A1"/>
          <w:rFonts w:ascii="Arial" w:hAnsi="Arial" w:cs="Arial"/>
        </w:rPr>
        <w:t xml:space="preserve">. § 282 odst. 3 a </w:t>
      </w:r>
      <w:r w:rsidRPr="00407E42">
        <w:rPr>
          <w:rStyle w:val="A1"/>
          <w:rFonts w:ascii="Arial" w:hAnsi="Arial" w:cs="Arial"/>
        </w:rPr>
        <w:t>ust</w:t>
      </w:r>
      <w:r w:rsidRPr="00407E42">
        <w:rPr>
          <w:rStyle w:val="A1"/>
          <w:rFonts w:ascii="Arial" w:hAnsi="Arial" w:cs="Arial"/>
        </w:rPr>
        <w:t>. § 299 o.s.ř.).</w:t>
      </w:r>
    </w:p>
    <w:p w:rsidR="00407E42" w:rsidRPr="00407E42" w:rsidP="00407E42">
      <w:pPr>
        <w:jc w:val="both"/>
        <w:rPr>
          <w:rStyle w:val="A1"/>
          <w:rFonts w:ascii="Arial" w:hAnsi="Arial" w:cs="Arial"/>
        </w:rPr>
      </w:pPr>
    </w:p>
    <w:p w:rsidR="00407E42" w:rsidRPr="00407E42" w:rsidP="00407E42">
      <w:pPr>
        <w:jc w:val="both"/>
        <w:rPr>
          <w:rStyle w:val="A1"/>
          <w:rFonts w:ascii="Arial" w:hAnsi="Arial" w:cs="Arial"/>
        </w:rPr>
      </w:pPr>
      <w:r w:rsidRPr="00407E42">
        <w:rPr>
          <w:rStyle w:val="A1"/>
          <w:rFonts w:ascii="Arial" w:hAnsi="Arial" w:cs="Arial"/>
        </w:rPr>
        <w:t xml:space="preserve">Exekučním titulem, na základě něhož se daňová exekuce pro výše uvedený nedoplatek nařizuje, je </w:t>
      </w:r>
    </w:p>
    <w:p w:rsidR="00407E42" w:rsidRPr="00407E42" w:rsidP="00407E42">
      <w:pPr>
        <w:jc w:val="both"/>
        <w:rPr>
          <w:rStyle w:val="A1"/>
          <w:rFonts w:ascii="Arial" w:hAnsi="Arial" w:cs="Arial"/>
        </w:rPr>
      </w:pPr>
    </w:p>
    <w:p w:rsidR="00407E42" w:rsidRPr="00407E42" w:rsidP="00407E42">
      <w:pPr>
        <w:jc w:val="both"/>
        <w:rPr>
          <w:rStyle w:val="A1"/>
          <w:rFonts w:ascii="Arial" w:hAnsi="Arial" w:cs="Arial"/>
        </w:rPr>
      </w:pPr>
      <w:r w:rsidRPr="00407E42">
        <w:rPr>
          <w:rStyle w:val="A1"/>
          <w:rFonts w:ascii="Arial" w:hAnsi="Arial" w:cs="Arial"/>
        </w:rPr>
        <w:t>1. vykonatelný výkaz nedoplatků č. j. ……………………………. ze dne …………………… v celkové výši …………………., sestavený z údajů evidence daní ke dni …………………., který sestává z těchto jednotlivých položek:</w:t>
      </w:r>
    </w:p>
    <w:p w:rsidR="00407E42" w:rsidRPr="00407E42" w:rsidP="00407E42">
      <w:pPr>
        <w:jc w:val="both"/>
        <w:rPr>
          <w:rStyle w:val="A1"/>
          <w:rFonts w:ascii="Arial" w:hAnsi="Arial" w:cs="Arial"/>
          <w:i/>
        </w:rPr>
      </w:pPr>
    </w:p>
    <w:p w:rsidR="00407E42" w:rsidRPr="00407E42" w:rsidP="00407E42">
      <w:pPr>
        <w:jc w:val="both"/>
        <w:rPr>
          <w:rStyle w:val="A1"/>
          <w:rFonts w:ascii="Arial" w:hAnsi="Arial" w:cs="Arial"/>
          <w:i/>
          <w:color w:val="0070C0"/>
        </w:rPr>
      </w:pPr>
      <w:r w:rsidRPr="00407E42">
        <w:rPr>
          <w:rStyle w:val="A1"/>
          <w:rFonts w:ascii="Arial" w:hAnsi="Arial" w:cs="Arial"/>
          <w:i/>
          <w:color w:val="0070C0"/>
        </w:rPr>
        <w:t>pol. 1 místní poplatek ze psů ……….</w:t>
      </w:r>
    </w:p>
    <w:p w:rsidR="00407E42" w:rsidRPr="00407E42" w:rsidP="00407E42">
      <w:pPr>
        <w:jc w:val="both"/>
        <w:rPr>
          <w:rStyle w:val="A1"/>
          <w:rFonts w:ascii="Arial" w:hAnsi="Arial" w:cs="Arial"/>
          <w:i/>
          <w:color w:val="0070C0"/>
        </w:rPr>
      </w:pPr>
      <w:r w:rsidRPr="00407E42">
        <w:rPr>
          <w:rStyle w:val="A1"/>
          <w:rFonts w:ascii="Arial" w:hAnsi="Arial" w:cs="Arial"/>
          <w:i/>
          <w:color w:val="0070C0"/>
        </w:rPr>
        <w:t>pol. 2 místní poplatek z pobytu ………</w:t>
      </w:r>
    </w:p>
    <w:p w:rsidR="00407E42" w:rsidRPr="00407E42" w:rsidP="00407E42">
      <w:pPr>
        <w:jc w:val="both"/>
        <w:rPr>
          <w:rStyle w:val="A1"/>
          <w:rFonts w:ascii="Arial" w:hAnsi="Arial" w:cs="Arial"/>
          <w:i/>
          <w:color w:val="0070C0"/>
        </w:rPr>
      </w:pPr>
      <w:r w:rsidRPr="00407E42">
        <w:rPr>
          <w:rStyle w:val="A1"/>
          <w:rFonts w:ascii="Arial" w:hAnsi="Arial" w:cs="Arial"/>
          <w:i/>
          <w:color w:val="0070C0"/>
        </w:rPr>
        <w:t>……</w:t>
      </w:r>
    </w:p>
    <w:p w:rsidR="00407E42" w:rsidRPr="00407E42" w:rsidP="00407E42">
      <w:pPr>
        <w:jc w:val="both"/>
        <w:rPr>
          <w:rStyle w:val="A1"/>
          <w:rFonts w:ascii="Arial" w:hAnsi="Arial" w:cs="Arial"/>
          <w:color w:val="0070C0"/>
        </w:rPr>
      </w:pPr>
    </w:p>
    <w:p w:rsidR="00407E42" w:rsidRPr="00407E42" w:rsidP="00407E42">
      <w:pPr>
        <w:jc w:val="both"/>
        <w:rPr>
          <w:rStyle w:val="A1"/>
          <w:rFonts w:ascii="Arial" w:hAnsi="Arial" w:cs="Arial"/>
        </w:rPr>
      </w:pPr>
      <w:r w:rsidRPr="00407E42">
        <w:rPr>
          <w:rStyle w:val="A1"/>
          <w:rFonts w:ascii="Arial" w:hAnsi="Arial" w:cs="Arial"/>
        </w:rPr>
        <w:t>2. vykonatelný výkaz nedoplatků č. j. ……………………………. ze dne …………………… v celkové výši …………………., sestavený z údajů evidence daní ke dni …………………., který sestává z těchto jednotlivých položek:</w:t>
      </w:r>
    </w:p>
    <w:p w:rsidR="00407E42" w:rsidRPr="00407E42" w:rsidP="00407E42">
      <w:pPr>
        <w:jc w:val="both"/>
        <w:rPr>
          <w:rStyle w:val="A1"/>
          <w:rFonts w:ascii="Arial" w:hAnsi="Arial" w:cs="Arial"/>
          <w:i/>
        </w:rPr>
      </w:pPr>
    </w:p>
    <w:p w:rsidR="00407E42" w:rsidRPr="00407E42" w:rsidP="00407E42">
      <w:pPr>
        <w:jc w:val="both"/>
        <w:rPr>
          <w:rStyle w:val="A1"/>
          <w:rFonts w:ascii="Arial" w:hAnsi="Arial" w:cs="Arial"/>
          <w:i/>
          <w:color w:val="0070C0"/>
        </w:rPr>
      </w:pPr>
      <w:r w:rsidRPr="00407E42">
        <w:rPr>
          <w:rStyle w:val="A1"/>
          <w:rFonts w:ascii="Arial" w:hAnsi="Arial" w:cs="Arial"/>
          <w:i/>
          <w:color w:val="0070C0"/>
        </w:rPr>
        <w:t>pol. 1, místní oplatek ze vstupného ………</w:t>
      </w:r>
    </w:p>
    <w:p w:rsidR="00407E42" w:rsidRPr="00407E42" w:rsidP="00407E42">
      <w:pPr>
        <w:jc w:val="both"/>
        <w:rPr>
          <w:rStyle w:val="A1"/>
          <w:rFonts w:ascii="Arial" w:hAnsi="Arial" w:cs="Arial"/>
          <w:color w:val="0070C0"/>
        </w:rPr>
      </w:pPr>
      <w:r w:rsidRPr="00407E42">
        <w:rPr>
          <w:rStyle w:val="A1"/>
          <w:rFonts w:ascii="Arial" w:hAnsi="Arial" w:cs="Arial"/>
          <w:color w:val="0070C0"/>
        </w:rPr>
        <w:t>…….</w:t>
      </w:r>
    </w:p>
    <w:p w:rsidR="00407E42" w:rsidRPr="00407E42" w:rsidP="00407E42">
      <w:pPr>
        <w:jc w:val="both"/>
        <w:rPr>
          <w:rStyle w:val="A1"/>
          <w:rFonts w:ascii="Arial" w:hAnsi="Arial" w:cs="Arial"/>
          <w:i/>
        </w:rPr>
      </w:pPr>
    </w:p>
    <w:p w:rsidR="00407E42" w:rsidRPr="00407E42" w:rsidP="00407E42">
      <w:pPr>
        <w:jc w:val="both"/>
        <w:rPr>
          <w:rStyle w:val="A1"/>
          <w:rFonts w:ascii="Arial" w:hAnsi="Arial" w:cs="Arial"/>
          <w:i/>
          <w:color w:val="0070C0"/>
        </w:rPr>
      </w:pPr>
      <w:r w:rsidRPr="00407E42">
        <w:rPr>
          <w:rStyle w:val="A1"/>
          <w:rFonts w:ascii="Arial" w:hAnsi="Arial" w:cs="Arial"/>
          <w:i/>
          <w:color w:val="0070C0"/>
        </w:rPr>
        <w:t xml:space="preserve">uvést údaje o jednotlivých nedoplatcích zařazených na výkazu nedoplatků (tj. </w:t>
      </w:r>
      <w:r w:rsidRPr="00407E42">
        <w:rPr>
          <w:rStyle w:val="A1"/>
          <w:rFonts w:ascii="Arial" w:hAnsi="Arial" w:cs="Arial"/>
          <w:color w:val="0070C0"/>
        </w:rPr>
        <w:t xml:space="preserve">zejména </w:t>
      </w:r>
      <w:r w:rsidRPr="00407E42">
        <w:rPr>
          <w:rStyle w:val="A1"/>
          <w:rFonts w:ascii="Arial" w:hAnsi="Arial" w:cs="Arial"/>
          <w:i/>
          <w:color w:val="0070C0"/>
        </w:rPr>
        <w:t>pořadové číslo nedoplatku na výkazu nedoplatků, druh místního poplatku, číslo jednací a den vydání rozhodnutí, výši nedoplatku, splatnost). Jedním exekučním příkazem lze vymáhat i nedoplatky umístěné na více vykonatelných výkazech nedoplatků, v tom případě je třeba uvést postupně všechny vykonatelné výkazy nedoplatků (vč. specifikace jednotlivých nedoplatků zařazených na každém z výkazů nedoplatků).</w:t>
      </w:r>
    </w:p>
    <w:p w:rsidR="00407E42" w:rsidRPr="00407E42" w:rsidP="00407E42">
      <w:pPr>
        <w:jc w:val="both"/>
        <w:rPr>
          <w:rStyle w:val="A1"/>
          <w:rFonts w:ascii="Arial" w:hAnsi="Arial" w:cs="Arial"/>
        </w:rPr>
      </w:pPr>
    </w:p>
    <w:p w:rsidR="00407E42" w:rsidRPr="00407E42" w:rsidP="00407E42">
      <w:pPr>
        <w:jc w:val="both"/>
        <w:rPr>
          <w:rStyle w:val="A1"/>
          <w:rFonts w:ascii="Arial" w:hAnsi="Arial" w:cs="Arial"/>
        </w:rPr>
      </w:pPr>
    </w:p>
    <w:p w:rsidR="00407E42" w:rsidRPr="00407E42" w:rsidP="00407E42">
      <w:pPr>
        <w:jc w:val="both"/>
        <w:rPr>
          <w:rStyle w:val="A1"/>
          <w:rFonts w:ascii="Arial" w:hAnsi="Arial" w:cs="Arial"/>
        </w:rPr>
      </w:pPr>
      <w:r w:rsidRPr="00407E42">
        <w:rPr>
          <w:rStyle w:val="A1"/>
          <w:rFonts w:ascii="Arial" w:hAnsi="Arial" w:cs="Arial"/>
        </w:rPr>
        <w:t>O d ů v o d n ě n í :</w:t>
      </w:r>
    </w:p>
    <w:p w:rsidR="00407E42" w:rsidRPr="00407E42" w:rsidP="00407E42">
      <w:pPr>
        <w:jc w:val="both"/>
        <w:rPr>
          <w:rFonts w:ascii="Arial" w:hAnsi="Arial" w:cs="Arial"/>
          <w:color w:val="0070C0"/>
          <w:sz w:val="20"/>
          <w:szCs w:val="20"/>
        </w:rPr>
      </w:pPr>
      <w:r w:rsidRPr="00407E42">
        <w:rPr>
          <w:rFonts w:ascii="Arial" w:hAnsi="Arial" w:cs="Arial"/>
          <w:i/>
          <w:color w:val="0070C0"/>
          <w:sz w:val="20"/>
          <w:szCs w:val="20"/>
        </w:rPr>
        <w:t>nezávazný obecný návrh textu možného znění odůvodnění:</w:t>
      </w:r>
    </w:p>
    <w:p w:rsidR="00407E42" w:rsidRPr="00407E42" w:rsidP="00407E42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407E42">
        <w:rPr>
          <w:rFonts w:ascii="Arial" w:hAnsi="Arial" w:cs="Arial"/>
          <w:i/>
          <w:color w:val="0070C0"/>
          <w:sz w:val="20"/>
          <w:szCs w:val="20"/>
        </w:rPr>
        <w:t>Dlužník nezaplatil vykonatelný nedoplatek uvedený ve výroku tohoto rozhodnutí ve lhůtě splatnosti, ani do dnešního dne. Správce místního poplatku proto přistoupil k vymáhání pohledávky touto daňovou exekucí. Vydáním exekučního příkazu vznikly dlužníku další náklady v podobě úhrady exekučních nákladů za nařízení daňové exekuce.</w:t>
      </w:r>
    </w:p>
    <w:p w:rsidR="00407E42" w:rsidRPr="00407E42" w:rsidP="00407E42">
      <w:pPr>
        <w:jc w:val="both"/>
        <w:rPr>
          <w:rFonts w:ascii="Arial" w:hAnsi="Arial" w:cs="Arial"/>
          <w:sz w:val="20"/>
          <w:szCs w:val="20"/>
        </w:rPr>
      </w:pPr>
    </w:p>
    <w:p w:rsidR="00407E42" w:rsidRPr="00407E42" w:rsidP="00407E42">
      <w:pPr>
        <w:jc w:val="both"/>
        <w:rPr>
          <w:rFonts w:ascii="Arial" w:hAnsi="Arial" w:cs="Arial"/>
          <w:sz w:val="20"/>
          <w:szCs w:val="20"/>
        </w:rPr>
      </w:pPr>
      <w:r w:rsidRPr="00407E42">
        <w:rPr>
          <w:rFonts w:ascii="Arial" w:hAnsi="Arial" w:cs="Arial"/>
          <w:sz w:val="20"/>
          <w:szCs w:val="20"/>
        </w:rPr>
        <w:t xml:space="preserve">P o u č e n í : </w:t>
      </w:r>
    </w:p>
    <w:p w:rsidR="00407E42" w:rsidRPr="00407E42" w:rsidP="00407E42">
      <w:pPr>
        <w:jc w:val="both"/>
        <w:rPr>
          <w:rFonts w:ascii="Arial" w:hAnsi="Arial" w:cs="Arial"/>
          <w:sz w:val="20"/>
          <w:szCs w:val="20"/>
        </w:rPr>
      </w:pPr>
      <w:r w:rsidRPr="00407E42">
        <w:rPr>
          <w:rFonts w:ascii="Arial" w:hAnsi="Arial" w:cs="Arial"/>
          <w:sz w:val="20"/>
          <w:szCs w:val="20"/>
        </w:rPr>
        <w:t xml:space="preserve">Úřední osoby a osoby zúčastněné na správě daní jsou podle </w:t>
      </w:r>
      <w:r w:rsidRPr="00407E42">
        <w:rPr>
          <w:rFonts w:ascii="Arial" w:hAnsi="Arial" w:cs="Arial"/>
          <w:sz w:val="20"/>
          <w:szCs w:val="20"/>
        </w:rPr>
        <w:t>ust</w:t>
      </w:r>
      <w:r w:rsidRPr="00407E42">
        <w:rPr>
          <w:rFonts w:ascii="Arial" w:hAnsi="Arial" w:cs="Arial"/>
          <w:sz w:val="20"/>
          <w:szCs w:val="20"/>
        </w:rPr>
        <w:t xml:space="preserve">. § 52 odst. 1 daňového řádu vázány povinností mlčenlivosti o tom, co se při správě daní dozvěděly o poměrech jiných osob. Za porušení povinnosti mlčenlivosti lze uložit pokutu podle </w:t>
      </w:r>
      <w:r w:rsidRPr="00407E42">
        <w:rPr>
          <w:rFonts w:ascii="Arial" w:hAnsi="Arial" w:cs="Arial"/>
          <w:sz w:val="20"/>
          <w:szCs w:val="20"/>
        </w:rPr>
        <w:t>ust</w:t>
      </w:r>
      <w:r w:rsidRPr="00407E42">
        <w:rPr>
          <w:rFonts w:ascii="Arial" w:hAnsi="Arial" w:cs="Arial"/>
          <w:sz w:val="20"/>
          <w:szCs w:val="20"/>
        </w:rPr>
        <w:t>. § 246 daňového řádu až do výše 500 000 Kč.</w:t>
      </w:r>
    </w:p>
    <w:p w:rsidR="00407E42" w:rsidRPr="00407E42" w:rsidP="00407E42">
      <w:pPr>
        <w:jc w:val="both"/>
        <w:rPr>
          <w:rFonts w:ascii="Arial" w:hAnsi="Arial" w:cs="Arial"/>
          <w:sz w:val="20"/>
          <w:szCs w:val="20"/>
        </w:rPr>
      </w:pPr>
    </w:p>
    <w:p w:rsidR="00407E42" w:rsidRPr="00407E42" w:rsidP="00407E42">
      <w:pPr>
        <w:jc w:val="both"/>
        <w:rPr>
          <w:rFonts w:ascii="Arial" w:hAnsi="Arial" w:cs="Arial"/>
          <w:sz w:val="20"/>
          <w:szCs w:val="20"/>
        </w:rPr>
      </w:pPr>
      <w:r w:rsidRPr="00407E42">
        <w:rPr>
          <w:rFonts w:ascii="Arial" w:hAnsi="Arial" w:cs="Arial"/>
          <w:sz w:val="20"/>
          <w:szCs w:val="20"/>
        </w:rPr>
        <w:t>Nesplní-li poddlužník povinnost stanovenou mu exekučním příkazem a zákonem řádně a včas, má shora uvedený správce místního poplatku nárok na její splnění z prostředků tohoto poddlužníka; tento nárok shora uvedený správce místního poplatku uplatní podáním žaloby k soudu (</w:t>
      </w:r>
      <w:r w:rsidRPr="00407E42">
        <w:rPr>
          <w:rFonts w:ascii="Arial" w:hAnsi="Arial" w:cs="Arial"/>
          <w:sz w:val="20"/>
          <w:szCs w:val="20"/>
        </w:rPr>
        <w:t>ust</w:t>
      </w:r>
      <w:r w:rsidRPr="00407E42">
        <w:rPr>
          <w:rFonts w:ascii="Arial" w:hAnsi="Arial" w:cs="Arial"/>
          <w:sz w:val="20"/>
          <w:szCs w:val="20"/>
        </w:rPr>
        <w:t>. § 186 odst. 3 daňového řádu).</w:t>
      </w:r>
    </w:p>
    <w:p w:rsidR="00407E42" w:rsidRPr="00407E42" w:rsidP="00407E42">
      <w:pPr>
        <w:jc w:val="both"/>
        <w:rPr>
          <w:rFonts w:ascii="Arial" w:hAnsi="Arial" w:cs="Arial"/>
          <w:sz w:val="20"/>
          <w:szCs w:val="20"/>
        </w:rPr>
      </w:pPr>
    </w:p>
    <w:p w:rsidR="00407E42" w:rsidRPr="00407E42" w:rsidP="00407E42">
      <w:pPr>
        <w:jc w:val="both"/>
        <w:rPr>
          <w:rFonts w:ascii="Arial" w:hAnsi="Arial" w:cs="Arial"/>
          <w:sz w:val="20"/>
          <w:szCs w:val="20"/>
        </w:rPr>
      </w:pPr>
      <w:r w:rsidRPr="00407E42">
        <w:rPr>
          <w:rFonts w:ascii="Arial" w:hAnsi="Arial" w:cs="Arial"/>
          <w:sz w:val="20"/>
          <w:szCs w:val="20"/>
        </w:rPr>
        <w:t>Dlužník je povinen oznámit shora uvedenému správci místního poplatku vznik nároku na mzdu nebo jiný příjem (</w:t>
      </w:r>
      <w:r w:rsidRPr="00407E42">
        <w:rPr>
          <w:rFonts w:ascii="Arial" w:hAnsi="Arial" w:cs="Arial"/>
          <w:sz w:val="20"/>
          <w:szCs w:val="20"/>
        </w:rPr>
        <w:t>ust</w:t>
      </w:r>
      <w:r w:rsidRPr="00407E42">
        <w:rPr>
          <w:rFonts w:ascii="Arial" w:hAnsi="Arial" w:cs="Arial"/>
          <w:sz w:val="20"/>
          <w:szCs w:val="20"/>
        </w:rPr>
        <w:t>. § 299 o.s.ř.) u jiného poddlužníka i zánik nároku na mzdu nebo jiný příjem (</w:t>
      </w:r>
      <w:r w:rsidRPr="00407E42">
        <w:rPr>
          <w:rFonts w:ascii="Arial" w:hAnsi="Arial" w:cs="Arial"/>
          <w:sz w:val="20"/>
          <w:szCs w:val="20"/>
        </w:rPr>
        <w:t>ust</w:t>
      </w:r>
      <w:r w:rsidRPr="00407E42">
        <w:rPr>
          <w:rFonts w:ascii="Arial" w:hAnsi="Arial" w:cs="Arial"/>
          <w:sz w:val="20"/>
          <w:szCs w:val="20"/>
        </w:rPr>
        <w:t>. § 299 o.s.ř.) u dosavadního poddlužník a do 8 dnů ode dne, kdy nastaly tyto skutečnosti. Poddlužník je povinen do 8 dnů oznámit shora uvedenému správci místního poplatku, že:</w:t>
      </w:r>
    </w:p>
    <w:p w:rsidR="00407E42" w:rsidRPr="00407E42" w:rsidP="00407E42">
      <w:pPr>
        <w:jc w:val="both"/>
        <w:rPr>
          <w:rFonts w:ascii="Arial" w:hAnsi="Arial" w:cs="Arial"/>
          <w:sz w:val="20"/>
          <w:szCs w:val="20"/>
        </w:rPr>
      </w:pPr>
      <w:r w:rsidRPr="00407E42">
        <w:rPr>
          <w:rFonts w:ascii="Arial" w:hAnsi="Arial" w:cs="Arial"/>
          <w:sz w:val="20"/>
          <w:szCs w:val="20"/>
        </w:rPr>
        <w:t>a) u něho nastoupil dlužník nově do práce,</w:t>
      </w:r>
    </w:p>
    <w:p w:rsidR="00407E42" w:rsidRPr="00407E42" w:rsidP="00407E42">
      <w:pPr>
        <w:jc w:val="both"/>
        <w:rPr>
          <w:rFonts w:ascii="Arial" w:hAnsi="Arial" w:cs="Arial"/>
          <w:sz w:val="20"/>
          <w:szCs w:val="20"/>
        </w:rPr>
      </w:pPr>
      <w:r w:rsidRPr="00407E42">
        <w:rPr>
          <w:rFonts w:ascii="Arial" w:hAnsi="Arial" w:cs="Arial"/>
          <w:sz w:val="20"/>
          <w:szCs w:val="20"/>
        </w:rPr>
        <w:t>b) u něho přestal dlužník pracovat,</w:t>
      </w:r>
    </w:p>
    <w:p w:rsidR="00407E42" w:rsidRPr="00407E42" w:rsidP="00407E42">
      <w:pPr>
        <w:jc w:val="both"/>
        <w:rPr>
          <w:rFonts w:ascii="Arial" w:hAnsi="Arial" w:cs="Arial"/>
          <w:sz w:val="20"/>
          <w:szCs w:val="20"/>
        </w:rPr>
      </w:pPr>
      <w:r w:rsidRPr="00407E42">
        <w:rPr>
          <w:rFonts w:ascii="Arial" w:hAnsi="Arial" w:cs="Arial"/>
          <w:sz w:val="20"/>
          <w:szCs w:val="20"/>
        </w:rPr>
        <w:t>c) dlužník nastoupil práci u jiného poddlužníka.</w:t>
      </w:r>
    </w:p>
    <w:p w:rsidR="00407E42" w:rsidRPr="00407E42" w:rsidP="00407E42">
      <w:pPr>
        <w:jc w:val="both"/>
        <w:rPr>
          <w:rFonts w:ascii="Arial" w:hAnsi="Arial" w:cs="Arial"/>
          <w:sz w:val="20"/>
          <w:szCs w:val="20"/>
        </w:rPr>
      </w:pPr>
    </w:p>
    <w:p w:rsidR="00407E42" w:rsidRPr="00407E42" w:rsidP="00407E42">
      <w:pPr>
        <w:jc w:val="both"/>
        <w:rPr>
          <w:rFonts w:ascii="Arial" w:hAnsi="Arial" w:cs="Arial"/>
          <w:sz w:val="20"/>
          <w:szCs w:val="20"/>
        </w:rPr>
      </w:pPr>
      <w:r w:rsidRPr="00407E42">
        <w:rPr>
          <w:rFonts w:ascii="Arial" w:hAnsi="Arial" w:cs="Arial"/>
          <w:sz w:val="20"/>
          <w:szCs w:val="20"/>
        </w:rPr>
        <w:t>Za nesplnění těchto povinností může shora uvedený správce místního poplatku uložit dlužníkovi nebo poddlužníkovi pořádkovou pokutu do 50 000 Kč (</w:t>
      </w:r>
      <w:r w:rsidRPr="00407E42">
        <w:rPr>
          <w:rFonts w:ascii="Arial" w:hAnsi="Arial" w:cs="Arial"/>
          <w:sz w:val="20"/>
          <w:szCs w:val="20"/>
        </w:rPr>
        <w:t>ust</w:t>
      </w:r>
      <w:r w:rsidRPr="00407E42">
        <w:rPr>
          <w:rFonts w:ascii="Arial" w:hAnsi="Arial" w:cs="Arial"/>
          <w:sz w:val="20"/>
          <w:szCs w:val="20"/>
        </w:rPr>
        <w:t xml:space="preserve">. § 189 a </w:t>
      </w:r>
      <w:r w:rsidRPr="00407E42">
        <w:rPr>
          <w:rFonts w:ascii="Arial" w:hAnsi="Arial" w:cs="Arial"/>
          <w:sz w:val="20"/>
          <w:szCs w:val="20"/>
        </w:rPr>
        <w:t>ust</w:t>
      </w:r>
      <w:r w:rsidRPr="00407E42">
        <w:rPr>
          <w:rFonts w:ascii="Arial" w:hAnsi="Arial" w:cs="Arial"/>
          <w:sz w:val="20"/>
          <w:szCs w:val="20"/>
        </w:rPr>
        <w:t xml:space="preserve">. § 177 odst. 1 daňového řádu a </w:t>
      </w:r>
      <w:r w:rsidRPr="00407E42">
        <w:rPr>
          <w:rFonts w:ascii="Arial" w:hAnsi="Arial" w:cs="Arial"/>
          <w:sz w:val="20"/>
          <w:szCs w:val="20"/>
        </w:rPr>
        <w:t>ust</w:t>
      </w:r>
      <w:r w:rsidRPr="00407E42">
        <w:rPr>
          <w:rFonts w:ascii="Arial" w:hAnsi="Arial" w:cs="Arial"/>
          <w:sz w:val="20"/>
          <w:szCs w:val="20"/>
        </w:rPr>
        <w:t>. § 301 o.s.ř.).</w:t>
      </w:r>
    </w:p>
    <w:p w:rsidR="00407E42" w:rsidRPr="00407E42" w:rsidP="00407E42">
      <w:pPr>
        <w:jc w:val="both"/>
        <w:rPr>
          <w:rFonts w:ascii="Arial" w:hAnsi="Arial" w:cs="Arial"/>
          <w:sz w:val="20"/>
          <w:szCs w:val="20"/>
        </w:rPr>
      </w:pPr>
    </w:p>
    <w:p w:rsidR="00407E42" w:rsidRPr="00407E42" w:rsidP="00407E42">
      <w:pPr>
        <w:jc w:val="both"/>
        <w:rPr>
          <w:rFonts w:ascii="Arial" w:hAnsi="Arial" w:cs="Arial"/>
          <w:sz w:val="20"/>
          <w:szCs w:val="20"/>
        </w:rPr>
      </w:pPr>
      <w:r w:rsidRPr="00407E42">
        <w:rPr>
          <w:rFonts w:ascii="Arial" w:hAnsi="Arial" w:cs="Arial"/>
          <w:sz w:val="20"/>
          <w:szCs w:val="20"/>
        </w:rPr>
        <w:t>Proti tomuto rozhodnutí nelze uplatnit opravné prostředky (</w:t>
      </w:r>
      <w:r w:rsidRPr="00407E42">
        <w:rPr>
          <w:rFonts w:ascii="Arial" w:hAnsi="Arial" w:cs="Arial"/>
          <w:sz w:val="20"/>
          <w:szCs w:val="20"/>
        </w:rPr>
        <w:t>ust</w:t>
      </w:r>
      <w:r w:rsidRPr="00407E42">
        <w:rPr>
          <w:rFonts w:ascii="Arial" w:hAnsi="Arial" w:cs="Arial"/>
          <w:sz w:val="20"/>
          <w:szCs w:val="20"/>
        </w:rPr>
        <w:t>. § 178 odst. 4 daňového řádu).</w:t>
      </w:r>
    </w:p>
    <w:p w:rsidR="00407E42" w:rsidRPr="00407E42" w:rsidP="00407E42">
      <w:pPr>
        <w:jc w:val="both"/>
        <w:rPr>
          <w:rFonts w:ascii="Arial" w:hAnsi="Arial" w:cs="Arial"/>
          <w:sz w:val="20"/>
          <w:szCs w:val="20"/>
        </w:rPr>
      </w:pPr>
    </w:p>
    <w:p w:rsidR="00407E42" w:rsidRPr="00407E42" w:rsidP="00407E42">
      <w:pPr>
        <w:jc w:val="both"/>
        <w:rPr>
          <w:rFonts w:ascii="Arial" w:hAnsi="Arial" w:cs="Arial"/>
          <w:sz w:val="20"/>
          <w:szCs w:val="20"/>
        </w:rPr>
      </w:pPr>
      <w:r w:rsidRPr="00407E42">
        <w:rPr>
          <w:rFonts w:ascii="Arial" w:hAnsi="Arial" w:cs="Arial"/>
          <w:sz w:val="20"/>
          <w:szCs w:val="20"/>
        </w:rPr>
        <w:t>Proti tomuto rozhodnutí může osoba zúčastněná na správě daní ve</w:t>
      </w:r>
      <w:r w:rsidR="00124805">
        <w:rPr>
          <w:rFonts w:ascii="Arial" w:hAnsi="Arial" w:cs="Arial"/>
          <w:sz w:val="20"/>
          <w:szCs w:val="20"/>
        </w:rPr>
        <w:t xml:space="preserve"> lhůtě 30 dnů ode dne, kdy se o </w:t>
      </w:r>
      <w:r w:rsidRPr="00407E42">
        <w:rPr>
          <w:rFonts w:ascii="Arial" w:hAnsi="Arial" w:cs="Arial"/>
          <w:sz w:val="20"/>
          <w:szCs w:val="20"/>
        </w:rPr>
        <w:t>úkonu dozvěděla, podat námitku. Námitka se podává u správce místního poplatku, který rozhodnutí vydal (</w:t>
      </w:r>
      <w:r w:rsidRPr="00407E42">
        <w:rPr>
          <w:rFonts w:ascii="Arial" w:hAnsi="Arial" w:cs="Arial"/>
          <w:sz w:val="20"/>
          <w:szCs w:val="20"/>
        </w:rPr>
        <w:t>ust</w:t>
      </w:r>
      <w:r w:rsidRPr="00407E42">
        <w:rPr>
          <w:rFonts w:ascii="Arial" w:hAnsi="Arial" w:cs="Arial"/>
          <w:sz w:val="20"/>
          <w:szCs w:val="20"/>
        </w:rPr>
        <w:t>. § 159 odst. 1 a 2 daňového řádu).</w:t>
      </w:r>
    </w:p>
    <w:p w:rsidR="00407E42" w:rsidRPr="00407E42" w:rsidP="00407E42">
      <w:pPr>
        <w:jc w:val="both"/>
        <w:rPr>
          <w:rFonts w:ascii="Arial" w:hAnsi="Arial" w:cs="Arial"/>
          <w:sz w:val="20"/>
          <w:szCs w:val="20"/>
        </w:rPr>
      </w:pPr>
    </w:p>
    <w:p w:rsidR="00407E42" w:rsidRPr="00407E42" w:rsidP="00407E42">
      <w:pPr>
        <w:jc w:val="both"/>
        <w:rPr>
          <w:rFonts w:ascii="Arial" w:hAnsi="Arial" w:cs="Arial"/>
          <w:sz w:val="20"/>
          <w:szCs w:val="20"/>
        </w:rPr>
      </w:pPr>
    </w:p>
    <w:p w:rsidR="00407E42" w:rsidRPr="00407E42" w:rsidP="00E61617">
      <w:pPr>
        <w:ind w:left="2124" w:firstLine="708"/>
        <w:jc w:val="both"/>
        <w:rPr>
          <w:rFonts w:ascii="Arial" w:hAnsi="Arial" w:cs="Arial"/>
          <w:sz w:val="20"/>
          <w:szCs w:val="20"/>
        </w:rPr>
      </w:pPr>
      <w:r w:rsidRPr="00407E42">
        <w:rPr>
          <w:rFonts w:ascii="Arial" w:hAnsi="Arial" w:cs="Arial"/>
          <w:sz w:val="20"/>
          <w:szCs w:val="20"/>
        </w:rPr>
        <w:t>……………………………………………………………</w:t>
      </w:r>
    </w:p>
    <w:p w:rsidR="00407E42" w:rsidRPr="00407E42" w:rsidP="00E61617">
      <w:pPr>
        <w:jc w:val="right"/>
        <w:rPr>
          <w:rFonts w:ascii="Arial" w:hAnsi="Arial" w:cs="Arial"/>
          <w:sz w:val="20"/>
          <w:szCs w:val="20"/>
        </w:rPr>
      </w:pPr>
      <w:r w:rsidRPr="00407E42">
        <w:rPr>
          <w:rFonts w:ascii="Arial" w:hAnsi="Arial" w:cs="Arial"/>
          <w:sz w:val="20"/>
          <w:szCs w:val="20"/>
        </w:rPr>
        <w:t>podpis úřední osoby s uvedením jména a pracovního zařazení a otisk úředního razítka</w:t>
      </w:r>
    </w:p>
    <w:p w:rsidR="00407E42" w:rsidRPr="009B31AB" w:rsidP="00407E42">
      <w:pPr>
        <w:jc w:val="both"/>
        <w:rPr>
          <w:rFonts w:ascii="Arial" w:hAnsi="Arial"/>
        </w:rPr>
      </w:pPr>
    </w:p>
    <w:p w:rsidR="00407E42" w:rsidRPr="002250CE" w:rsidP="00407E42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2250CE">
        <w:rPr>
          <w:rFonts w:ascii="Arial" w:hAnsi="Arial" w:cs="Arial"/>
          <w:i/>
          <w:color w:val="0070C0"/>
          <w:sz w:val="20"/>
          <w:szCs w:val="20"/>
          <w:u w:val="single"/>
        </w:rPr>
        <w:t>Poznámka:</w:t>
      </w:r>
      <w:r w:rsidRPr="002250CE">
        <w:rPr>
          <w:rFonts w:ascii="Arial" w:hAnsi="Arial" w:cs="Arial"/>
          <w:i/>
          <w:color w:val="0070C0"/>
          <w:sz w:val="20"/>
          <w:szCs w:val="20"/>
        </w:rPr>
        <w:t xml:space="preserve"> Exekuční příkaz je vhodné doručit nejprve poddlužníku a teprve poté dlužníku. </w:t>
      </w:r>
    </w:p>
    <w:p w:rsidR="00742FBB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391215"/>
    <w:multiLevelType w:val="multilevel"/>
    <w:tmpl w:val="31D040F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4EA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Nadpis1Char"/>
    <w:autoRedefine/>
    <w:qFormat/>
    <w:rsid w:val="002514EA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eastAsia="cs-CZ"/>
    </w:rPr>
  </w:style>
  <w:style w:type="paragraph" w:styleId="Heading2">
    <w:name w:val="heading 2"/>
    <w:basedOn w:val="Normal"/>
    <w:next w:val="Normal"/>
    <w:link w:val="Nadpis2Char"/>
    <w:autoRedefine/>
    <w:qFormat/>
    <w:rsid w:val="00A5701D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Nadpis3Char"/>
    <w:autoRedefine/>
    <w:unhideWhenUsed/>
    <w:qFormat/>
    <w:rsid w:val="002514EA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Nadpis4Char"/>
    <w:autoRedefine/>
    <w:unhideWhenUsed/>
    <w:qFormat/>
    <w:rsid w:val="002514EA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eastAsia="cs-CZ"/>
    </w:rPr>
  </w:style>
  <w:style w:type="paragraph" w:styleId="Heading5">
    <w:name w:val="heading 5"/>
    <w:basedOn w:val="Normal"/>
    <w:next w:val="Normal"/>
    <w:link w:val="Nadpis5Char"/>
    <w:uiPriority w:val="9"/>
    <w:qFormat/>
    <w:rsid w:val="002514EA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Heading6">
    <w:name w:val="heading 6"/>
    <w:basedOn w:val="Normal"/>
    <w:next w:val="Normal"/>
    <w:link w:val="Nadpis6Char"/>
    <w:qFormat/>
    <w:rsid w:val="002514EA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eastAsia="cs-CZ"/>
    </w:rPr>
  </w:style>
  <w:style w:type="paragraph" w:styleId="Heading7">
    <w:name w:val="heading 7"/>
    <w:basedOn w:val="Normal"/>
    <w:next w:val="Normal"/>
    <w:link w:val="Nadpis7Char"/>
    <w:uiPriority w:val="9"/>
    <w:qFormat/>
    <w:rsid w:val="002514EA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"/>
    <w:qFormat/>
    <w:rsid w:val="002514EA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"/>
    <w:qFormat/>
    <w:rsid w:val="002514EA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rsid w:val="002514EA"/>
    <w:rPr>
      <w:rFonts w:ascii="Arial" w:eastAsia="Calibri" w:hAnsi="Arial" w:cs="Times New Roman"/>
      <w:b/>
      <w:bCs/>
      <w:caps/>
      <w:kern w:val="32"/>
      <w:sz w:val="32"/>
      <w:szCs w:val="32"/>
      <w:lang w:eastAsia="cs-CZ"/>
    </w:rPr>
  </w:style>
  <w:style w:type="character" w:customStyle="1" w:styleId="Nadpis2Char">
    <w:name w:val="Nadpis 2 Char"/>
    <w:basedOn w:val="DefaultParagraphFont"/>
    <w:link w:val="Heading2"/>
    <w:rsid w:val="00A5701D"/>
    <w:rPr>
      <w:rFonts w:ascii="Arial" w:eastAsia="Calibri" w:hAnsi="Arial" w:cs="Times New Roman"/>
      <w:b/>
      <w:bCs/>
      <w:sz w:val="24"/>
      <w:szCs w:val="24"/>
    </w:rPr>
  </w:style>
  <w:style w:type="character" w:customStyle="1" w:styleId="Nadpis3Char">
    <w:name w:val="Nadpis 3 Char"/>
    <w:basedOn w:val="DefaultParagraphFont"/>
    <w:link w:val="Heading3"/>
    <w:rsid w:val="002514EA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dpis4Char">
    <w:name w:val="Nadpis 4 Char"/>
    <w:basedOn w:val="DefaultParagraphFont"/>
    <w:link w:val="Heading4"/>
    <w:rsid w:val="002514EA"/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DefaultParagraphFont"/>
    <w:link w:val="Heading5"/>
    <w:uiPriority w:val="9"/>
    <w:rsid w:val="002514EA"/>
    <w:rPr>
      <w:rFonts w:ascii="Calibri" w:eastAsia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DefaultParagraphFont"/>
    <w:link w:val="Heading6"/>
    <w:rsid w:val="002514EA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DefaultParagraphFont"/>
    <w:link w:val="Heading7"/>
    <w:uiPriority w:val="9"/>
    <w:rsid w:val="002514EA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DefaultParagraphFont"/>
    <w:link w:val="Heading8"/>
    <w:uiPriority w:val="9"/>
    <w:rsid w:val="002514E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DefaultParagraphFont"/>
    <w:link w:val="Heading9"/>
    <w:uiPriority w:val="9"/>
    <w:rsid w:val="002514EA"/>
    <w:rPr>
      <w:rFonts w:ascii="Arial" w:eastAsia="Times New Roman" w:hAnsi="Arial" w:cs="Times New Roman"/>
    </w:rPr>
  </w:style>
  <w:style w:type="character" w:customStyle="1" w:styleId="A1">
    <w:name w:val="A1"/>
    <w:uiPriority w:val="99"/>
    <w:rsid w:val="002514EA"/>
    <w:rPr>
      <w:rFonts w:cs="Myriad Pro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3</Pages>
  <Words>878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8</cp:revision>
  <dcterms:created xsi:type="dcterms:W3CDTF">2020-12-04T13:17:00Z</dcterms:created>
</cp:coreProperties>
</file>