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4300" w14:textId="62EE271C"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FF597DB" wp14:editId="2BCF7BE9">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E02787">
        <w:rPr>
          <w:noProof/>
        </w:rPr>
        <w:drawing>
          <wp:inline distT="0" distB="0" distL="0" distR="0" wp14:anchorId="655F550E" wp14:editId="154EEBE8">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0087FEC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C46502A" w14:textId="77777777" w:rsidR="006652E3" w:rsidRPr="00FD776F" w:rsidRDefault="006652E3" w:rsidP="006652E3">
      <w:pPr>
        <w:tabs>
          <w:tab w:val="left" w:pos="4301"/>
        </w:tabs>
        <w:rPr>
          <w:rFonts w:ascii="Arial" w:hAnsi="Arial" w:cs="Arial"/>
          <w:color w:val="333399"/>
          <w:sz w:val="20"/>
          <w:szCs w:val="20"/>
        </w:rPr>
      </w:pPr>
    </w:p>
    <w:p w14:paraId="307E51B9" w14:textId="77777777" w:rsidR="006652E3" w:rsidRPr="00FD776F" w:rsidRDefault="006652E3" w:rsidP="006652E3">
      <w:pPr>
        <w:tabs>
          <w:tab w:val="left" w:pos="4301"/>
        </w:tabs>
        <w:rPr>
          <w:rFonts w:ascii="Arial" w:hAnsi="Arial" w:cs="Arial"/>
          <w:sz w:val="22"/>
          <w:szCs w:val="22"/>
        </w:rPr>
      </w:pPr>
    </w:p>
    <w:p w14:paraId="7911EBF6" w14:textId="77777777" w:rsidR="006652E3" w:rsidRPr="004959DA" w:rsidRDefault="006652E3" w:rsidP="004D7B7F">
      <w:pPr>
        <w:tabs>
          <w:tab w:val="left" w:pos="4301"/>
        </w:tabs>
        <w:jc w:val="right"/>
        <w:rPr>
          <w:rFonts w:ascii="Arial" w:hAnsi="Arial" w:cs="Arial"/>
          <w:sz w:val="22"/>
          <w:szCs w:val="22"/>
        </w:rPr>
      </w:pPr>
    </w:p>
    <w:p w14:paraId="3F9640B1" w14:textId="77777777" w:rsidR="006652E3" w:rsidRPr="004959DA" w:rsidRDefault="006652E3" w:rsidP="004E5065">
      <w:pPr>
        <w:tabs>
          <w:tab w:val="left" w:pos="4301"/>
        </w:tabs>
        <w:jc w:val="right"/>
        <w:rPr>
          <w:rFonts w:ascii="Arial" w:hAnsi="Arial" w:cs="Arial"/>
          <w:sz w:val="22"/>
          <w:szCs w:val="22"/>
        </w:rPr>
      </w:pPr>
    </w:p>
    <w:p w14:paraId="023C97C0"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6996653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49B6896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7AC17C98" w14:textId="483B981D"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FD6EC8">
        <w:rPr>
          <w:rFonts w:ascii="Arial" w:hAnsi="Arial" w:cs="Arial"/>
          <w:color w:val="333399"/>
          <w:sz w:val="20"/>
          <w:szCs w:val="20"/>
        </w:rPr>
        <w:t xml:space="preserve"> </w:t>
      </w:r>
      <w:r w:rsidR="00E02787" w:rsidRPr="00E02787">
        <w:rPr>
          <w:rFonts w:ascii="Arial" w:hAnsi="Arial" w:cs="Arial"/>
          <w:sz w:val="20"/>
          <w:szCs w:val="20"/>
        </w:rPr>
        <w:t>25180</w:t>
      </w:r>
      <w:r w:rsidR="00FD6EC8" w:rsidRPr="00E02787">
        <w:rPr>
          <w:rFonts w:ascii="Arial" w:hAnsi="Arial" w:cs="Arial"/>
          <w:sz w:val="20"/>
          <w:szCs w:val="20"/>
        </w:rPr>
        <w:t>/DS/202</w:t>
      </w:r>
      <w:r w:rsidR="00E02787" w:rsidRPr="00E02787">
        <w:rPr>
          <w:rFonts w:ascii="Arial" w:hAnsi="Arial" w:cs="Arial"/>
          <w:sz w:val="20"/>
          <w:szCs w:val="20"/>
        </w:rPr>
        <w:t>4</w:t>
      </w:r>
      <w:r w:rsidR="00FD6EC8" w:rsidRPr="00E02787">
        <w:rPr>
          <w:rFonts w:ascii="Arial" w:hAnsi="Arial" w:cs="Arial"/>
          <w:sz w:val="20"/>
          <w:szCs w:val="20"/>
        </w:rPr>
        <w:t>-</w:t>
      </w:r>
      <w:r w:rsidR="00E02787" w:rsidRPr="00E02787">
        <w:rPr>
          <w:rFonts w:ascii="Arial" w:hAnsi="Arial" w:cs="Arial"/>
          <w:sz w:val="20"/>
          <w:szCs w:val="20"/>
        </w:rPr>
        <w:t>5</w:t>
      </w:r>
      <w:r w:rsidR="00FD6EC8" w:rsidRPr="00E02787">
        <w:rPr>
          <w:rFonts w:ascii="Arial" w:hAnsi="Arial" w:cs="Arial"/>
          <w:sz w:val="20"/>
          <w:szCs w:val="20"/>
        </w:rPr>
        <w:t xml:space="preserve"> (Ma)</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BD5C70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3425D66"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405C888"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0CEABEE9"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4AAAF49" w14:textId="13998C91"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w:t>
      </w:r>
      <w:r w:rsidR="00F33BDD">
        <w:rPr>
          <w:rFonts w:ascii="Arial" w:hAnsi="Arial" w:cs="Arial"/>
          <w:sz w:val="20"/>
          <w:szCs w:val="20"/>
        </w:rPr>
        <w:t>khk</w:t>
      </w:r>
      <w:r w:rsidR="004D7B7F" w:rsidRPr="004D7B7F">
        <w:rPr>
          <w:rFonts w:ascii="Arial" w:hAnsi="Arial" w:cs="Arial"/>
          <w:sz w:val="20"/>
          <w:szCs w:val="20"/>
        </w:rPr>
        <w:t>.cz</w:t>
      </w:r>
    </w:p>
    <w:p w14:paraId="431357AA" w14:textId="77777777" w:rsidR="006652E3" w:rsidRPr="00FD776F" w:rsidRDefault="006652E3" w:rsidP="00700541">
      <w:pPr>
        <w:tabs>
          <w:tab w:val="left" w:pos="6379"/>
        </w:tabs>
        <w:rPr>
          <w:rFonts w:ascii="Arial" w:hAnsi="Arial" w:cs="Arial"/>
          <w:color w:val="333399"/>
          <w:sz w:val="20"/>
          <w:szCs w:val="20"/>
        </w:rPr>
      </w:pPr>
    </w:p>
    <w:p w14:paraId="5816EDEC" w14:textId="53F83930"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E02787" w:rsidRPr="00E02787">
        <w:rPr>
          <w:rFonts w:ascii="Arial" w:hAnsi="Arial" w:cs="Arial"/>
          <w:sz w:val="20"/>
          <w:szCs w:val="20"/>
        </w:rPr>
        <w:t>19.09.2024</w:t>
      </w:r>
    </w:p>
    <w:p w14:paraId="02B2566C" w14:textId="77777777" w:rsidR="006652E3" w:rsidRPr="004E5065" w:rsidRDefault="006652E3" w:rsidP="008E6179">
      <w:pPr>
        <w:rPr>
          <w:rFonts w:ascii="Arial" w:hAnsi="Arial" w:cs="Arial"/>
          <w:color w:val="333399"/>
          <w:sz w:val="20"/>
          <w:szCs w:val="20"/>
        </w:rPr>
      </w:pPr>
    </w:p>
    <w:p w14:paraId="0EAA1EFD" w14:textId="39A7EF0D"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E02787">
        <w:rPr>
          <w:rFonts w:ascii="Arial" w:hAnsi="Arial" w:cs="Arial"/>
          <w:color w:val="333399"/>
          <w:sz w:val="20"/>
          <w:szCs w:val="20"/>
        </w:rPr>
        <w:t>5</w:t>
      </w:r>
    </w:p>
    <w:p w14:paraId="2F739AC4"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01052D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EA752CA"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41FE03C" w14:textId="77777777" w:rsidR="006652E3" w:rsidRDefault="006652E3" w:rsidP="008E6179">
      <w:pPr>
        <w:rPr>
          <w:rFonts w:ascii="Arial" w:hAnsi="Arial" w:cs="Arial"/>
          <w:sz w:val="22"/>
          <w:szCs w:val="22"/>
        </w:rPr>
      </w:pPr>
    </w:p>
    <w:p w14:paraId="45EA1C5D" w14:textId="77777777" w:rsidR="00930EC4" w:rsidRDefault="00930EC4" w:rsidP="008E6179">
      <w:pPr>
        <w:rPr>
          <w:rFonts w:ascii="Arial" w:hAnsi="Arial" w:cs="Arial"/>
          <w:sz w:val="22"/>
          <w:szCs w:val="22"/>
        </w:rPr>
      </w:pPr>
    </w:p>
    <w:p w14:paraId="414EE8F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0B4C02A8" w14:textId="77777777" w:rsidR="00377A18" w:rsidRPr="002E5153" w:rsidRDefault="00377A18" w:rsidP="00377A18">
      <w:pPr>
        <w:pStyle w:val="Zkladntext"/>
        <w:spacing w:line="276" w:lineRule="auto"/>
        <w:rPr>
          <w:rFonts w:ascii="Calibri" w:hAnsi="Calibri"/>
        </w:rPr>
      </w:pPr>
    </w:p>
    <w:p w14:paraId="7E0E9FF9" w14:textId="77777777" w:rsidR="00924795" w:rsidRPr="00991BC8" w:rsidRDefault="00924795" w:rsidP="00924795">
      <w:pPr>
        <w:pStyle w:val="Zkladntext"/>
      </w:pPr>
    </w:p>
    <w:p w14:paraId="257B5C72" w14:textId="06E3EBE3" w:rsidR="00B42A7E" w:rsidRDefault="00924795" w:rsidP="00A87339">
      <w:pPr>
        <w:pStyle w:val="Zkladntext"/>
        <w:spacing w:after="0" w:line="276" w:lineRule="auto"/>
        <w:jc w:val="both"/>
        <w:rPr>
          <w:rFonts w:asciiTheme="minorHAnsi" w:hAnsiTheme="minorHAnsi" w:cstheme="minorHAnsi"/>
          <w:b/>
          <w:bCs/>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w:t>
      </w:r>
      <w:r w:rsidR="00B42A7E">
        <w:rPr>
          <w:rFonts w:asciiTheme="minorHAnsi" w:hAnsiTheme="minorHAnsi"/>
          <w:sz w:val="22"/>
          <w:szCs w:val="22"/>
        </w:rPr>
        <w:t>1</w:t>
      </w:r>
      <w:r w:rsidRPr="00924795">
        <w:rPr>
          <w:rFonts w:asciiTheme="minorHAnsi" w:hAnsiTheme="minorHAnsi"/>
          <w:sz w:val="22"/>
          <w:szCs w:val="22"/>
        </w:rPr>
        <w:t xml:space="preserve"> zákona č. 500/2004 Sb., správního řádu, ve znění pozdějších předpisů, (dále jen „správní řád“)</w:t>
      </w:r>
      <w:r w:rsidR="00FC0F87">
        <w:rPr>
          <w:rFonts w:asciiTheme="minorHAnsi" w:hAnsiTheme="minorHAnsi"/>
          <w:sz w:val="22"/>
          <w:szCs w:val="22"/>
        </w:rPr>
        <w:t xml:space="preserve"> a </w:t>
      </w:r>
      <w:proofErr w:type="spellStart"/>
      <w:r w:rsidR="00FC0F87">
        <w:rPr>
          <w:rFonts w:asciiTheme="minorHAnsi" w:hAnsiTheme="minorHAnsi"/>
          <w:sz w:val="22"/>
          <w:szCs w:val="22"/>
        </w:rPr>
        <w:t>ust</w:t>
      </w:r>
      <w:proofErr w:type="spellEnd"/>
      <w:r w:rsidR="00FC0F87">
        <w:rPr>
          <w:rFonts w:asciiTheme="minorHAnsi" w:hAnsiTheme="minorHAnsi"/>
          <w:sz w:val="22"/>
          <w:szCs w:val="22"/>
        </w:rPr>
        <w:t xml:space="preserve">. § 40 odst. 3) písm. e) </w:t>
      </w:r>
      <w:proofErr w:type="spellStart"/>
      <w:r w:rsidR="00FC0F87">
        <w:rPr>
          <w:rFonts w:asciiTheme="minorHAnsi" w:hAnsiTheme="minorHAnsi"/>
          <w:sz w:val="22"/>
          <w:szCs w:val="22"/>
        </w:rPr>
        <w:t>z.č</w:t>
      </w:r>
      <w:proofErr w:type="spellEnd"/>
      <w:r w:rsidR="00FC0F87">
        <w:rPr>
          <w:rFonts w:asciiTheme="minorHAnsi" w:hAnsiTheme="minorHAnsi"/>
          <w:sz w:val="22"/>
          <w:szCs w:val="22"/>
        </w:rPr>
        <w:t xml:space="preserve">. 13/1997 Sb., o pozemních komunikacích, ve zn. </w:t>
      </w:r>
      <w:proofErr w:type="spellStart"/>
      <w:r w:rsidR="00FC0F87">
        <w:rPr>
          <w:rFonts w:asciiTheme="minorHAnsi" w:hAnsiTheme="minorHAnsi"/>
          <w:sz w:val="22"/>
          <w:szCs w:val="22"/>
        </w:rPr>
        <w:t>pozd</w:t>
      </w:r>
      <w:proofErr w:type="spellEnd"/>
      <w:r w:rsidR="00FC0F87">
        <w:rPr>
          <w:rFonts w:asciiTheme="minorHAnsi" w:hAnsiTheme="minorHAnsi"/>
          <w:sz w:val="22"/>
          <w:szCs w:val="22"/>
        </w:rPr>
        <w:t>. předpisů (dále jen „ZPK“)</w:t>
      </w:r>
      <w:r w:rsidRPr="00924795">
        <w:rPr>
          <w:rFonts w:asciiTheme="minorHAnsi" w:hAnsiTheme="minorHAnsi"/>
          <w:sz w:val="22"/>
          <w:szCs w:val="22"/>
        </w:rPr>
        <w:t xml:space="preserve"> </w:t>
      </w:r>
      <w:r w:rsidRPr="00FC0F87">
        <w:rPr>
          <w:rFonts w:asciiTheme="minorHAnsi" w:hAnsiTheme="minorHAnsi"/>
          <w:b/>
          <w:bCs/>
          <w:sz w:val="22"/>
          <w:szCs w:val="22"/>
        </w:rPr>
        <w:t>rozhodl</w:t>
      </w:r>
      <w:r w:rsidRPr="00924795">
        <w:rPr>
          <w:rFonts w:asciiTheme="minorHAnsi" w:hAnsiTheme="minorHAnsi"/>
          <w:sz w:val="22"/>
          <w:szCs w:val="22"/>
        </w:rPr>
        <w:t xml:space="preserve"> </w:t>
      </w:r>
      <w:r w:rsidR="00F33BDD">
        <w:rPr>
          <w:rFonts w:asciiTheme="minorHAnsi" w:hAnsiTheme="minorHAnsi"/>
          <w:sz w:val="22"/>
          <w:szCs w:val="22"/>
        </w:rPr>
        <w:t xml:space="preserve">dle </w:t>
      </w:r>
      <w:proofErr w:type="spellStart"/>
      <w:r w:rsidR="00F33BDD">
        <w:rPr>
          <w:rFonts w:asciiTheme="minorHAnsi" w:hAnsiTheme="minorHAnsi"/>
          <w:sz w:val="22"/>
          <w:szCs w:val="22"/>
        </w:rPr>
        <w:t>ust</w:t>
      </w:r>
      <w:proofErr w:type="spellEnd"/>
      <w:r w:rsidR="00F33BDD">
        <w:rPr>
          <w:rFonts w:asciiTheme="minorHAnsi" w:hAnsiTheme="minorHAnsi"/>
          <w:sz w:val="22"/>
          <w:szCs w:val="22"/>
        </w:rPr>
        <w:t xml:space="preserve">. § 90 odst. 5) správního řádu </w:t>
      </w:r>
      <w:r w:rsidR="00A87339">
        <w:rPr>
          <w:rFonts w:asciiTheme="minorHAnsi" w:hAnsiTheme="minorHAnsi"/>
          <w:sz w:val="22"/>
          <w:szCs w:val="22"/>
        </w:rPr>
        <w:t xml:space="preserve">o </w:t>
      </w:r>
      <w:r w:rsidR="00F33BDD" w:rsidRPr="00BB5856">
        <w:rPr>
          <w:rFonts w:asciiTheme="minorHAnsi" w:hAnsiTheme="minorHAnsi" w:cstheme="minorHAnsi"/>
          <w:b/>
          <w:sz w:val="22"/>
          <w:szCs w:val="22"/>
        </w:rPr>
        <w:t xml:space="preserve">odvolání obce Střezetice proti rozhodnutí Magistrátu města Hradec Králové ze dne </w:t>
      </w:r>
      <w:r w:rsidR="00F33BDD">
        <w:rPr>
          <w:rFonts w:asciiTheme="minorHAnsi" w:hAnsiTheme="minorHAnsi" w:cstheme="minorHAnsi"/>
          <w:b/>
          <w:sz w:val="22"/>
          <w:szCs w:val="22"/>
        </w:rPr>
        <w:t>09.05.2024</w:t>
      </w:r>
      <w:r w:rsidR="00F33BDD" w:rsidRPr="00BB5856">
        <w:rPr>
          <w:rFonts w:asciiTheme="minorHAnsi" w:hAnsiTheme="minorHAnsi" w:cstheme="minorHAnsi"/>
          <w:b/>
          <w:sz w:val="22"/>
          <w:szCs w:val="22"/>
        </w:rPr>
        <w:t xml:space="preserve">, </w:t>
      </w:r>
      <w:proofErr w:type="spellStart"/>
      <w:r w:rsidR="00F33BDD" w:rsidRPr="00BB5856">
        <w:rPr>
          <w:rFonts w:asciiTheme="minorHAnsi" w:hAnsiTheme="minorHAnsi" w:cstheme="minorHAnsi"/>
          <w:bCs/>
          <w:sz w:val="22"/>
          <w:szCs w:val="22"/>
        </w:rPr>
        <w:t>sp.zn</w:t>
      </w:r>
      <w:proofErr w:type="spellEnd"/>
      <w:r w:rsidR="00F33BDD" w:rsidRPr="00BB5856">
        <w:rPr>
          <w:rFonts w:asciiTheme="minorHAnsi" w:hAnsiTheme="minorHAnsi" w:cstheme="minorHAnsi"/>
          <w:bCs/>
          <w:sz w:val="22"/>
          <w:szCs w:val="22"/>
        </w:rPr>
        <w:t xml:space="preserve">. </w:t>
      </w:r>
      <w:r w:rsidR="00F33BDD" w:rsidRPr="00F94887">
        <w:rPr>
          <w:rFonts w:asciiTheme="minorHAnsi" w:hAnsiTheme="minorHAnsi" w:cstheme="minorHAnsi"/>
          <w:bCs/>
          <w:sz w:val="22"/>
          <w:szCs w:val="22"/>
        </w:rPr>
        <w:t>SZ MMHK/032811/2023 OD1/</w:t>
      </w:r>
      <w:proofErr w:type="gramStart"/>
      <w:r w:rsidR="00F33BDD" w:rsidRPr="00F94887">
        <w:rPr>
          <w:rFonts w:asciiTheme="minorHAnsi" w:hAnsiTheme="minorHAnsi" w:cstheme="minorHAnsi"/>
          <w:bCs/>
          <w:sz w:val="22"/>
          <w:szCs w:val="22"/>
        </w:rPr>
        <w:t>Rou</w:t>
      </w:r>
      <w:r w:rsidR="00F33BDD">
        <w:rPr>
          <w:rFonts w:asciiTheme="minorHAnsi" w:hAnsiTheme="minorHAnsi" w:cstheme="minorHAnsi"/>
          <w:bCs/>
          <w:sz w:val="22"/>
          <w:szCs w:val="22"/>
        </w:rPr>
        <w:t xml:space="preserve">  </w:t>
      </w:r>
      <w:r w:rsidR="00F33BDD" w:rsidRPr="00F94887">
        <w:rPr>
          <w:rFonts w:asciiTheme="minorHAnsi" w:hAnsiTheme="minorHAnsi" w:cstheme="minorHAnsi"/>
          <w:bCs/>
          <w:sz w:val="22"/>
          <w:szCs w:val="22"/>
        </w:rPr>
        <w:t>MMHK</w:t>
      </w:r>
      <w:proofErr w:type="gramEnd"/>
      <w:r w:rsidR="00F33BDD" w:rsidRPr="00F94887">
        <w:rPr>
          <w:rFonts w:asciiTheme="minorHAnsi" w:hAnsiTheme="minorHAnsi" w:cstheme="minorHAnsi"/>
          <w:bCs/>
          <w:sz w:val="22"/>
          <w:szCs w:val="22"/>
        </w:rPr>
        <w:t>/272930/2024</w:t>
      </w:r>
      <w:r w:rsidR="00F33BDD" w:rsidRPr="00BB5856">
        <w:rPr>
          <w:rFonts w:asciiTheme="minorHAnsi" w:hAnsiTheme="minorHAnsi" w:cstheme="minorHAnsi"/>
          <w:bCs/>
          <w:sz w:val="22"/>
          <w:szCs w:val="22"/>
        </w:rPr>
        <w:t>,</w:t>
      </w:r>
      <w:r w:rsidR="00F33BDD" w:rsidRPr="00BB5856">
        <w:rPr>
          <w:rFonts w:asciiTheme="minorHAnsi" w:hAnsiTheme="minorHAnsi" w:cstheme="minorHAnsi"/>
          <w:b/>
          <w:sz w:val="22"/>
          <w:szCs w:val="22"/>
        </w:rPr>
        <w:t xml:space="preserve"> kterým bylo rozhodnuto o zrušení železničního přejezdu </w:t>
      </w:r>
      <w:r w:rsidR="00F33BDD" w:rsidRPr="00BB5856">
        <w:rPr>
          <w:rFonts w:asciiTheme="minorHAnsi" w:hAnsiTheme="minorHAnsi" w:cstheme="minorHAnsi"/>
          <w:b/>
          <w:bCs/>
          <w:sz w:val="22"/>
          <w:szCs w:val="22"/>
        </w:rPr>
        <w:t xml:space="preserve">P5385 </w:t>
      </w:r>
      <w:r w:rsidR="00F33BDD" w:rsidRPr="00BB5856">
        <w:rPr>
          <w:rFonts w:asciiTheme="minorHAnsi" w:hAnsiTheme="minorHAnsi" w:cstheme="minorHAnsi"/>
          <w:sz w:val="22"/>
          <w:szCs w:val="22"/>
        </w:rPr>
        <w:t>v km 9,174 trati 1631 Hradec Králové - Ostroměř na pozemku p. č. 426</w:t>
      </w:r>
      <w:r w:rsidR="00F33BDD" w:rsidRPr="00BB5856">
        <w:rPr>
          <w:rFonts w:asciiTheme="minorHAnsi" w:hAnsiTheme="minorHAnsi" w:cstheme="minorHAnsi"/>
          <w:b/>
          <w:bCs/>
          <w:sz w:val="22"/>
          <w:szCs w:val="22"/>
        </w:rPr>
        <w:t xml:space="preserve"> v k. </w:t>
      </w:r>
      <w:proofErr w:type="spellStart"/>
      <w:r w:rsidR="00F33BDD" w:rsidRPr="00BB5856">
        <w:rPr>
          <w:rFonts w:asciiTheme="minorHAnsi" w:hAnsiTheme="minorHAnsi" w:cstheme="minorHAnsi"/>
          <w:b/>
          <w:bCs/>
          <w:sz w:val="22"/>
          <w:szCs w:val="22"/>
        </w:rPr>
        <w:t>ú.</w:t>
      </w:r>
      <w:proofErr w:type="spellEnd"/>
      <w:r w:rsidR="00F33BDD" w:rsidRPr="00BB5856">
        <w:rPr>
          <w:rFonts w:asciiTheme="minorHAnsi" w:hAnsiTheme="minorHAnsi" w:cstheme="minorHAnsi"/>
          <w:b/>
          <w:bCs/>
          <w:sz w:val="22"/>
          <w:szCs w:val="22"/>
        </w:rPr>
        <w:t xml:space="preserve"> </w:t>
      </w:r>
      <w:r w:rsidR="00F33BDD">
        <w:rPr>
          <w:rFonts w:asciiTheme="minorHAnsi" w:hAnsiTheme="minorHAnsi" w:cstheme="minorHAnsi"/>
          <w:b/>
          <w:bCs/>
          <w:sz w:val="22"/>
          <w:szCs w:val="22"/>
        </w:rPr>
        <w:t xml:space="preserve">a obci </w:t>
      </w:r>
      <w:r w:rsidR="00F33BDD" w:rsidRPr="00BB5856">
        <w:rPr>
          <w:rFonts w:asciiTheme="minorHAnsi" w:hAnsiTheme="minorHAnsi" w:cstheme="minorHAnsi"/>
          <w:b/>
          <w:bCs/>
          <w:sz w:val="22"/>
          <w:szCs w:val="22"/>
        </w:rPr>
        <w:t>Střezetice</w:t>
      </w:r>
      <w:r w:rsidR="00F33BDD">
        <w:rPr>
          <w:rFonts w:asciiTheme="minorHAnsi" w:hAnsiTheme="minorHAnsi" w:cstheme="minorHAnsi"/>
          <w:b/>
          <w:bCs/>
          <w:sz w:val="22"/>
          <w:szCs w:val="22"/>
        </w:rPr>
        <w:t xml:space="preserve"> </w:t>
      </w:r>
      <w:r w:rsidR="00A87339">
        <w:rPr>
          <w:rFonts w:asciiTheme="minorHAnsi" w:hAnsiTheme="minorHAnsi" w:cstheme="minorHAnsi"/>
          <w:b/>
          <w:bCs/>
          <w:sz w:val="22"/>
          <w:szCs w:val="22"/>
        </w:rPr>
        <w:t>takto:</w:t>
      </w:r>
    </w:p>
    <w:p w14:paraId="1ACA0710" w14:textId="4DCBB07E" w:rsidR="00A87339" w:rsidRDefault="00A87339" w:rsidP="00A87339">
      <w:pPr>
        <w:pStyle w:val="Zkladntext"/>
        <w:spacing w:after="0" w:line="276" w:lineRule="auto"/>
        <w:jc w:val="both"/>
        <w:rPr>
          <w:rFonts w:asciiTheme="minorHAnsi" w:hAnsiTheme="minorHAnsi" w:cstheme="minorHAnsi"/>
          <w:b/>
          <w:bCs/>
          <w:sz w:val="22"/>
          <w:szCs w:val="22"/>
        </w:rPr>
      </w:pPr>
    </w:p>
    <w:p w14:paraId="1A3EABB1" w14:textId="049EB61A" w:rsidR="00A87339" w:rsidRPr="00B54D57" w:rsidRDefault="00F33BDD" w:rsidP="00A87339">
      <w:pPr>
        <w:pStyle w:val="Zkladntext"/>
        <w:spacing w:after="0" w:line="276" w:lineRule="auto"/>
        <w:jc w:val="center"/>
        <w:rPr>
          <w:rFonts w:asciiTheme="minorHAnsi" w:hAnsiTheme="minorHAnsi" w:cstheme="minorHAnsi"/>
          <w:b/>
          <w:sz w:val="22"/>
          <w:szCs w:val="22"/>
        </w:rPr>
      </w:pPr>
      <w:r>
        <w:rPr>
          <w:rFonts w:asciiTheme="minorHAnsi" w:hAnsiTheme="minorHAnsi" w:cstheme="minorHAnsi"/>
          <w:b/>
          <w:bCs/>
          <w:sz w:val="22"/>
          <w:szCs w:val="22"/>
        </w:rPr>
        <w:t>o</w:t>
      </w:r>
      <w:r w:rsidR="00A87339">
        <w:rPr>
          <w:rFonts w:asciiTheme="minorHAnsi" w:hAnsiTheme="minorHAnsi" w:cstheme="minorHAnsi"/>
          <w:b/>
          <w:bCs/>
          <w:sz w:val="22"/>
          <w:szCs w:val="22"/>
        </w:rPr>
        <w:t>dvolání</w:t>
      </w:r>
      <w:r>
        <w:rPr>
          <w:rFonts w:asciiTheme="minorHAnsi" w:hAnsiTheme="minorHAnsi" w:cstheme="minorHAnsi"/>
          <w:b/>
          <w:bCs/>
          <w:sz w:val="22"/>
          <w:szCs w:val="22"/>
        </w:rPr>
        <w:t xml:space="preserve"> se zamítá a odvoláním napadené rozhodnutí se potvrzuje.</w:t>
      </w:r>
      <w:r w:rsidR="00A87339">
        <w:rPr>
          <w:rFonts w:asciiTheme="minorHAnsi" w:hAnsiTheme="minorHAnsi" w:cstheme="minorHAnsi"/>
          <w:b/>
          <w:bCs/>
          <w:sz w:val="22"/>
          <w:szCs w:val="22"/>
        </w:rPr>
        <w:t xml:space="preserve"> </w:t>
      </w:r>
    </w:p>
    <w:p w14:paraId="5A700909" w14:textId="77777777" w:rsidR="003A297B" w:rsidRDefault="003A297B" w:rsidP="00924795">
      <w:pPr>
        <w:pStyle w:val="Zkladntext"/>
        <w:spacing w:line="276" w:lineRule="auto"/>
        <w:jc w:val="both"/>
        <w:rPr>
          <w:rFonts w:asciiTheme="minorHAnsi" w:hAnsiTheme="minorHAnsi"/>
          <w:b/>
          <w:sz w:val="22"/>
          <w:szCs w:val="22"/>
        </w:rPr>
      </w:pPr>
    </w:p>
    <w:p w14:paraId="7DCE94A8" w14:textId="77777777" w:rsidR="00924795" w:rsidRDefault="00924795" w:rsidP="00924795">
      <w:pPr>
        <w:jc w:val="both"/>
        <w:rPr>
          <w:rFonts w:asciiTheme="minorHAnsi" w:hAnsiTheme="minorHAnsi"/>
          <w:sz w:val="22"/>
          <w:szCs w:val="22"/>
        </w:rPr>
      </w:pPr>
    </w:p>
    <w:p w14:paraId="7929DBBA" w14:textId="77777777" w:rsidR="003A297B" w:rsidRDefault="003A297B" w:rsidP="00924795">
      <w:pPr>
        <w:jc w:val="both"/>
        <w:rPr>
          <w:rFonts w:asciiTheme="minorHAnsi" w:hAnsiTheme="minorHAnsi"/>
          <w:sz w:val="22"/>
          <w:szCs w:val="22"/>
        </w:rPr>
      </w:pPr>
    </w:p>
    <w:p w14:paraId="55DF6196" w14:textId="77777777" w:rsidR="003A297B" w:rsidRDefault="003A297B" w:rsidP="00924795">
      <w:pPr>
        <w:jc w:val="both"/>
        <w:rPr>
          <w:rFonts w:asciiTheme="minorHAnsi" w:hAnsiTheme="minorHAnsi"/>
          <w:sz w:val="22"/>
          <w:szCs w:val="22"/>
        </w:rPr>
      </w:pPr>
    </w:p>
    <w:p w14:paraId="75AF8A6F" w14:textId="77777777" w:rsidR="003A297B" w:rsidRDefault="003A297B" w:rsidP="00924795">
      <w:pPr>
        <w:jc w:val="both"/>
        <w:rPr>
          <w:rFonts w:asciiTheme="minorHAnsi" w:hAnsiTheme="minorHAnsi"/>
          <w:sz w:val="22"/>
          <w:szCs w:val="22"/>
        </w:rPr>
      </w:pPr>
    </w:p>
    <w:p w14:paraId="6A5EC772" w14:textId="77777777" w:rsidR="003A297B" w:rsidRDefault="003A297B" w:rsidP="00924795">
      <w:pPr>
        <w:jc w:val="both"/>
        <w:rPr>
          <w:rFonts w:asciiTheme="minorHAnsi" w:hAnsiTheme="minorHAnsi"/>
          <w:sz w:val="22"/>
          <w:szCs w:val="22"/>
        </w:rPr>
      </w:pPr>
    </w:p>
    <w:p w14:paraId="51165BD2" w14:textId="77777777" w:rsidR="003A297B" w:rsidRPr="00F344D3" w:rsidRDefault="003A297B" w:rsidP="00924795">
      <w:pPr>
        <w:jc w:val="both"/>
        <w:rPr>
          <w:rFonts w:asciiTheme="minorHAnsi" w:hAnsiTheme="minorHAnsi"/>
          <w:sz w:val="22"/>
          <w:szCs w:val="22"/>
        </w:rPr>
      </w:pPr>
    </w:p>
    <w:p w14:paraId="61CD675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200295EE" w14:textId="7FFB73CC"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w:t>
      </w:r>
      <w:r w:rsidR="00F33BDD">
        <w:rPr>
          <w:rFonts w:asciiTheme="minorHAnsi" w:hAnsiTheme="minorHAnsi"/>
          <w:sz w:val="22"/>
          <w:szCs w:val="22"/>
        </w:rPr>
        <w:t> </w:t>
      </w:r>
      <w:r w:rsidR="003A297B">
        <w:rPr>
          <w:rFonts w:asciiTheme="minorHAnsi" w:hAnsiTheme="minorHAnsi"/>
          <w:sz w:val="22"/>
          <w:szCs w:val="22"/>
        </w:rPr>
        <w:t>234</w:t>
      </w:r>
    </w:p>
    <w:p w14:paraId="1E3E81B6" w14:textId="6C964E85" w:rsidR="00924795" w:rsidRDefault="00924795" w:rsidP="00924795">
      <w:pPr>
        <w:pStyle w:val="Zkladntext"/>
        <w:spacing w:line="276" w:lineRule="auto"/>
        <w:rPr>
          <w:rFonts w:asciiTheme="minorHAnsi" w:hAnsiTheme="minorHAnsi"/>
          <w:sz w:val="22"/>
          <w:szCs w:val="22"/>
        </w:rPr>
      </w:pPr>
    </w:p>
    <w:p w14:paraId="5D4F366E" w14:textId="42E80C60" w:rsidR="00F33BDD" w:rsidRDefault="00F33BDD" w:rsidP="00924795">
      <w:pPr>
        <w:pStyle w:val="Zkladntext"/>
        <w:spacing w:line="276" w:lineRule="auto"/>
        <w:rPr>
          <w:rFonts w:asciiTheme="minorHAnsi" w:hAnsiTheme="minorHAnsi"/>
          <w:sz w:val="22"/>
          <w:szCs w:val="22"/>
        </w:rPr>
      </w:pPr>
    </w:p>
    <w:p w14:paraId="5B2FA6B9" w14:textId="4E1BFDF8" w:rsidR="00F33BDD" w:rsidRDefault="00F33BDD" w:rsidP="00924795">
      <w:pPr>
        <w:pStyle w:val="Zkladntext"/>
        <w:spacing w:line="276" w:lineRule="auto"/>
        <w:rPr>
          <w:rFonts w:asciiTheme="minorHAnsi" w:hAnsiTheme="minorHAnsi"/>
          <w:sz w:val="22"/>
          <w:szCs w:val="22"/>
        </w:rPr>
      </w:pPr>
    </w:p>
    <w:p w14:paraId="5F02EA13" w14:textId="6A6C1284" w:rsidR="004B4EA6" w:rsidRPr="0046637C" w:rsidRDefault="00907C01" w:rsidP="00907C01">
      <w:pPr>
        <w:pStyle w:val="Zkladntext"/>
        <w:spacing w:line="276" w:lineRule="auto"/>
        <w:jc w:val="center"/>
        <w:rPr>
          <w:rFonts w:asciiTheme="minorHAnsi" w:hAnsiTheme="minorHAnsi"/>
          <w:b/>
          <w:smallCaps/>
          <w:u w:val="single"/>
        </w:rPr>
      </w:pPr>
      <w:r w:rsidRPr="0046637C">
        <w:rPr>
          <w:rFonts w:asciiTheme="minorHAnsi" w:hAnsiTheme="minorHAnsi"/>
          <w:b/>
          <w:smallCaps/>
          <w:u w:val="single"/>
        </w:rPr>
        <w:t>Odůvodnění</w:t>
      </w:r>
    </w:p>
    <w:p w14:paraId="04D67CD9" w14:textId="05043604" w:rsidR="00907C01" w:rsidRPr="0046637C" w:rsidRDefault="00907C01" w:rsidP="00907C01">
      <w:pPr>
        <w:spacing w:after="160" w:line="259" w:lineRule="auto"/>
        <w:jc w:val="center"/>
        <w:rPr>
          <w:rFonts w:ascii="Calibri" w:eastAsia="Calibri" w:hAnsi="Calibri"/>
          <w:b/>
          <w:bCs/>
          <w:smallCaps/>
          <w:sz w:val="22"/>
          <w:szCs w:val="22"/>
          <w:lang w:eastAsia="en-US"/>
        </w:rPr>
      </w:pPr>
      <w:r w:rsidRPr="0046637C">
        <w:rPr>
          <w:rFonts w:ascii="Calibri" w:eastAsia="Calibri" w:hAnsi="Calibri"/>
          <w:b/>
          <w:bCs/>
          <w:smallCaps/>
          <w:sz w:val="22"/>
          <w:szCs w:val="22"/>
          <w:lang w:eastAsia="en-US"/>
        </w:rPr>
        <w:t>I. postup KÚ KHK a posouzení odvolání</w:t>
      </w:r>
    </w:p>
    <w:p w14:paraId="2799B4F6" w14:textId="1D3A0C97" w:rsidR="00F05B50" w:rsidRPr="0046637C" w:rsidRDefault="00C73479" w:rsidP="00C73479">
      <w:pPr>
        <w:spacing w:line="259" w:lineRule="auto"/>
        <w:jc w:val="center"/>
        <w:rPr>
          <w:rFonts w:ascii="Calibri" w:eastAsia="Calibri" w:hAnsi="Calibri"/>
          <w:b/>
          <w:bCs/>
          <w:smallCaps/>
          <w:sz w:val="22"/>
          <w:szCs w:val="22"/>
          <w:lang w:eastAsia="en-US"/>
        </w:rPr>
      </w:pPr>
      <w:r w:rsidRPr="0046637C">
        <w:rPr>
          <w:rFonts w:ascii="Calibri" w:eastAsia="Calibri" w:hAnsi="Calibri"/>
          <w:b/>
          <w:bCs/>
          <w:smallCaps/>
          <w:sz w:val="22"/>
          <w:szCs w:val="22"/>
          <w:lang w:eastAsia="en-US"/>
        </w:rPr>
        <w:t xml:space="preserve">A. </w:t>
      </w:r>
      <w:r w:rsidR="00907C01" w:rsidRPr="0046637C">
        <w:rPr>
          <w:rFonts w:ascii="Calibri" w:eastAsia="Calibri" w:hAnsi="Calibri"/>
          <w:b/>
          <w:bCs/>
          <w:smallCaps/>
          <w:sz w:val="22"/>
          <w:szCs w:val="22"/>
          <w:lang w:eastAsia="en-US"/>
        </w:rPr>
        <w:t xml:space="preserve"> včasnost a přípustnost odvolání</w:t>
      </w:r>
    </w:p>
    <w:p w14:paraId="5DF19927" w14:textId="77777777" w:rsidR="00C73479" w:rsidRDefault="00C73479" w:rsidP="00C73479">
      <w:pPr>
        <w:spacing w:line="259" w:lineRule="auto"/>
        <w:jc w:val="center"/>
        <w:rPr>
          <w:rFonts w:ascii="Calibri" w:eastAsia="Calibri" w:hAnsi="Calibri"/>
          <w:sz w:val="22"/>
          <w:szCs w:val="22"/>
          <w:lang w:eastAsia="en-US"/>
        </w:rPr>
      </w:pPr>
    </w:p>
    <w:p w14:paraId="7E708D10" w14:textId="00B00B1A" w:rsidR="00205970" w:rsidRDefault="00F05B50" w:rsidP="00907C01">
      <w:pPr>
        <w:spacing w:line="259" w:lineRule="auto"/>
        <w:jc w:val="both"/>
        <w:rPr>
          <w:rFonts w:asciiTheme="minorHAnsi" w:eastAsia="Calibri" w:hAnsiTheme="minorHAnsi" w:cstheme="minorHAnsi"/>
          <w:sz w:val="22"/>
          <w:szCs w:val="22"/>
          <w:lang w:eastAsia="en-US"/>
        </w:rPr>
      </w:pPr>
      <w:r>
        <w:rPr>
          <w:rFonts w:ascii="Calibri" w:eastAsia="Calibri" w:hAnsi="Calibri"/>
          <w:sz w:val="22"/>
          <w:szCs w:val="22"/>
          <w:lang w:eastAsia="en-US"/>
        </w:rPr>
        <w:t xml:space="preserve">V případě odvolání obce Střezetice, bylo odvoláním napadené rozhodnutí doručeno </w:t>
      </w:r>
      <w:r w:rsidR="00F33BDD">
        <w:rPr>
          <w:rFonts w:ascii="Calibri" w:eastAsia="Calibri" w:hAnsi="Calibri"/>
          <w:sz w:val="22"/>
          <w:szCs w:val="22"/>
          <w:lang w:eastAsia="en-US"/>
        </w:rPr>
        <w:t xml:space="preserve">zástupci odvolatele </w:t>
      </w:r>
      <w:r>
        <w:rPr>
          <w:rFonts w:ascii="Calibri" w:eastAsia="Calibri" w:hAnsi="Calibri"/>
          <w:sz w:val="22"/>
          <w:szCs w:val="22"/>
          <w:lang w:eastAsia="en-US"/>
        </w:rPr>
        <w:t xml:space="preserve">dne </w:t>
      </w:r>
      <w:r w:rsidR="00F33BDD">
        <w:rPr>
          <w:rFonts w:ascii="Calibri" w:eastAsia="Calibri" w:hAnsi="Calibri"/>
          <w:sz w:val="22"/>
          <w:szCs w:val="22"/>
          <w:lang w:eastAsia="en-US"/>
        </w:rPr>
        <w:t>05.06.2024</w:t>
      </w:r>
      <w:r w:rsidR="00953483">
        <w:rPr>
          <w:rFonts w:ascii="Calibri" w:eastAsia="Calibri" w:hAnsi="Calibri"/>
          <w:sz w:val="22"/>
          <w:szCs w:val="22"/>
          <w:lang w:eastAsia="en-US"/>
        </w:rPr>
        <w:t xml:space="preserve"> a odvolání bylo doručeno do DS MMHK dne 1</w:t>
      </w:r>
      <w:r w:rsidR="00F33BDD">
        <w:rPr>
          <w:rFonts w:ascii="Calibri" w:eastAsia="Calibri" w:hAnsi="Calibri"/>
          <w:sz w:val="22"/>
          <w:szCs w:val="22"/>
          <w:lang w:eastAsia="en-US"/>
        </w:rPr>
        <w:t>9</w:t>
      </w:r>
      <w:r w:rsidR="00953483">
        <w:rPr>
          <w:rFonts w:ascii="Calibri" w:eastAsia="Calibri" w:hAnsi="Calibri"/>
          <w:sz w:val="22"/>
          <w:szCs w:val="22"/>
          <w:lang w:eastAsia="en-US"/>
        </w:rPr>
        <w:t>.0</w:t>
      </w:r>
      <w:r w:rsidR="00F33BDD">
        <w:rPr>
          <w:rFonts w:ascii="Calibri" w:eastAsia="Calibri" w:hAnsi="Calibri"/>
          <w:sz w:val="22"/>
          <w:szCs w:val="22"/>
          <w:lang w:eastAsia="en-US"/>
        </w:rPr>
        <w:t>6</w:t>
      </w:r>
      <w:r w:rsidR="00953483">
        <w:rPr>
          <w:rFonts w:ascii="Calibri" w:eastAsia="Calibri" w:hAnsi="Calibri"/>
          <w:sz w:val="22"/>
          <w:szCs w:val="22"/>
          <w:lang w:eastAsia="en-US"/>
        </w:rPr>
        <w:t>.202</w:t>
      </w:r>
      <w:r w:rsidR="00F33BDD">
        <w:rPr>
          <w:rFonts w:ascii="Calibri" w:eastAsia="Calibri" w:hAnsi="Calibri"/>
          <w:sz w:val="22"/>
          <w:szCs w:val="22"/>
          <w:lang w:eastAsia="en-US"/>
        </w:rPr>
        <w:t>4</w:t>
      </w:r>
      <w:r w:rsidR="00205970">
        <w:rPr>
          <w:rFonts w:ascii="Calibri" w:eastAsia="Calibri" w:hAnsi="Calibri"/>
          <w:sz w:val="22"/>
          <w:szCs w:val="22"/>
          <w:lang w:eastAsia="en-US"/>
        </w:rPr>
        <w:t xml:space="preserve">, odvolání je </w:t>
      </w:r>
      <w:r w:rsidR="00205970" w:rsidRPr="00205970">
        <w:rPr>
          <w:rFonts w:asciiTheme="minorHAnsi" w:eastAsia="Calibri" w:hAnsiTheme="minorHAnsi" w:cstheme="minorHAnsi"/>
          <w:sz w:val="22"/>
          <w:szCs w:val="22"/>
          <w:lang w:eastAsia="en-US"/>
        </w:rPr>
        <w:t>tedy včasné; odvolání bylo podáno panem Mgr. Ondřejem Skálou, advokátem, který k</w:t>
      </w:r>
      <w:r w:rsidR="00F33BDD">
        <w:rPr>
          <w:rFonts w:asciiTheme="minorHAnsi" w:eastAsia="Calibri" w:hAnsiTheme="minorHAnsi" w:cstheme="minorHAnsi"/>
          <w:sz w:val="22"/>
          <w:szCs w:val="22"/>
          <w:lang w:eastAsia="en-US"/>
        </w:rPr>
        <w:t xml:space="preserve"> předchozímu </w:t>
      </w:r>
      <w:r w:rsidR="00205970" w:rsidRPr="00205970">
        <w:rPr>
          <w:rFonts w:asciiTheme="minorHAnsi" w:eastAsia="Calibri" w:hAnsiTheme="minorHAnsi" w:cstheme="minorHAnsi"/>
          <w:sz w:val="22"/>
          <w:szCs w:val="22"/>
          <w:lang w:eastAsia="en-US"/>
        </w:rPr>
        <w:t xml:space="preserve">odvolání doložil procesní plnou moc signovanou </w:t>
      </w:r>
      <w:r w:rsidR="00953483">
        <w:rPr>
          <w:rFonts w:asciiTheme="minorHAnsi" w:eastAsia="Calibri" w:hAnsiTheme="minorHAnsi" w:cstheme="minorHAnsi"/>
          <w:sz w:val="22"/>
          <w:szCs w:val="22"/>
          <w:lang w:eastAsia="en-US"/>
        </w:rPr>
        <w:t>starostkou</w:t>
      </w:r>
      <w:r w:rsidR="00205970" w:rsidRPr="00205970">
        <w:rPr>
          <w:rFonts w:asciiTheme="minorHAnsi" w:eastAsia="Calibri" w:hAnsiTheme="minorHAnsi" w:cstheme="minorHAnsi"/>
          <w:sz w:val="22"/>
          <w:szCs w:val="22"/>
          <w:lang w:eastAsia="en-US"/>
        </w:rPr>
        <w:t xml:space="preserve"> obce Střezetice (</w:t>
      </w:r>
      <w:proofErr w:type="spellStart"/>
      <w:r w:rsidR="00205970" w:rsidRPr="00205970">
        <w:rPr>
          <w:rFonts w:asciiTheme="minorHAnsi" w:hAnsiTheme="minorHAnsi" w:cstheme="minorHAnsi"/>
          <w:sz w:val="22"/>
          <w:szCs w:val="22"/>
        </w:rPr>
        <w:t>ust</w:t>
      </w:r>
      <w:proofErr w:type="spellEnd"/>
      <w:r w:rsidR="00205970" w:rsidRPr="00205970">
        <w:rPr>
          <w:rFonts w:asciiTheme="minorHAnsi" w:hAnsiTheme="minorHAnsi" w:cstheme="minorHAnsi"/>
          <w:sz w:val="22"/>
          <w:szCs w:val="22"/>
        </w:rPr>
        <w:t>. § 10</w:t>
      </w:r>
      <w:r w:rsidR="00953483">
        <w:rPr>
          <w:rFonts w:asciiTheme="minorHAnsi" w:hAnsiTheme="minorHAnsi" w:cstheme="minorHAnsi"/>
          <w:sz w:val="22"/>
          <w:szCs w:val="22"/>
        </w:rPr>
        <w:t>3</w:t>
      </w:r>
      <w:r w:rsidR="00205970" w:rsidRPr="00205970">
        <w:rPr>
          <w:rFonts w:asciiTheme="minorHAnsi" w:hAnsiTheme="minorHAnsi" w:cstheme="minorHAnsi"/>
          <w:sz w:val="22"/>
          <w:szCs w:val="22"/>
        </w:rPr>
        <w:t xml:space="preserve"> odst. 1) zákona č. 128/2000 Sb., o obcích, ve zn. pozdějších předpisů)</w:t>
      </w:r>
      <w:r w:rsidR="00205970">
        <w:rPr>
          <w:rFonts w:asciiTheme="minorHAnsi" w:hAnsiTheme="minorHAnsi" w:cstheme="minorHAnsi"/>
          <w:sz w:val="22"/>
          <w:szCs w:val="22"/>
        </w:rPr>
        <w:t xml:space="preserve">; odvolatel je účastníkem řízení dle </w:t>
      </w:r>
      <w:proofErr w:type="spellStart"/>
      <w:r w:rsidR="00205970">
        <w:rPr>
          <w:rFonts w:asciiTheme="minorHAnsi" w:hAnsiTheme="minorHAnsi" w:cstheme="minorHAnsi"/>
          <w:sz w:val="22"/>
          <w:szCs w:val="22"/>
        </w:rPr>
        <w:t>ust</w:t>
      </w:r>
      <w:proofErr w:type="spellEnd"/>
      <w:r w:rsidR="00205970">
        <w:rPr>
          <w:rFonts w:asciiTheme="minorHAnsi" w:hAnsiTheme="minorHAnsi" w:cstheme="minorHAnsi"/>
          <w:sz w:val="22"/>
          <w:szCs w:val="22"/>
        </w:rPr>
        <w:t xml:space="preserve">. § 37a odst. 2) </w:t>
      </w:r>
      <w:proofErr w:type="spellStart"/>
      <w:r w:rsidR="00953483">
        <w:rPr>
          <w:rFonts w:asciiTheme="minorHAnsi" w:hAnsiTheme="minorHAnsi" w:cstheme="minorHAnsi"/>
          <w:sz w:val="22"/>
          <w:szCs w:val="22"/>
        </w:rPr>
        <w:t>z.č</w:t>
      </w:r>
      <w:proofErr w:type="spellEnd"/>
      <w:r w:rsidR="00953483">
        <w:rPr>
          <w:rFonts w:asciiTheme="minorHAnsi" w:hAnsiTheme="minorHAnsi" w:cstheme="minorHAnsi"/>
          <w:sz w:val="22"/>
          <w:szCs w:val="22"/>
        </w:rPr>
        <w:t xml:space="preserve">. 13/1997 Sb., o pozemních komunikacích, ve zn. </w:t>
      </w:r>
      <w:proofErr w:type="spellStart"/>
      <w:r w:rsidR="00953483">
        <w:rPr>
          <w:rFonts w:asciiTheme="minorHAnsi" w:hAnsiTheme="minorHAnsi" w:cstheme="minorHAnsi"/>
          <w:sz w:val="22"/>
          <w:szCs w:val="22"/>
        </w:rPr>
        <w:t>pozd</w:t>
      </w:r>
      <w:proofErr w:type="spellEnd"/>
      <w:r w:rsidR="00953483">
        <w:rPr>
          <w:rFonts w:asciiTheme="minorHAnsi" w:hAnsiTheme="minorHAnsi" w:cstheme="minorHAnsi"/>
          <w:sz w:val="22"/>
          <w:szCs w:val="22"/>
        </w:rPr>
        <w:t>. předpisů (</w:t>
      </w:r>
      <w:r w:rsidR="00205970">
        <w:rPr>
          <w:rFonts w:asciiTheme="minorHAnsi" w:hAnsiTheme="minorHAnsi" w:cstheme="minorHAnsi"/>
          <w:sz w:val="22"/>
          <w:szCs w:val="22"/>
        </w:rPr>
        <w:t>ZPK</w:t>
      </w:r>
      <w:r w:rsidR="00953483">
        <w:rPr>
          <w:rFonts w:asciiTheme="minorHAnsi" w:hAnsiTheme="minorHAnsi" w:cstheme="minorHAnsi"/>
          <w:sz w:val="22"/>
          <w:szCs w:val="22"/>
        </w:rPr>
        <w:t>)</w:t>
      </w:r>
      <w:r w:rsidR="00205970" w:rsidRPr="00205970">
        <w:rPr>
          <w:rFonts w:asciiTheme="minorHAnsi" w:eastAsia="Calibri" w:hAnsiTheme="minorHAnsi" w:cstheme="minorHAnsi"/>
          <w:sz w:val="22"/>
          <w:szCs w:val="22"/>
          <w:lang w:eastAsia="en-US"/>
        </w:rPr>
        <w:t>.</w:t>
      </w:r>
      <w:r w:rsidR="00205970">
        <w:rPr>
          <w:rFonts w:asciiTheme="minorHAnsi" w:eastAsia="Calibri" w:hAnsiTheme="minorHAnsi" w:cstheme="minorHAnsi"/>
          <w:sz w:val="22"/>
          <w:szCs w:val="22"/>
          <w:lang w:eastAsia="en-US"/>
        </w:rPr>
        <w:t xml:space="preserve"> Jde tedy o odvolání přípustné. </w:t>
      </w:r>
    </w:p>
    <w:p w14:paraId="01624CF3" w14:textId="0EECD9B7" w:rsidR="00C73479" w:rsidRDefault="00C73479" w:rsidP="00907C01">
      <w:pPr>
        <w:spacing w:line="259" w:lineRule="auto"/>
        <w:jc w:val="both"/>
        <w:rPr>
          <w:rFonts w:ascii="Calibri" w:eastAsia="Calibri" w:hAnsi="Calibri"/>
          <w:sz w:val="22"/>
          <w:szCs w:val="22"/>
          <w:lang w:eastAsia="en-US"/>
        </w:rPr>
      </w:pPr>
    </w:p>
    <w:p w14:paraId="2F68EDB1" w14:textId="12409E57" w:rsidR="00C73479" w:rsidRPr="0046637C" w:rsidRDefault="00C73479" w:rsidP="00C73479">
      <w:pPr>
        <w:spacing w:line="259" w:lineRule="auto"/>
        <w:jc w:val="center"/>
        <w:rPr>
          <w:rFonts w:asciiTheme="minorHAnsi" w:eastAsia="Calibri" w:hAnsiTheme="minorHAnsi" w:cstheme="minorHAnsi"/>
          <w:b/>
          <w:bCs/>
          <w:smallCaps/>
          <w:sz w:val="22"/>
          <w:szCs w:val="22"/>
          <w:lang w:eastAsia="en-US"/>
        </w:rPr>
      </w:pPr>
      <w:r w:rsidRPr="0046637C">
        <w:rPr>
          <w:rFonts w:ascii="Calibri" w:eastAsia="Calibri" w:hAnsi="Calibri"/>
          <w:b/>
          <w:bCs/>
          <w:smallCaps/>
          <w:sz w:val="22"/>
          <w:szCs w:val="22"/>
          <w:lang w:eastAsia="en-US"/>
        </w:rPr>
        <w:t>B. postup KÚ KHK v odvolacím řízení</w:t>
      </w:r>
    </w:p>
    <w:p w14:paraId="4EFCC571" w14:textId="65A9609E" w:rsidR="00F05B50" w:rsidRDefault="00F05B50" w:rsidP="00907C01">
      <w:pPr>
        <w:spacing w:line="259" w:lineRule="auto"/>
        <w:jc w:val="both"/>
        <w:rPr>
          <w:rFonts w:ascii="Calibri" w:eastAsia="Calibri" w:hAnsi="Calibri"/>
          <w:sz w:val="22"/>
          <w:szCs w:val="22"/>
          <w:lang w:eastAsia="en-US"/>
        </w:rPr>
      </w:pPr>
    </w:p>
    <w:p w14:paraId="712CC1EC" w14:textId="44167FB8" w:rsidR="00C01EE1" w:rsidRDefault="005F6F7E" w:rsidP="00C01EE1">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KÚ KHK po obdržení spisu zjistil, že odvolání směřují do obsahu závazného stanoviska Policie ČR, proto v souladu s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 149 odst. 7) správního řádu</w:t>
      </w:r>
      <w:r w:rsidR="00FE1D06">
        <w:rPr>
          <w:rFonts w:ascii="Calibri" w:eastAsia="Calibri" w:hAnsi="Calibri"/>
          <w:sz w:val="22"/>
          <w:szCs w:val="22"/>
          <w:lang w:eastAsia="en-US"/>
        </w:rPr>
        <w:t xml:space="preserve"> vyžádal od Policie ČR posouzení správnosti a zákonnosti tohoto závazného stanoviska; Policie ČR dne </w:t>
      </w:r>
      <w:r w:rsidR="00F33BDD">
        <w:rPr>
          <w:rFonts w:ascii="Calibri" w:eastAsia="Calibri" w:hAnsi="Calibri"/>
          <w:sz w:val="22"/>
          <w:szCs w:val="22"/>
          <w:lang w:eastAsia="en-US"/>
        </w:rPr>
        <w:t>05.09.2024</w:t>
      </w:r>
      <w:r w:rsidR="00C01EE1">
        <w:rPr>
          <w:rFonts w:ascii="Calibri" w:eastAsia="Calibri" w:hAnsi="Calibri"/>
          <w:sz w:val="22"/>
          <w:szCs w:val="22"/>
          <w:lang w:eastAsia="en-US"/>
        </w:rPr>
        <w:t xml:space="preserve"> pod čj. </w:t>
      </w:r>
      <w:r w:rsidR="00C01EE1" w:rsidRPr="00C01EE1">
        <w:rPr>
          <w:rFonts w:ascii="Calibri" w:eastAsia="Calibri" w:hAnsi="Calibri"/>
          <w:sz w:val="22"/>
          <w:szCs w:val="22"/>
          <w:lang w:eastAsia="en-US"/>
        </w:rPr>
        <w:t xml:space="preserve">Č. j. </w:t>
      </w:r>
      <w:r w:rsidR="00F33BDD" w:rsidRPr="00F33BDD">
        <w:rPr>
          <w:rFonts w:ascii="Calibri" w:eastAsia="Calibri" w:hAnsi="Calibri"/>
          <w:sz w:val="22"/>
          <w:szCs w:val="22"/>
          <w:lang w:eastAsia="en-US"/>
        </w:rPr>
        <w:t>KRPH-78206-2/ČJ-</w:t>
      </w:r>
      <w:proofErr w:type="gramStart"/>
      <w:r w:rsidR="00F33BDD" w:rsidRPr="00F33BDD">
        <w:rPr>
          <w:rFonts w:ascii="Calibri" w:eastAsia="Calibri" w:hAnsi="Calibri"/>
          <w:sz w:val="22"/>
          <w:szCs w:val="22"/>
          <w:lang w:eastAsia="en-US"/>
        </w:rPr>
        <w:t>2024-0500DP</w:t>
      </w:r>
      <w:proofErr w:type="gramEnd"/>
      <w:r w:rsidR="00F33BDD">
        <w:rPr>
          <w:rFonts w:ascii="Calibri" w:eastAsia="Calibri" w:hAnsi="Calibri"/>
          <w:sz w:val="22"/>
          <w:szCs w:val="22"/>
          <w:lang w:eastAsia="en-US"/>
        </w:rPr>
        <w:t xml:space="preserve"> </w:t>
      </w:r>
      <w:r w:rsidR="00FE1D06">
        <w:rPr>
          <w:rFonts w:ascii="Calibri" w:eastAsia="Calibri" w:hAnsi="Calibri"/>
          <w:sz w:val="22"/>
          <w:szCs w:val="22"/>
          <w:lang w:eastAsia="en-US"/>
        </w:rPr>
        <w:t xml:space="preserve">vydala </w:t>
      </w:r>
      <w:r w:rsidR="00B176F7">
        <w:rPr>
          <w:rFonts w:ascii="Calibri" w:eastAsia="Calibri" w:hAnsi="Calibri"/>
          <w:sz w:val="22"/>
          <w:szCs w:val="22"/>
          <w:lang w:eastAsia="en-US"/>
        </w:rPr>
        <w:t>rozhodnutí v přezkumném řízení</w:t>
      </w:r>
      <w:r w:rsidR="00FE1D06">
        <w:rPr>
          <w:rFonts w:ascii="Calibri" w:eastAsia="Calibri" w:hAnsi="Calibri"/>
          <w:sz w:val="22"/>
          <w:szCs w:val="22"/>
          <w:lang w:eastAsia="en-US"/>
        </w:rPr>
        <w:t xml:space="preserve">, kterým </w:t>
      </w:r>
      <w:r w:rsidR="00F33BDD">
        <w:rPr>
          <w:rFonts w:ascii="Calibri" w:eastAsia="Calibri" w:hAnsi="Calibri"/>
          <w:sz w:val="22"/>
          <w:szCs w:val="22"/>
          <w:lang w:eastAsia="en-US"/>
        </w:rPr>
        <w:t xml:space="preserve">změnila </w:t>
      </w:r>
      <w:r w:rsidR="00FE1D06">
        <w:rPr>
          <w:rFonts w:ascii="Calibri" w:eastAsia="Calibri" w:hAnsi="Calibri"/>
          <w:sz w:val="22"/>
          <w:szCs w:val="22"/>
          <w:lang w:eastAsia="en-US"/>
        </w:rPr>
        <w:t>přezkoumávané závazné stanovisko Policie ČR</w:t>
      </w:r>
      <w:r w:rsidR="00F33BDD">
        <w:rPr>
          <w:rFonts w:ascii="Calibri" w:eastAsia="Calibri" w:hAnsi="Calibri"/>
          <w:sz w:val="22"/>
          <w:szCs w:val="22"/>
          <w:lang w:eastAsia="en-US"/>
        </w:rPr>
        <w:t xml:space="preserve">, nicméně </w:t>
      </w:r>
      <w:r w:rsidR="008000CD">
        <w:rPr>
          <w:rFonts w:ascii="Calibri" w:eastAsia="Calibri" w:hAnsi="Calibri"/>
          <w:sz w:val="22"/>
          <w:szCs w:val="22"/>
          <w:lang w:eastAsia="en-US"/>
        </w:rPr>
        <w:t>výrok závazného stanoviska zůstal nezměněn, tj. ze strany Policie ČR je z hlediska BESIP zrušení předmětného železničního přejezdu možné. O tomto byli účastníci řízení informováni a měli možnost se k uvedenému vyjádřit. Této možnosti nikdo nevyužil.</w:t>
      </w:r>
    </w:p>
    <w:p w14:paraId="5ACA0DE0" w14:textId="2D7F9B0A" w:rsidR="008000CD" w:rsidRDefault="008000CD" w:rsidP="00C01EE1">
      <w:pPr>
        <w:spacing w:line="259" w:lineRule="auto"/>
        <w:jc w:val="both"/>
        <w:rPr>
          <w:rFonts w:ascii="Calibri" w:eastAsia="Calibri" w:hAnsi="Calibri"/>
          <w:sz w:val="22"/>
          <w:szCs w:val="22"/>
          <w:lang w:eastAsia="en-US"/>
        </w:rPr>
      </w:pPr>
    </w:p>
    <w:p w14:paraId="136BA88D" w14:textId="5588F591" w:rsidR="008000CD" w:rsidRPr="008000CD" w:rsidRDefault="008000CD" w:rsidP="008000CD">
      <w:pPr>
        <w:spacing w:line="259" w:lineRule="auto"/>
        <w:jc w:val="center"/>
        <w:rPr>
          <w:rFonts w:ascii="Calibri" w:eastAsia="Calibri" w:hAnsi="Calibri"/>
          <w:b/>
          <w:bCs/>
          <w:smallCaps/>
          <w:sz w:val="22"/>
          <w:szCs w:val="22"/>
          <w:lang w:eastAsia="en-US"/>
        </w:rPr>
      </w:pPr>
      <w:r w:rsidRPr="008000CD">
        <w:rPr>
          <w:rFonts w:ascii="Calibri" w:eastAsia="Calibri" w:hAnsi="Calibri"/>
          <w:b/>
          <w:bCs/>
          <w:smallCaps/>
          <w:sz w:val="22"/>
          <w:szCs w:val="22"/>
          <w:lang w:eastAsia="en-US"/>
        </w:rPr>
        <w:t xml:space="preserve">C. námitky odvolatele stran rozsahu otázek, kterými se má silniční správní úřad v řízení dle </w:t>
      </w:r>
      <w:proofErr w:type="spellStart"/>
      <w:r w:rsidRPr="008000CD">
        <w:rPr>
          <w:rFonts w:ascii="Calibri" w:eastAsia="Calibri" w:hAnsi="Calibri"/>
          <w:b/>
          <w:bCs/>
          <w:smallCaps/>
          <w:sz w:val="22"/>
          <w:szCs w:val="22"/>
          <w:lang w:eastAsia="en-US"/>
        </w:rPr>
        <w:t>ust</w:t>
      </w:r>
      <w:proofErr w:type="spellEnd"/>
      <w:r w:rsidRPr="008000CD">
        <w:rPr>
          <w:rFonts w:ascii="Calibri" w:eastAsia="Calibri" w:hAnsi="Calibri"/>
          <w:b/>
          <w:bCs/>
          <w:smallCaps/>
          <w:sz w:val="22"/>
          <w:szCs w:val="22"/>
          <w:lang w:eastAsia="en-US"/>
        </w:rPr>
        <w:t>. § 37a zákona o pozemních komunikacích zabývat</w:t>
      </w:r>
    </w:p>
    <w:p w14:paraId="0E4A92C6" w14:textId="77777777" w:rsidR="008000CD" w:rsidRDefault="008000CD" w:rsidP="00C01EE1">
      <w:pPr>
        <w:spacing w:line="259" w:lineRule="auto"/>
        <w:jc w:val="both"/>
        <w:rPr>
          <w:rFonts w:ascii="Calibri" w:eastAsia="Calibri" w:hAnsi="Calibri"/>
          <w:sz w:val="22"/>
          <w:szCs w:val="22"/>
          <w:lang w:eastAsia="en-US"/>
        </w:rPr>
      </w:pPr>
    </w:p>
    <w:p w14:paraId="327EC87D" w14:textId="77777777" w:rsidR="008000CD" w:rsidRDefault="00E2553F" w:rsidP="00704033">
      <w:pPr>
        <w:pStyle w:val="Zkladntext"/>
        <w:spacing w:after="0" w:line="276" w:lineRule="auto"/>
        <w:jc w:val="both"/>
        <w:rPr>
          <w:rFonts w:asciiTheme="minorHAnsi" w:hAnsiTheme="minorHAnsi"/>
          <w:bCs/>
          <w:sz w:val="22"/>
          <w:szCs w:val="22"/>
        </w:rPr>
      </w:pPr>
      <w:r>
        <w:rPr>
          <w:rFonts w:ascii="Calibri" w:eastAsia="Calibri" w:hAnsi="Calibri"/>
          <w:sz w:val="22"/>
          <w:szCs w:val="22"/>
          <w:lang w:eastAsia="en-US"/>
        </w:rPr>
        <w:t xml:space="preserve">Vzhledem k tomu, že odvolatel </w:t>
      </w:r>
      <w:r w:rsidR="008000CD">
        <w:rPr>
          <w:rFonts w:ascii="Calibri" w:eastAsia="Calibri" w:hAnsi="Calibri"/>
          <w:sz w:val="22"/>
          <w:szCs w:val="22"/>
          <w:lang w:eastAsia="en-US"/>
        </w:rPr>
        <w:t xml:space="preserve">(stejně jako v předchozím odvolání) </w:t>
      </w:r>
      <w:r>
        <w:rPr>
          <w:rFonts w:ascii="Calibri" w:eastAsia="Calibri" w:hAnsi="Calibri"/>
          <w:sz w:val="22"/>
          <w:szCs w:val="22"/>
          <w:lang w:eastAsia="en-US"/>
        </w:rPr>
        <w:t xml:space="preserve">tvrdí, že vhodnost alternativní trasy má posoudit </w:t>
      </w:r>
      <w:r w:rsidR="00704033">
        <w:rPr>
          <w:rFonts w:ascii="Calibri" w:eastAsia="Calibri" w:hAnsi="Calibri"/>
          <w:sz w:val="22"/>
          <w:szCs w:val="22"/>
          <w:lang w:eastAsia="en-US"/>
        </w:rPr>
        <w:t>silniční správní úřad vedoucí správní řízení a závazná stanoviska pro něj jsou pouze jedním z podkladů, bude se KÚ KHK věnovat i této otázce.</w:t>
      </w:r>
      <w:r w:rsidR="00704033">
        <w:rPr>
          <w:rFonts w:asciiTheme="minorHAnsi" w:hAnsiTheme="minorHAnsi"/>
          <w:bCs/>
          <w:sz w:val="22"/>
          <w:szCs w:val="22"/>
        </w:rPr>
        <w:t xml:space="preserve"> </w:t>
      </w:r>
      <w:r w:rsidR="008000CD">
        <w:rPr>
          <w:rFonts w:asciiTheme="minorHAnsi" w:hAnsiTheme="minorHAnsi"/>
          <w:bCs/>
          <w:sz w:val="22"/>
          <w:szCs w:val="22"/>
        </w:rPr>
        <w:t xml:space="preserve">KÚ KHK přitom nebude opakovat to, co k této argumentaci odvolatele uvedl v předchozím rozhodnutí o odvolání (čj. </w:t>
      </w:r>
      <w:r w:rsidR="00704033">
        <w:rPr>
          <w:rFonts w:asciiTheme="minorHAnsi" w:hAnsiTheme="minorHAnsi"/>
          <w:bCs/>
          <w:sz w:val="22"/>
          <w:szCs w:val="22"/>
        </w:rPr>
        <w:t xml:space="preserve"> </w:t>
      </w:r>
      <w:r w:rsidR="008000CD" w:rsidRPr="008000CD">
        <w:rPr>
          <w:rFonts w:asciiTheme="minorHAnsi" w:hAnsiTheme="minorHAnsi"/>
          <w:bCs/>
          <w:sz w:val="22"/>
          <w:szCs w:val="22"/>
        </w:rPr>
        <w:t>36590/DS/2023-4 (Ma)</w:t>
      </w:r>
      <w:r w:rsidR="008000CD">
        <w:rPr>
          <w:rFonts w:asciiTheme="minorHAnsi" w:hAnsiTheme="minorHAnsi"/>
          <w:bCs/>
          <w:sz w:val="22"/>
          <w:szCs w:val="22"/>
        </w:rPr>
        <w:t xml:space="preserve"> ze dne 28.11.2023).</w:t>
      </w:r>
    </w:p>
    <w:p w14:paraId="4E07285A" w14:textId="00828407" w:rsidR="008000CD" w:rsidRDefault="008000CD" w:rsidP="00704033">
      <w:pPr>
        <w:pStyle w:val="Zkladntext"/>
        <w:spacing w:after="0" w:line="276" w:lineRule="auto"/>
        <w:jc w:val="both"/>
        <w:rPr>
          <w:rFonts w:asciiTheme="minorHAnsi" w:hAnsiTheme="minorHAnsi"/>
          <w:bCs/>
          <w:sz w:val="22"/>
          <w:szCs w:val="22"/>
        </w:rPr>
      </w:pPr>
      <w:r>
        <w:rPr>
          <w:rFonts w:asciiTheme="minorHAnsi" w:hAnsiTheme="minorHAnsi"/>
          <w:bCs/>
          <w:sz w:val="22"/>
          <w:szCs w:val="22"/>
        </w:rPr>
        <w:t>Odvolatel tvrdí, že je zákonnou povinností silničních správních úřadů zabývat se vhodností alternativní trasy v daném typu správního řízení.</w:t>
      </w:r>
      <w:r w:rsidR="00094A78">
        <w:rPr>
          <w:rFonts w:asciiTheme="minorHAnsi" w:hAnsiTheme="minorHAnsi"/>
          <w:bCs/>
          <w:sz w:val="22"/>
          <w:szCs w:val="22"/>
        </w:rPr>
        <w:t xml:space="preserve"> </w:t>
      </w:r>
      <w:r>
        <w:rPr>
          <w:rFonts w:asciiTheme="minorHAnsi" w:hAnsiTheme="minorHAnsi"/>
          <w:bCs/>
          <w:sz w:val="22"/>
          <w:szCs w:val="22"/>
        </w:rPr>
        <w:t>KÚ KHK upozorňuje odvolatele, že § 37a zákona o pozemních komunikacích zní:</w:t>
      </w:r>
    </w:p>
    <w:p w14:paraId="2A9326FD" w14:textId="08BE9168" w:rsidR="008000CD" w:rsidRPr="008000CD" w:rsidRDefault="008000CD" w:rsidP="008000CD">
      <w:pPr>
        <w:pStyle w:val="Zkladntext"/>
        <w:spacing w:after="0" w:line="276" w:lineRule="auto"/>
        <w:jc w:val="both"/>
        <w:rPr>
          <w:rFonts w:asciiTheme="minorHAnsi" w:hAnsiTheme="minorHAnsi"/>
          <w:bCs/>
          <w:i/>
          <w:iCs/>
          <w:sz w:val="22"/>
          <w:szCs w:val="22"/>
        </w:rPr>
      </w:pPr>
      <w:r>
        <w:rPr>
          <w:rFonts w:asciiTheme="minorHAnsi" w:hAnsiTheme="minorHAnsi"/>
          <w:bCs/>
          <w:i/>
          <w:iCs/>
          <w:sz w:val="22"/>
          <w:szCs w:val="22"/>
        </w:rPr>
        <w:t>„</w:t>
      </w:r>
      <w:r w:rsidRPr="008000CD">
        <w:rPr>
          <w:rFonts w:asciiTheme="minorHAnsi" w:hAnsiTheme="minorHAnsi"/>
          <w:bCs/>
          <w:i/>
          <w:iCs/>
          <w:sz w:val="22"/>
          <w:szCs w:val="22"/>
        </w:rPr>
        <w:t xml:space="preserve">(1) Na žádost vlastníka dráhy nebo pozemní komunikace povolí příslušný silniční správní úřad zrušení přejezdu, </w:t>
      </w:r>
      <w:r w:rsidRPr="006F65C2">
        <w:rPr>
          <w:rFonts w:asciiTheme="minorHAnsi" w:hAnsiTheme="minorHAnsi"/>
          <w:b/>
          <w:i/>
          <w:iCs/>
          <w:sz w:val="22"/>
          <w:szCs w:val="22"/>
        </w:rPr>
        <w:t>pokud k přístupu k nemovitostem, k němuž je využívána pozemní komunikace, je možné využít jinou vhodnou trasu</w:t>
      </w:r>
      <w:r w:rsidRPr="008000CD">
        <w:rPr>
          <w:rFonts w:asciiTheme="minorHAnsi" w:hAnsiTheme="minorHAnsi"/>
          <w:bCs/>
          <w:i/>
          <w:iCs/>
          <w:sz w:val="22"/>
          <w:szCs w:val="22"/>
        </w:rPr>
        <w:t>, která</w:t>
      </w:r>
    </w:p>
    <w:p w14:paraId="44F7D4BB" w14:textId="167FF4B9" w:rsidR="008000CD" w:rsidRPr="008000CD" w:rsidRDefault="008000CD" w:rsidP="008000CD">
      <w:pPr>
        <w:pStyle w:val="Zkladntext"/>
        <w:spacing w:after="0" w:line="276" w:lineRule="auto"/>
        <w:jc w:val="both"/>
        <w:rPr>
          <w:rFonts w:asciiTheme="minorHAnsi" w:hAnsiTheme="minorHAnsi"/>
          <w:bCs/>
          <w:i/>
          <w:iCs/>
          <w:sz w:val="22"/>
          <w:szCs w:val="22"/>
        </w:rPr>
      </w:pPr>
      <w:r w:rsidRPr="008000CD">
        <w:rPr>
          <w:rFonts w:asciiTheme="minorHAnsi" w:hAnsiTheme="minorHAnsi"/>
          <w:bCs/>
          <w:i/>
          <w:iCs/>
          <w:sz w:val="22"/>
          <w:szCs w:val="22"/>
        </w:rPr>
        <w:t>a)</w:t>
      </w:r>
      <w:r w:rsidRPr="008000CD">
        <w:rPr>
          <w:rFonts w:asciiTheme="minorHAnsi" w:hAnsiTheme="minorHAnsi"/>
          <w:bCs/>
          <w:i/>
          <w:iCs/>
          <w:sz w:val="22"/>
          <w:szCs w:val="22"/>
        </w:rPr>
        <w:tab/>
        <w:t>není delší o více než 5 km a</w:t>
      </w:r>
    </w:p>
    <w:p w14:paraId="56FFD487" w14:textId="45DC0811" w:rsidR="008000CD" w:rsidRPr="008000CD" w:rsidRDefault="008000CD" w:rsidP="008000CD">
      <w:pPr>
        <w:pStyle w:val="Zkladntext"/>
        <w:spacing w:after="0" w:line="276" w:lineRule="auto"/>
        <w:jc w:val="both"/>
        <w:rPr>
          <w:rFonts w:asciiTheme="minorHAnsi" w:hAnsiTheme="minorHAnsi"/>
          <w:bCs/>
          <w:i/>
          <w:iCs/>
          <w:sz w:val="22"/>
          <w:szCs w:val="22"/>
        </w:rPr>
      </w:pPr>
      <w:r w:rsidRPr="008000CD">
        <w:rPr>
          <w:rFonts w:asciiTheme="minorHAnsi" w:hAnsiTheme="minorHAnsi"/>
          <w:bCs/>
          <w:i/>
          <w:iCs/>
          <w:sz w:val="22"/>
          <w:szCs w:val="22"/>
        </w:rPr>
        <w:t>b)</w:t>
      </w:r>
      <w:r w:rsidRPr="008000CD">
        <w:rPr>
          <w:rFonts w:asciiTheme="minorHAnsi" w:hAnsiTheme="minorHAnsi"/>
          <w:bCs/>
          <w:i/>
          <w:iCs/>
          <w:sz w:val="22"/>
          <w:szCs w:val="22"/>
        </w:rPr>
        <w:tab/>
        <w:t>nevede přes přejezd s nižším stupněm zabezpečení.</w:t>
      </w:r>
    </w:p>
    <w:p w14:paraId="63F864A3" w14:textId="19773FB4" w:rsidR="008000CD" w:rsidRPr="008000CD" w:rsidRDefault="008000CD" w:rsidP="008000CD">
      <w:pPr>
        <w:pStyle w:val="Zkladntext"/>
        <w:spacing w:after="0" w:line="276" w:lineRule="auto"/>
        <w:jc w:val="both"/>
        <w:rPr>
          <w:rFonts w:asciiTheme="minorHAnsi" w:hAnsiTheme="minorHAnsi"/>
          <w:bCs/>
          <w:i/>
          <w:iCs/>
          <w:sz w:val="22"/>
          <w:szCs w:val="22"/>
        </w:rPr>
      </w:pPr>
      <w:r w:rsidRPr="008000CD">
        <w:rPr>
          <w:rFonts w:asciiTheme="minorHAnsi" w:hAnsiTheme="minorHAnsi"/>
          <w:bCs/>
          <w:i/>
          <w:iCs/>
          <w:sz w:val="22"/>
          <w:szCs w:val="22"/>
        </w:rPr>
        <w:t>(2) Účastníkem řízení o povolení zrušení přejezdu je vlastník pozemní komunikace, vlastník dráhy a obec, na jejímž území se rušený přejezd nachází.</w:t>
      </w:r>
    </w:p>
    <w:p w14:paraId="41110164" w14:textId="0ED39736" w:rsidR="008000CD" w:rsidRPr="006F65C2" w:rsidRDefault="008000CD" w:rsidP="008000CD">
      <w:pPr>
        <w:pStyle w:val="Zkladntext"/>
        <w:spacing w:after="0" w:line="276" w:lineRule="auto"/>
        <w:jc w:val="both"/>
        <w:rPr>
          <w:rFonts w:asciiTheme="minorHAnsi" w:hAnsiTheme="minorHAnsi"/>
          <w:b/>
          <w:i/>
          <w:iCs/>
          <w:sz w:val="22"/>
          <w:szCs w:val="22"/>
        </w:rPr>
      </w:pPr>
      <w:r w:rsidRPr="008000CD">
        <w:rPr>
          <w:rFonts w:asciiTheme="minorHAnsi" w:hAnsiTheme="minorHAnsi"/>
          <w:bCs/>
          <w:i/>
          <w:iCs/>
          <w:sz w:val="22"/>
          <w:szCs w:val="22"/>
        </w:rPr>
        <w:t>(3)</w:t>
      </w:r>
      <w:r w:rsidRPr="008000CD">
        <w:rPr>
          <w:rFonts w:asciiTheme="minorHAnsi" w:hAnsiTheme="minorHAnsi"/>
          <w:bCs/>
          <w:i/>
          <w:iCs/>
          <w:sz w:val="22"/>
          <w:szCs w:val="22"/>
        </w:rPr>
        <w:tab/>
      </w:r>
      <w:r w:rsidRPr="006F65C2">
        <w:rPr>
          <w:rFonts w:asciiTheme="minorHAnsi" w:hAnsiTheme="minorHAnsi"/>
          <w:b/>
          <w:i/>
          <w:iCs/>
          <w:sz w:val="22"/>
          <w:szCs w:val="22"/>
        </w:rPr>
        <w:t>Silniční správní úřad si před vydáním rozhodnutí vyžádá závazné stanovisko</w:t>
      </w:r>
    </w:p>
    <w:p w14:paraId="02B281F4" w14:textId="27E52ECF" w:rsidR="008000CD" w:rsidRPr="008000CD" w:rsidRDefault="008000CD" w:rsidP="008000CD">
      <w:pPr>
        <w:pStyle w:val="Zkladntext"/>
        <w:spacing w:after="0" w:line="276" w:lineRule="auto"/>
        <w:jc w:val="both"/>
        <w:rPr>
          <w:rFonts w:asciiTheme="minorHAnsi" w:hAnsiTheme="minorHAnsi"/>
          <w:bCs/>
          <w:i/>
          <w:iCs/>
          <w:sz w:val="22"/>
          <w:szCs w:val="22"/>
        </w:rPr>
      </w:pPr>
      <w:r w:rsidRPr="008000CD">
        <w:rPr>
          <w:rFonts w:asciiTheme="minorHAnsi" w:hAnsiTheme="minorHAnsi"/>
          <w:bCs/>
          <w:i/>
          <w:iCs/>
          <w:sz w:val="22"/>
          <w:szCs w:val="22"/>
        </w:rPr>
        <w:t xml:space="preserve">a) </w:t>
      </w:r>
      <w:r w:rsidRPr="006F65C2">
        <w:rPr>
          <w:rFonts w:asciiTheme="minorHAnsi" w:hAnsiTheme="minorHAnsi"/>
          <w:b/>
          <w:i/>
          <w:iCs/>
          <w:sz w:val="22"/>
          <w:szCs w:val="22"/>
        </w:rPr>
        <w:t xml:space="preserve">Policie České republiky </w:t>
      </w:r>
      <w:r w:rsidRPr="00671DC1">
        <w:rPr>
          <w:rFonts w:asciiTheme="minorHAnsi" w:hAnsiTheme="minorHAnsi"/>
          <w:b/>
          <w:i/>
          <w:iCs/>
          <w:sz w:val="22"/>
          <w:szCs w:val="22"/>
          <w:u w:val="single"/>
        </w:rPr>
        <w:t>k posouzení vhodnosti</w:t>
      </w:r>
      <w:r w:rsidRPr="006F65C2">
        <w:rPr>
          <w:rFonts w:asciiTheme="minorHAnsi" w:hAnsiTheme="minorHAnsi"/>
          <w:b/>
          <w:i/>
          <w:iCs/>
          <w:sz w:val="22"/>
          <w:szCs w:val="22"/>
        </w:rPr>
        <w:t xml:space="preserve"> trasy podle odstavce 1</w:t>
      </w:r>
      <w:r w:rsidRPr="008000CD">
        <w:rPr>
          <w:rFonts w:asciiTheme="minorHAnsi" w:hAnsiTheme="minorHAnsi"/>
          <w:bCs/>
          <w:i/>
          <w:iCs/>
          <w:sz w:val="22"/>
          <w:szCs w:val="22"/>
        </w:rPr>
        <w:t>, jde-li o zrušení přejezdu na silnici, místní komunikaci nebo veřejně přístupné účelové komunikaci, a</w:t>
      </w:r>
    </w:p>
    <w:p w14:paraId="5BFB112A" w14:textId="55223A77" w:rsidR="00704033" w:rsidRPr="008000CD" w:rsidRDefault="008000CD" w:rsidP="008000CD">
      <w:pPr>
        <w:pStyle w:val="Zkladntext"/>
        <w:spacing w:after="0" w:line="276" w:lineRule="auto"/>
        <w:jc w:val="both"/>
        <w:rPr>
          <w:rFonts w:asciiTheme="minorHAnsi" w:hAnsiTheme="minorHAnsi"/>
          <w:bCs/>
          <w:i/>
          <w:iCs/>
          <w:sz w:val="22"/>
          <w:szCs w:val="22"/>
        </w:rPr>
      </w:pPr>
      <w:r w:rsidRPr="008000CD">
        <w:rPr>
          <w:rFonts w:asciiTheme="minorHAnsi" w:hAnsiTheme="minorHAnsi"/>
          <w:bCs/>
          <w:i/>
          <w:iCs/>
          <w:sz w:val="22"/>
          <w:szCs w:val="22"/>
        </w:rPr>
        <w:lastRenderedPageBreak/>
        <w:t>b) drážního správního úřadu k posouzení stupně zabezpečení přejezdu, má-li trasa podle odstavce 1 vést přes přejezd.</w:t>
      </w:r>
      <w:r>
        <w:rPr>
          <w:rFonts w:asciiTheme="minorHAnsi" w:hAnsiTheme="minorHAnsi"/>
          <w:bCs/>
          <w:i/>
          <w:iCs/>
          <w:sz w:val="22"/>
          <w:szCs w:val="22"/>
        </w:rPr>
        <w:t>“</w:t>
      </w:r>
    </w:p>
    <w:p w14:paraId="2DEC8270" w14:textId="3D7508D4" w:rsidR="005F6F7E" w:rsidRDefault="005F6F7E" w:rsidP="00907C01">
      <w:pPr>
        <w:spacing w:line="259" w:lineRule="auto"/>
        <w:jc w:val="both"/>
        <w:rPr>
          <w:rFonts w:ascii="Calibri" w:eastAsia="Calibri" w:hAnsi="Calibri"/>
          <w:sz w:val="22"/>
          <w:szCs w:val="22"/>
          <w:lang w:eastAsia="en-US"/>
        </w:rPr>
      </w:pPr>
    </w:p>
    <w:p w14:paraId="57620011" w14:textId="39F6F8EE" w:rsidR="005F6F7E" w:rsidRDefault="006F65C2" w:rsidP="00907C01">
      <w:pPr>
        <w:spacing w:line="259" w:lineRule="auto"/>
        <w:jc w:val="both"/>
        <w:rPr>
          <w:rFonts w:ascii="Calibri" w:eastAsia="Calibri" w:hAnsi="Calibri"/>
          <w:b/>
          <w:bCs/>
          <w:sz w:val="22"/>
          <w:szCs w:val="22"/>
          <w:lang w:eastAsia="en-US"/>
        </w:rPr>
      </w:pPr>
      <w:r w:rsidRPr="006F65C2">
        <w:rPr>
          <w:rFonts w:ascii="Calibri" w:eastAsia="Calibri" w:hAnsi="Calibri"/>
          <w:b/>
          <w:bCs/>
          <w:sz w:val="22"/>
          <w:szCs w:val="22"/>
          <w:lang w:eastAsia="en-US"/>
        </w:rPr>
        <w:t xml:space="preserve">Z uvedeného je na první pohled zcela evidentní, že vhodnost </w:t>
      </w:r>
      <w:r>
        <w:rPr>
          <w:rFonts w:ascii="Calibri" w:eastAsia="Calibri" w:hAnsi="Calibri"/>
          <w:b/>
          <w:bCs/>
          <w:sz w:val="22"/>
          <w:szCs w:val="22"/>
          <w:lang w:eastAsia="en-US"/>
        </w:rPr>
        <w:t xml:space="preserve">jiné </w:t>
      </w:r>
      <w:r w:rsidRPr="006F65C2">
        <w:rPr>
          <w:rFonts w:ascii="Calibri" w:eastAsia="Calibri" w:hAnsi="Calibri"/>
          <w:b/>
          <w:bCs/>
          <w:sz w:val="22"/>
          <w:szCs w:val="22"/>
          <w:lang w:eastAsia="en-US"/>
        </w:rPr>
        <w:t>trasy posuzuje jen a pouze Policie ČR</w:t>
      </w:r>
      <w:r>
        <w:rPr>
          <w:rFonts w:ascii="Calibri" w:eastAsia="Calibri" w:hAnsi="Calibri"/>
          <w:b/>
          <w:bCs/>
          <w:sz w:val="22"/>
          <w:szCs w:val="22"/>
          <w:lang w:eastAsia="en-US"/>
        </w:rPr>
        <w:t>,</w:t>
      </w:r>
      <w:r w:rsidRPr="006F65C2">
        <w:rPr>
          <w:rFonts w:ascii="Calibri" w:eastAsia="Calibri" w:hAnsi="Calibri"/>
          <w:b/>
          <w:bCs/>
          <w:sz w:val="22"/>
          <w:szCs w:val="22"/>
          <w:lang w:eastAsia="en-US"/>
        </w:rPr>
        <w:t xml:space="preserve"> a to závazným stanoviskem. </w:t>
      </w:r>
    </w:p>
    <w:p w14:paraId="6437F5E5" w14:textId="4CBDBAD1" w:rsidR="006F65C2" w:rsidRPr="008203DA" w:rsidRDefault="006F65C2" w:rsidP="00907C01">
      <w:pPr>
        <w:spacing w:line="259" w:lineRule="auto"/>
        <w:jc w:val="both"/>
        <w:rPr>
          <w:rFonts w:ascii="Calibri" w:eastAsia="Calibri" w:hAnsi="Calibri"/>
          <w:sz w:val="22"/>
          <w:szCs w:val="22"/>
          <w:lang w:eastAsia="en-US"/>
        </w:rPr>
      </w:pPr>
      <w:r w:rsidRPr="008203DA">
        <w:rPr>
          <w:rFonts w:ascii="Calibri" w:eastAsia="Calibri" w:hAnsi="Calibri"/>
          <w:sz w:val="22"/>
          <w:szCs w:val="22"/>
          <w:lang w:eastAsia="en-US"/>
        </w:rPr>
        <w:t>Jakási další možnost/povinnost posouzení vhodnosti jiné trasy silničním správním úřadem ze zákona neplyne. Což je také logické, neboť závazné stanovisko je závazné právě proto, aby se od jeho obsahu odvíjel výrok rozhodnutí, pro jehož účely je vydáváno</w:t>
      </w:r>
      <w:r w:rsidR="00601E38">
        <w:rPr>
          <w:rFonts w:ascii="Calibri" w:eastAsia="Calibri" w:hAnsi="Calibri"/>
          <w:sz w:val="22"/>
          <w:szCs w:val="22"/>
          <w:lang w:eastAsia="en-US"/>
        </w:rPr>
        <w:t xml:space="preserve"> (tj. nemohla nastat situace</w:t>
      </w:r>
      <w:r w:rsidR="00993383">
        <w:rPr>
          <w:rFonts w:ascii="Calibri" w:eastAsia="Calibri" w:hAnsi="Calibri"/>
          <w:sz w:val="22"/>
          <w:szCs w:val="22"/>
          <w:lang w:eastAsia="en-US"/>
        </w:rPr>
        <w:t>, kterou se snaží svými námitkami nastolit odvolatel,</w:t>
      </w:r>
      <w:r w:rsidR="00601E38">
        <w:rPr>
          <w:rFonts w:ascii="Calibri" w:eastAsia="Calibri" w:hAnsi="Calibri"/>
          <w:sz w:val="22"/>
          <w:szCs w:val="22"/>
          <w:lang w:eastAsia="en-US"/>
        </w:rPr>
        <w:t xml:space="preserve"> kdy </w:t>
      </w:r>
      <w:r w:rsidR="00993383">
        <w:rPr>
          <w:rFonts w:ascii="Calibri" w:eastAsia="Calibri" w:hAnsi="Calibri"/>
          <w:sz w:val="22"/>
          <w:szCs w:val="22"/>
          <w:lang w:eastAsia="en-US"/>
        </w:rPr>
        <w:t>by P</w:t>
      </w:r>
      <w:r w:rsidR="00601E38">
        <w:rPr>
          <w:rFonts w:ascii="Calibri" w:eastAsia="Calibri" w:hAnsi="Calibri"/>
          <w:sz w:val="22"/>
          <w:szCs w:val="22"/>
          <w:lang w:eastAsia="en-US"/>
        </w:rPr>
        <w:t xml:space="preserve">olicie ČR v závazném stanovisku </w:t>
      </w:r>
      <w:r w:rsidR="00993383">
        <w:rPr>
          <w:rFonts w:ascii="Calibri" w:eastAsia="Calibri" w:hAnsi="Calibri"/>
          <w:sz w:val="22"/>
          <w:szCs w:val="22"/>
          <w:lang w:eastAsia="en-US"/>
        </w:rPr>
        <w:t xml:space="preserve">např. </w:t>
      </w:r>
      <w:r w:rsidR="00601E38">
        <w:rPr>
          <w:rFonts w:ascii="Calibri" w:eastAsia="Calibri" w:hAnsi="Calibri"/>
          <w:sz w:val="22"/>
          <w:szCs w:val="22"/>
          <w:lang w:eastAsia="en-US"/>
        </w:rPr>
        <w:t>uved</w:t>
      </w:r>
      <w:r w:rsidR="00993383">
        <w:rPr>
          <w:rFonts w:ascii="Calibri" w:eastAsia="Calibri" w:hAnsi="Calibri"/>
          <w:sz w:val="22"/>
          <w:szCs w:val="22"/>
          <w:lang w:eastAsia="en-US"/>
        </w:rPr>
        <w:t>la</w:t>
      </w:r>
      <w:r w:rsidR="00601E38">
        <w:rPr>
          <w:rFonts w:ascii="Calibri" w:eastAsia="Calibri" w:hAnsi="Calibri"/>
          <w:sz w:val="22"/>
          <w:szCs w:val="22"/>
          <w:lang w:eastAsia="en-US"/>
        </w:rPr>
        <w:t>, že nesouhlasí se zrušením železničního přejezdu</w:t>
      </w:r>
      <w:r w:rsidR="00993383">
        <w:rPr>
          <w:rFonts w:ascii="Calibri" w:eastAsia="Calibri" w:hAnsi="Calibri"/>
          <w:sz w:val="22"/>
          <w:szCs w:val="22"/>
          <w:lang w:eastAsia="en-US"/>
        </w:rPr>
        <w:t>, avšak silniční správní úřad by věc posoudil odlišně a rozhodl o jeho zrušení)</w:t>
      </w:r>
      <w:r w:rsidRPr="008203DA">
        <w:rPr>
          <w:rFonts w:ascii="Calibri" w:eastAsia="Calibri" w:hAnsi="Calibri"/>
          <w:sz w:val="22"/>
          <w:szCs w:val="22"/>
          <w:lang w:eastAsia="en-US"/>
        </w:rPr>
        <w:t xml:space="preserve">. </w:t>
      </w:r>
    </w:p>
    <w:p w14:paraId="5AFF633C" w14:textId="77777777" w:rsidR="002B0897" w:rsidRDefault="008203DA" w:rsidP="00907C01">
      <w:pPr>
        <w:spacing w:line="259" w:lineRule="auto"/>
        <w:jc w:val="both"/>
        <w:rPr>
          <w:rFonts w:ascii="Calibri" w:eastAsia="Calibri" w:hAnsi="Calibri"/>
          <w:sz w:val="22"/>
          <w:szCs w:val="22"/>
          <w:lang w:eastAsia="en-US"/>
        </w:rPr>
      </w:pPr>
      <w:r w:rsidRPr="008203DA">
        <w:rPr>
          <w:rFonts w:ascii="Calibri" w:eastAsia="Calibri" w:hAnsi="Calibri"/>
          <w:sz w:val="22"/>
          <w:szCs w:val="22"/>
          <w:lang w:eastAsia="en-US"/>
        </w:rPr>
        <w:t>Není tak pravdou, že odvo</w:t>
      </w:r>
      <w:r>
        <w:rPr>
          <w:rFonts w:ascii="Calibri" w:eastAsia="Calibri" w:hAnsi="Calibri"/>
          <w:sz w:val="22"/>
          <w:szCs w:val="22"/>
          <w:lang w:eastAsia="en-US"/>
        </w:rPr>
        <w:t>láním napadené rozhodnutí je nepřezkoumatelné pro důvod, že silniční správní úřad neposoudil jinou trasu z hlediska vhodnosti dle námitek uplatněných účastníky řízení.</w:t>
      </w:r>
      <w:r w:rsidR="00400873">
        <w:rPr>
          <w:rFonts w:ascii="Calibri" w:eastAsia="Calibri" w:hAnsi="Calibri"/>
          <w:sz w:val="22"/>
          <w:szCs w:val="22"/>
          <w:lang w:eastAsia="en-US"/>
        </w:rPr>
        <w:t xml:space="preserve"> Závazné stanovisko Policie ČR obsahovalo všechny zákonné náležitosti, tj. i odůvodnění, přičemž s ohledem na vznesené námitky odvolatele bylo přezkoumáno nadřízeným správním orgánem. Takový postup je v souladu se zákonem a silničním správním úřadům nepřísluší polemizovat nad odbornými otázkami, které </w:t>
      </w:r>
      <w:r w:rsidR="00F96EFE">
        <w:rPr>
          <w:rFonts w:ascii="Calibri" w:eastAsia="Calibri" w:hAnsi="Calibri"/>
          <w:sz w:val="22"/>
          <w:szCs w:val="22"/>
          <w:lang w:eastAsia="en-US"/>
        </w:rPr>
        <w:t xml:space="preserve">má řešit ze zákona jiný správní orgán, který právě pro tyto účely vydává v řízení závazné stanovisko. </w:t>
      </w:r>
    </w:p>
    <w:p w14:paraId="1FBBF62E" w14:textId="1EBEDE80" w:rsidR="002B0897" w:rsidRDefault="002B0897"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Pokud advokát, zástupce odvolatele</w:t>
      </w:r>
      <w:r w:rsidR="00CA2B2A">
        <w:rPr>
          <w:rFonts w:ascii="Calibri" w:eastAsia="Calibri" w:hAnsi="Calibri"/>
          <w:sz w:val="22"/>
          <w:szCs w:val="22"/>
          <w:lang w:eastAsia="en-US"/>
        </w:rPr>
        <w:t>,</w:t>
      </w:r>
      <w:r>
        <w:rPr>
          <w:rFonts w:ascii="Calibri" w:eastAsia="Calibri" w:hAnsi="Calibri"/>
          <w:sz w:val="22"/>
          <w:szCs w:val="22"/>
          <w:lang w:eastAsia="en-US"/>
        </w:rPr>
        <w:t xml:space="preserve"> argumentuje tím, že soudy také bez dalšího nepřejímají závěry znaleckých posudků, ale podrobují je kritickému zkoumání, pak nutno upozornit, že:</w:t>
      </w:r>
    </w:p>
    <w:p w14:paraId="37B40A24" w14:textId="0BC37B85" w:rsidR="008203DA" w:rsidRPr="002B0897" w:rsidRDefault="002B0897" w:rsidP="00907C01">
      <w:pPr>
        <w:spacing w:line="259" w:lineRule="auto"/>
        <w:jc w:val="both"/>
        <w:rPr>
          <w:rFonts w:ascii="Calibri" w:eastAsia="Calibri" w:hAnsi="Calibri"/>
          <w:i/>
          <w:iCs/>
          <w:sz w:val="22"/>
          <w:szCs w:val="22"/>
          <w:lang w:eastAsia="en-US"/>
        </w:rPr>
      </w:pPr>
      <w:r>
        <w:rPr>
          <w:rFonts w:ascii="Calibri" w:eastAsia="Calibri" w:hAnsi="Calibri"/>
          <w:sz w:val="22"/>
          <w:szCs w:val="22"/>
          <w:lang w:eastAsia="en-US"/>
        </w:rPr>
        <w:t xml:space="preserve">a) dle § 125 </w:t>
      </w:r>
      <w:proofErr w:type="spellStart"/>
      <w:r>
        <w:rPr>
          <w:rFonts w:ascii="Calibri" w:eastAsia="Calibri" w:hAnsi="Calibri"/>
          <w:sz w:val="22"/>
          <w:szCs w:val="22"/>
          <w:lang w:eastAsia="en-US"/>
        </w:rPr>
        <w:t>z.č</w:t>
      </w:r>
      <w:proofErr w:type="spellEnd"/>
      <w:r>
        <w:rPr>
          <w:rFonts w:ascii="Calibri" w:eastAsia="Calibri" w:hAnsi="Calibri"/>
          <w:sz w:val="22"/>
          <w:szCs w:val="22"/>
          <w:lang w:eastAsia="en-US"/>
        </w:rPr>
        <w:t xml:space="preserve">. 99/1963 Sb., občanského soudního řádu, ve zn. </w:t>
      </w:r>
      <w:proofErr w:type="spellStart"/>
      <w:r>
        <w:rPr>
          <w:rFonts w:ascii="Calibri" w:eastAsia="Calibri" w:hAnsi="Calibri"/>
          <w:sz w:val="22"/>
          <w:szCs w:val="22"/>
          <w:lang w:eastAsia="en-US"/>
        </w:rPr>
        <w:t>pozd</w:t>
      </w:r>
      <w:proofErr w:type="spellEnd"/>
      <w:r>
        <w:rPr>
          <w:rFonts w:ascii="Calibri" w:eastAsia="Calibri" w:hAnsi="Calibri"/>
          <w:sz w:val="22"/>
          <w:szCs w:val="22"/>
          <w:lang w:eastAsia="en-US"/>
        </w:rPr>
        <w:t xml:space="preserve">. předpisů (o.s.ř.), je znalecký posudek jedním z možných důkazů; přičemž dle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 127 odst. 2) o.s.ř.: „</w:t>
      </w:r>
      <w:r w:rsidRPr="002B0897">
        <w:rPr>
          <w:rFonts w:ascii="Calibri" w:eastAsia="Calibri" w:hAnsi="Calibri"/>
          <w:i/>
          <w:iCs/>
          <w:sz w:val="22"/>
          <w:szCs w:val="22"/>
          <w:lang w:eastAsia="en-US"/>
        </w:rPr>
        <w:t>Je-li pochybnost o správnosti posudku nebo je-li posudek nejasný nebo neúplný, je nutno požádat znalce o vysvětlení. Kdyby to nevedlo k výsledku, soud nechá znalecký posudek přezkoumat jiným znalcem.</w:t>
      </w:r>
      <w:r>
        <w:rPr>
          <w:rFonts w:ascii="Calibri" w:eastAsia="Calibri" w:hAnsi="Calibri"/>
          <w:i/>
          <w:iCs/>
          <w:sz w:val="22"/>
          <w:szCs w:val="22"/>
          <w:lang w:eastAsia="en-US"/>
        </w:rPr>
        <w:t>“</w:t>
      </w:r>
    </w:p>
    <w:p w14:paraId="77814DCF" w14:textId="343C5A58" w:rsidR="0018711D" w:rsidRDefault="0018711D" w:rsidP="00907C01">
      <w:pPr>
        <w:spacing w:line="259" w:lineRule="auto"/>
        <w:jc w:val="both"/>
        <w:rPr>
          <w:rFonts w:ascii="Calibri" w:eastAsia="Calibri" w:hAnsi="Calibri"/>
          <w:i/>
          <w:iCs/>
          <w:sz w:val="22"/>
          <w:szCs w:val="22"/>
          <w:lang w:eastAsia="en-US"/>
        </w:rPr>
      </w:pPr>
      <w:r>
        <w:rPr>
          <w:rFonts w:ascii="Calibri" w:eastAsia="Calibri" w:hAnsi="Calibri"/>
          <w:sz w:val="22"/>
          <w:szCs w:val="22"/>
          <w:lang w:eastAsia="en-US"/>
        </w:rPr>
        <w:t xml:space="preserve">b) dle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 149 odst. 1) správního řádu: „</w:t>
      </w:r>
      <w:r w:rsidRPr="0018711D">
        <w:rPr>
          <w:rFonts w:ascii="Calibri" w:eastAsia="Calibri" w:hAnsi="Calibri"/>
          <w:i/>
          <w:iCs/>
          <w:sz w:val="22"/>
          <w:szCs w:val="22"/>
          <w:lang w:eastAsia="en-US"/>
        </w:rPr>
        <w:t xml:space="preserve">Závazné stanovisko je úkon učiněný správním orgánem na základě zákona, který není samostatným rozhodnutím ve správním řízení </w:t>
      </w:r>
      <w:r w:rsidRPr="0018711D">
        <w:rPr>
          <w:rFonts w:ascii="Calibri" w:eastAsia="Calibri" w:hAnsi="Calibri"/>
          <w:b/>
          <w:bCs/>
          <w:i/>
          <w:iCs/>
          <w:sz w:val="22"/>
          <w:szCs w:val="22"/>
          <w:lang w:eastAsia="en-US"/>
        </w:rPr>
        <w:t>a jehož obsah je závazný pro výrokovou část rozhodnutí správního orgánu</w:t>
      </w:r>
      <w:r w:rsidRPr="0018711D">
        <w:rPr>
          <w:rFonts w:ascii="Calibri" w:eastAsia="Calibri" w:hAnsi="Calibri"/>
          <w:i/>
          <w:iCs/>
          <w:sz w:val="22"/>
          <w:szCs w:val="22"/>
          <w:lang w:eastAsia="en-US"/>
        </w:rPr>
        <w:t>. Správní orgány příslušné k vydání závazného stanoviska jsou dotčenými orgány.</w:t>
      </w:r>
      <w:r>
        <w:rPr>
          <w:rFonts w:ascii="Calibri" w:eastAsia="Calibri" w:hAnsi="Calibri"/>
          <w:i/>
          <w:iCs/>
          <w:sz w:val="22"/>
          <w:szCs w:val="22"/>
          <w:lang w:eastAsia="en-US"/>
        </w:rPr>
        <w:t>“</w:t>
      </w:r>
    </w:p>
    <w:p w14:paraId="0A62B8AA" w14:textId="7FF5F9F8" w:rsidR="0018711D" w:rsidRPr="0018711D" w:rsidRDefault="0018711D"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Pokud tedy zástupce odvolatele uvádí, že soudy aplikují zásadu volného hodnocení důkazů i ke znaleckým posudkům, pak mu lze dát za pravdu. </w:t>
      </w:r>
      <w:r w:rsidRPr="00094A78">
        <w:rPr>
          <w:rFonts w:ascii="Calibri" w:eastAsia="Calibri" w:hAnsi="Calibri"/>
          <w:b/>
          <w:bCs/>
          <w:sz w:val="22"/>
          <w:szCs w:val="22"/>
          <w:lang w:eastAsia="en-US"/>
        </w:rPr>
        <w:t xml:space="preserve">Ovšem závazné stanovisko správního orgánu je procesně zcela jiný </w:t>
      </w:r>
      <w:proofErr w:type="gramStart"/>
      <w:r w:rsidRPr="00094A78">
        <w:rPr>
          <w:rFonts w:ascii="Calibri" w:eastAsia="Calibri" w:hAnsi="Calibri"/>
          <w:b/>
          <w:bCs/>
          <w:sz w:val="22"/>
          <w:szCs w:val="22"/>
          <w:lang w:eastAsia="en-US"/>
        </w:rPr>
        <w:t>úkon,</w:t>
      </w:r>
      <w:proofErr w:type="gramEnd"/>
      <w:r w:rsidRPr="00094A78">
        <w:rPr>
          <w:rFonts w:ascii="Calibri" w:eastAsia="Calibri" w:hAnsi="Calibri"/>
          <w:b/>
          <w:bCs/>
          <w:sz w:val="22"/>
          <w:szCs w:val="22"/>
          <w:lang w:eastAsia="en-US"/>
        </w:rPr>
        <w:t xml:space="preserve"> než znalecký posudek.</w:t>
      </w:r>
      <w:r>
        <w:rPr>
          <w:rFonts w:ascii="Calibri" w:eastAsia="Calibri" w:hAnsi="Calibri"/>
          <w:sz w:val="22"/>
          <w:szCs w:val="22"/>
          <w:lang w:eastAsia="en-US"/>
        </w:rPr>
        <w:t xml:space="preserve"> Odlišnost spočívá již v tom, že se nejedná o důkaz, ale o podklad pro rozhodnutí a na rozdíl od znaleckého posudku o podklad ze zákona závazný. </w:t>
      </w:r>
    </w:p>
    <w:p w14:paraId="5DFE4BAF" w14:textId="671B0F7C" w:rsidR="00094A78" w:rsidRDefault="00094A78"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A nutno znovu zopakovat, že správním orgánům nepřísluší vstupovat do řešení odborných otázek, které má posuzovat dotčený orgán, který vydává závazné stanovisko – pokud by tomu tak bylo, pak by samozřejmě bylo otázkou, proč je</w:t>
      </w:r>
      <w:r w:rsidR="00BC4BF6">
        <w:rPr>
          <w:rFonts w:ascii="Calibri" w:eastAsia="Calibri" w:hAnsi="Calibri"/>
          <w:sz w:val="22"/>
          <w:szCs w:val="22"/>
          <w:lang w:eastAsia="en-US"/>
        </w:rPr>
        <w:t xml:space="preserve"> </w:t>
      </w:r>
      <w:r>
        <w:rPr>
          <w:rFonts w:ascii="Calibri" w:eastAsia="Calibri" w:hAnsi="Calibri"/>
          <w:sz w:val="22"/>
          <w:szCs w:val="22"/>
          <w:lang w:eastAsia="en-US"/>
        </w:rPr>
        <w:t xml:space="preserve">v řízení vůbec jako dotčený orgán Policie ČR a proč vůbec vydává stanovisko a navíc závazné. </w:t>
      </w:r>
    </w:p>
    <w:p w14:paraId="7426F1F7" w14:textId="7B9C651C" w:rsidR="00094A78" w:rsidRPr="00E926CF" w:rsidRDefault="006258ED" w:rsidP="00907C01">
      <w:pPr>
        <w:spacing w:line="259" w:lineRule="auto"/>
        <w:jc w:val="both"/>
        <w:rPr>
          <w:rFonts w:ascii="Calibri" w:eastAsia="Calibri" w:hAnsi="Calibri"/>
          <w:b/>
          <w:bCs/>
          <w:sz w:val="22"/>
          <w:szCs w:val="22"/>
          <w:lang w:eastAsia="en-US"/>
        </w:rPr>
      </w:pPr>
      <w:r w:rsidRPr="00E926CF">
        <w:rPr>
          <w:rFonts w:ascii="Calibri" w:eastAsia="Calibri" w:hAnsi="Calibri"/>
          <w:b/>
          <w:bCs/>
          <w:sz w:val="22"/>
          <w:szCs w:val="22"/>
          <w:lang w:eastAsia="en-US"/>
        </w:rPr>
        <w:t xml:space="preserve">Pokud tedy v dané situaci Policie ČR závazným stanoviskem uvedla, že jiná vhodná trasa k rušenému železničnímu přejezdu existuje (přičemž je ze zákona povolána uvedené posuzovat), nemohl silniční správní úřad uvést, že vlastně Policie ČR pravdu nemá a žádní vhodná trasa neexistuje.  </w:t>
      </w:r>
    </w:p>
    <w:p w14:paraId="4A7391C3" w14:textId="054CB4E4" w:rsidR="006F65C2" w:rsidRPr="00C450B0" w:rsidRDefault="00C450B0" w:rsidP="00907C01">
      <w:pPr>
        <w:spacing w:line="259" w:lineRule="auto"/>
        <w:jc w:val="both"/>
        <w:rPr>
          <w:rFonts w:ascii="Calibri" w:eastAsia="Calibri" w:hAnsi="Calibri"/>
          <w:sz w:val="22"/>
          <w:szCs w:val="22"/>
          <w:lang w:eastAsia="en-US"/>
        </w:rPr>
      </w:pPr>
      <w:r w:rsidRPr="00C450B0">
        <w:rPr>
          <w:rFonts w:ascii="Calibri" w:eastAsia="Calibri" w:hAnsi="Calibri"/>
          <w:sz w:val="22"/>
          <w:szCs w:val="22"/>
          <w:lang w:eastAsia="en-US"/>
        </w:rPr>
        <w:t xml:space="preserve">A pokud se odvolatel táže, co tedy v řízení vedeném dle </w:t>
      </w:r>
      <w:proofErr w:type="spellStart"/>
      <w:r w:rsidRPr="00C450B0">
        <w:rPr>
          <w:rFonts w:ascii="Calibri" w:eastAsia="Calibri" w:hAnsi="Calibri"/>
          <w:sz w:val="22"/>
          <w:szCs w:val="22"/>
          <w:lang w:eastAsia="en-US"/>
        </w:rPr>
        <w:t>ust</w:t>
      </w:r>
      <w:proofErr w:type="spellEnd"/>
      <w:r w:rsidRPr="00C450B0">
        <w:rPr>
          <w:rFonts w:ascii="Calibri" w:eastAsia="Calibri" w:hAnsi="Calibri"/>
          <w:sz w:val="22"/>
          <w:szCs w:val="22"/>
          <w:lang w:eastAsia="en-US"/>
        </w:rPr>
        <w:t>. § 37a ZPK silniční správní úřady vlastně posuzují, pak mu KÚ KHK sděluje, že</w:t>
      </w:r>
      <w:r>
        <w:rPr>
          <w:rFonts w:ascii="Calibri" w:eastAsia="Calibri" w:hAnsi="Calibri"/>
          <w:sz w:val="22"/>
          <w:szCs w:val="22"/>
          <w:lang w:eastAsia="en-US"/>
        </w:rPr>
        <w:t xml:space="preserve"> zejména tyto okolnosti</w:t>
      </w:r>
      <w:r w:rsidRPr="00C450B0">
        <w:rPr>
          <w:rFonts w:ascii="Calibri" w:eastAsia="Calibri" w:hAnsi="Calibri"/>
          <w:sz w:val="22"/>
          <w:szCs w:val="22"/>
          <w:lang w:eastAsia="en-US"/>
        </w:rPr>
        <w:t>:</w:t>
      </w:r>
    </w:p>
    <w:p w14:paraId="2A7054CE" w14:textId="2372631C" w:rsidR="00C450B0" w:rsidRDefault="00C450B0" w:rsidP="00907C01">
      <w:pPr>
        <w:spacing w:line="259" w:lineRule="auto"/>
        <w:jc w:val="both"/>
        <w:rPr>
          <w:rFonts w:ascii="Calibri" w:eastAsia="Calibri" w:hAnsi="Calibri"/>
          <w:sz w:val="22"/>
          <w:szCs w:val="22"/>
          <w:lang w:eastAsia="en-US"/>
        </w:rPr>
      </w:pPr>
      <w:r w:rsidRPr="00C450B0">
        <w:rPr>
          <w:rFonts w:ascii="Calibri" w:eastAsia="Calibri" w:hAnsi="Calibri"/>
          <w:sz w:val="22"/>
          <w:szCs w:val="22"/>
          <w:lang w:eastAsia="en-US"/>
        </w:rPr>
        <w:t xml:space="preserve">a) </w:t>
      </w:r>
      <w:r>
        <w:rPr>
          <w:rFonts w:ascii="Calibri" w:eastAsia="Calibri" w:hAnsi="Calibri"/>
          <w:sz w:val="22"/>
          <w:szCs w:val="22"/>
          <w:lang w:eastAsia="en-US"/>
        </w:rPr>
        <w:t>svou příslušnost k projednání věci,</w:t>
      </w:r>
    </w:p>
    <w:p w14:paraId="7470E8FF" w14:textId="558FA1AE" w:rsidR="00C450B0" w:rsidRPr="00C450B0" w:rsidRDefault="00C450B0"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b) </w:t>
      </w:r>
      <w:r w:rsidRPr="00C450B0">
        <w:rPr>
          <w:rFonts w:ascii="Calibri" w:eastAsia="Calibri" w:hAnsi="Calibri"/>
          <w:sz w:val="22"/>
          <w:szCs w:val="22"/>
          <w:lang w:eastAsia="en-US"/>
        </w:rPr>
        <w:t xml:space="preserve">to, zda je žádost podaná k tomu oprávněnou osobou </w:t>
      </w:r>
      <w:r>
        <w:rPr>
          <w:rFonts w:ascii="Calibri" w:eastAsia="Calibri" w:hAnsi="Calibri"/>
          <w:sz w:val="22"/>
          <w:szCs w:val="22"/>
          <w:lang w:eastAsia="en-US"/>
        </w:rPr>
        <w:t xml:space="preserve">(jen vlastník navazující pozemní komunikace nebo </w:t>
      </w:r>
      <w:r w:rsidR="00D5554E">
        <w:rPr>
          <w:rFonts w:ascii="Calibri" w:eastAsia="Calibri" w:hAnsi="Calibri"/>
          <w:sz w:val="22"/>
          <w:szCs w:val="22"/>
          <w:lang w:eastAsia="en-US"/>
        </w:rPr>
        <w:t>dráhy)</w:t>
      </w:r>
      <w:r>
        <w:rPr>
          <w:rFonts w:ascii="Calibri" w:eastAsia="Calibri" w:hAnsi="Calibri"/>
          <w:sz w:val="22"/>
          <w:szCs w:val="22"/>
          <w:lang w:eastAsia="en-US"/>
        </w:rPr>
        <w:t xml:space="preserve"> </w:t>
      </w:r>
      <w:r w:rsidRPr="00C450B0">
        <w:rPr>
          <w:rFonts w:ascii="Calibri" w:eastAsia="Calibri" w:hAnsi="Calibri"/>
          <w:sz w:val="22"/>
          <w:szCs w:val="22"/>
          <w:lang w:eastAsia="en-US"/>
        </w:rPr>
        <w:t>a zda splňuje náležitosti žádosti,</w:t>
      </w:r>
    </w:p>
    <w:p w14:paraId="36392511" w14:textId="1A6C7E08" w:rsidR="00C450B0" w:rsidRDefault="00C450B0"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c</w:t>
      </w:r>
      <w:r w:rsidRPr="00C450B0">
        <w:rPr>
          <w:rFonts w:ascii="Calibri" w:eastAsia="Calibri" w:hAnsi="Calibri"/>
          <w:sz w:val="22"/>
          <w:szCs w:val="22"/>
          <w:lang w:eastAsia="en-US"/>
        </w:rPr>
        <w:t xml:space="preserve">) </w:t>
      </w:r>
      <w:r w:rsidR="00D5554E">
        <w:rPr>
          <w:rFonts w:ascii="Calibri" w:eastAsia="Calibri" w:hAnsi="Calibri"/>
          <w:sz w:val="22"/>
          <w:szCs w:val="22"/>
          <w:lang w:eastAsia="en-US"/>
        </w:rPr>
        <w:t>zda závazné stanovisko Policie ČR (případně drážního úřadu) není nepřezkoumatelné,</w:t>
      </w:r>
    </w:p>
    <w:p w14:paraId="28C993B5" w14:textId="638E1F62" w:rsidR="00D5554E" w:rsidRDefault="00D5554E"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d) zda není jiná vhodná trasa delší, než 5 km.</w:t>
      </w:r>
    </w:p>
    <w:p w14:paraId="5E56D967" w14:textId="44DF2659" w:rsidR="00D5554E" w:rsidRDefault="00D5554E" w:rsidP="00907C01">
      <w:pPr>
        <w:spacing w:line="259" w:lineRule="auto"/>
        <w:jc w:val="both"/>
        <w:rPr>
          <w:rFonts w:ascii="Calibri" w:eastAsia="Calibri" w:hAnsi="Calibri"/>
          <w:sz w:val="22"/>
          <w:szCs w:val="22"/>
          <w:lang w:eastAsia="en-US"/>
        </w:rPr>
      </w:pPr>
    </w:p>
    <w:p w14:paraId="3FCF0DAE" w14:textId="77777777" w:rsidR="00D5554E" w:rsidRPr="00C450B0" w:rsidRDefault="00D5554E" w:rsidP="00907C01">
      <w:pPr>
        <w:spacing w:line="259" w:lineRule="auto"/>
        <w:jc w:val="both"/>
        <w:rPr>
          <w:rFonts w:ascii="Calibri" w:eastAsia="Calibri" w:hAnsi="Calibri"/>
          <w:sz w:val="22"/>
          <w:szCs w:val="22"/>
          <w:lang w:eastAsia="en-US"/>
        </w:rPr>
      </w:pPr>
    </w:p>
    <w:p w14:paraId="2CF6B1CC" w14:textId="1FD28CDF" w:rsidR="0051414C" w:rsidRDefault="0051414C" w:rsidP="0051414C">
      <w:pPr>
        <w:spacing w:line="259" w:lineRule="auto"/>
        <w:jc w:val="center"/>
        <w:rPr>
          <w:rFonts w:ascii="Calibri" w:eastAsia="Calibri" w:hAnsi="Calibri"/>
          <w:b/>
          <w:bCs/>
          <w:smallCaps/>
          <w:sz w:val="22"/>
          <w:szCs w:val="22"/>
          <w:lang w:eastAsia="en-US"/>
        </w:rPr>
      </w:pPr>
      <w:r>
        <w:rPr>
          <w:rFonts w:ascii="Calibri" w:eastAsia="Calibri" w:hAnsi="Calibri"/>
          <w:b/>
          <w:bCs/>
          <w:smallCaps/>
          <w:sz w:val="22"/>
          <w:szCs w:val="22"/>
          <w:lang w:eastAsia="en-US"/>
        </w:rPr>
        <w:lastRenderedPageBreak/>
        <w:t>D</w:t>
      </w:r>
      <w:r w:rsidRPr="008000CD">
        <w:rPr>
          <w:rFonts w:ascii="Calibri" w:eastAsia="Calibri" w:hAnsi="Calibri"/>
          <w:b/>
          <w:bCs/>
          <w:smallCaps/>
          <w:sz w:val="22"/>
          <w:szCs w:val="22"/>
          <w:lang w:eastAsia="en-US"/>
        </w:rPr>
        <w:t>. námitky odvolatele stran</w:t>
      </w:r>
      <w:r>
        <w:rPr>
          <w:rFonts w:ascii="Calibri" w:eastAsia="Calibri" w:hAnsi="Calibri"/>
          <w:b/>
          <w:bCs/>
          <w:smallCaps/>
          <w:sz w:val="22"/>
          <w:szCs w:val="22"/>
          <w:lang w:eastAsia="en-US"/>
        </w:rPr>
        <w:t xml:space="preserve"> přínosnosti zrušení železničního přejezdu</w:t>
      </w:r>
    </w:p>
    <w:p w14:paraId="6B731011" w14:textId="383C39D6" w:rsidR="0051414C" w:rsidRDefault="0051414C" w:rsidP="0051414C">
      <w:pPr>
        <w:spacing w:line="259" w:lineRule="auto"/>
        <w:jc w:val="center"/>
        <w:rPr>
          <w:rFonts w:ascii="Calibri" w:eastAsia="Calibri" w:hAnsi="Calibri"/>
          <w:b/>
          <w:bCs/>
          <w:smallCaps/>
          <w:sz w:val="22"/>
          <w:szCs w:val="22"/>
          <w:lang w:eastAsia="en-US"/>
        </w:rPr>
      </w:pPr>
    </w:p>
    <w:p w14:paraId="7983A2AD" w14:textId="15EB6C3E" w:rsidR="0051414C" w:rsidRPr="00E57228" w:rsidRDefault="0051414C" w:rsidP="0051414C">
      <w:pPr>
        <w:spacing w:line="259" w:lineRule="auto"/>
        <w:jc w:val="both"/>
        <w:rPr>
          <w:rFonts w:asciiTheme="minorHAnsi" w:eastAsia="Calibri" w:hAnsiTheme="minorHAnsi" w:cstheme="minorHAnsi"/>
          <w:color w:val="000000" w:themeColor="text1"/>
          <w:sz w:val="22"/>
          <w:szCs w:val="22"/>
          <w:lang w:eastAsia="en-US"/>
        </w:rPr>
      </w:pPr>
      <w:r w:rsidRPr="00E57228">
        <w:rPr>
          <w:rFonts w:asciiTheme="minorHAnsi" w:eastAsia="Calibri" w:hAnsiTheme="minorHAnsi" w:cstheme="minorHAnsi"/>
          <w:color w:val="000000" w:themeColor="text1"/>
          <w:sz w:val="22"/>
          <w:szCs w:val="22"/>
          <w:lang w:eastAsia="en-US"/>
        </w:rPr>
        <w:t>Odvolatel uvádí, že zrušením přejezdu nedojde ke zlepšení stavebně technických parametrů tratě.</w:t>
      </w:r>
    </w:p>
    <w:p w14:paraId="5B2BF78B" w14:textId="77777777" w:rsidR="00DD0326" w:rsidRPr="00E57228" w:rsidRDefault="0051414C" w:rsidP="00DD0326">
      <w:pPr>
        <w:spacing w:line="276" w:lineRule="auto"/>
        <w:jc w:val="both"/>
        <w:rPr>
          <w:rFonts w:asciiTheme="minorHAnsi" w:hAnsiTheme="minorHAnsi" w:cstheme="minorHAnsi"/>
          <w:i/>
          <w:iCs/>
          <w:color w:val="000000" w:themeColor="text1"/>
          <w:sz w:val="22"/>
          <w:szCs w:val="22"/>
          <w:shd w:val="clear" w:color="auto" w:fill="FFFFFF"/>
        </w:rPr>
      </w:pPr>
      <w:r w:rsidRPr="00E57228">
        <w:rPr>
          <w:rFonts w:asciiTheme="minorHAnsi" w:eastAsia="Calibri" w:hAnsiTheme="minorHAnsi" w:cstheme="minorHAnsi"/>
          <w:color w:val="000000" w:themeColor="text1"/>
          <w:sz w:val="22"/>
          <w:szCs w:val="22"/>
          <w:lang w:eastAsia="en-US"/>
        </w:rPr>
        <w:t xml:space="preserve">KÚ KHK opětovně opakuje, že dle Čl. 2 odst. 3) Ústavy České republiky: </w:t>
      </w:r>
      <w:r w:rsidRPr="00E57228">
        <w:rPr>
          <w:rFonts w:asciiTheme="minorHAnsi" w:eastAsia="Calibri" w:hAnsiTheme="minorHAnsi" w:cstheme="minorHAnsi"/>
          <w:i/>
          <w:iCs/>
          <w:color w:val="000000" w:themeColor="text1"/>
          <w:sz w:val="22"/>
          <w:szCs w:val="22"/>
          <w:lang w:eastAsia="en-US"/>
        </w:rPr>
        <w:t>„</w:t>
      </w:r>
      <w:r w:rsidRPr="00E57228">
        <w:rPr>
          <w:rFonts w:asciiTheme="minorHAnsi" w:hAnsiTheme="minorHAnsi" w:cstheme="minorHAnsi"/>
          <w:i/>
          <w:iCs/>
          <w:color w:val="000000" w:themeColor="text1"/>
          <w:sz w:val="22"/>
          <w:szCs w:val="22"/>
          <w:shd w:val="clear" w:color="auto" w:fill="FFFFFF"/>
        </w:rPr>
        <w:t>Státní moc slouží všem občanům a lze ji uplatňovat jen v případech, v mezích a způsoby, které stanoví zákon.“</w:t>
      </w:r>
    </w:p>
    <w:p w14:paraId="3202FD4C" w14:textId="46405C83" w:rsidR="00DD0326" w:rsidRDefault="0051414C" w:rsidP="00DD0326">
      <w:pPr>
        <w:spacing w:line="276" w:lineRule="auto"/>
        <w:jc w:val="both"/>
        <w:rPr>
          <w:rFonts w:asciiTheme="minorHAnsi" w:hAnsiTheme="minorHAnsi"/>
          <w:bCs/>
          <w:sz w:val="22"/>
          <w:szCs w:val="22"/>
        </w:rPr>
      </w:pPr>
      <w:r w:rsidRPr="0051414C">
        <w:rPr>
          <w:rFonts w:asciiTheme="minorHAnsi" w:hAnsiTheme="minorHAnsi"/>
          <w:bCs/>
          <w:sz w:val="22"/>
          <w:szCs w:val="22"/>
        </w:rPr>
        <w:t xml:space="preserve">Proto stejně tak jako </w:t>
      </w:r>
      <w:r>
        <w:rPr>
          <w:rFonts w:asciiTheme="minorHAnsi" w:hAnsiTheme="minorHAnsi"/>
          <w:bCs/>
          <w:sz w:val="22"/>
          <w:szCs w:val="22"/>
        </w:rPr>
        <w:t>silničním správním úřadům nepřísluší vést názorovou polemiku se závazným stanoviskem Policie ČR z hlediska vhodnosti jiné trasy, tak jim nepřísluší ani posuz</w:t>
      </w:r>
      <w:r w:rsidR="00741F3C">
        <w:rPr>
          <w:rFonts w:asciiTheme="minorHAnsi" w:hAnsiTheme="minorHAnsi"/>
          <w:bCs/>
          <w:sz w:val="22"/>
          <w:szCs w:val="22"/>
        </w:rPr>
        <w:t>ovat to, zda bude či nebude mít zrušení železničního přejezdu pozitivní</w:t>
      </w:r>
      <w:r w:rsidR="00C177E3">
        <w:rPr>
          <w:rFonts w:asciiTheme="minorHAnsi" w:hAnsiTheme="minorHAnsi"/>
          <w:bCs/>
          <w:sz w:val="22"/>
          <w:szCs w:val="22"/>
        </w:rPr>
        <w:t xml:space="preserve"> či negativní </w:t>
      </w:r>
      <w:r w:rsidR="00741F3C">
        <w:rPr>
          <w:rFonts w:asciiTheme="minorHAnsi" w:hAnsiTheme="minorHAnsi"/>
          <w:bCs/>
          <w:sz w:val="22"/>
          <w:szCs w:val="22"/>
        </w:rPr>
        <w:t xml:space="preserve">ekonomický či jiný dopad na žadatele či jinou osobu. </w:t>
      </w:r>
      <w:r w:rsidR="005917CA">
        <w:rPr>
          <w:rFonts w:asciiTheme="minorHAnsi" w:hAnsiTheme="minorHAnsi"/>
          <w:bCs/>
          <w:sz w:val="22"/>
          <w:szCs w:val="22"/>
        </w:rPr>
        <w:t xml:space="preserve">A pokud odvolatel uvádí, že na uvedené nenalezl odpověď ani v závazném stanovisku drážního </w:t>
      </w:r>
      <w:r w:rsidR="00C15AE3">
        <w:rPr>
          <w:rFonts w:asciiTheme="minorHAnsi" w:hAnsiTheme="minorHAnsi"/>
          <w:bCs/>
          <w:sz w:val="22"/>
          <w:szCs w:val="22"/>
        </w:rPr>
        <w:t xml:space="preserve">správního </w:t>
      </w:r>
      <w:r w:rsidR="005917CA">
        <w:rPr>
          <w:rFonts w:asciiTheme="minorHAnsi" w:hAnsiTheme="minorHAnsi"/>
          <w:bCs/>
          <w:sz w:val="22"/>
          <w:szCs w:val="22"/>
        </w:rPr>
        <w:t xml:space="preserve">úřadu, </w:t>
      </w:r>
      <w:r w:rsidR="003B2A71">
        <w:rPr>
          <w:rFonts w:asciiTheme="minorHAnsi" w:hAnsiTheme="minorHAnsi"/>
          <w:bCs/>
          <w:sz w:val="22"/>
          <w:szCs w:val="22"/>
        </w:rPr>
        <w:t xml:space="preserve">pak mu KÚ KHK sděluje, že ji tam </w:t>
      </w:r>
      <w:r w:rsidR="005917CA">
        <w:rPr>
          <w:rFonts w:asciiTheme="minorHAnsi" w:hAnsiTheme="minorHAnsi"/>
          <w:bCs/>
          <w:sz w:val="22"/>
          <w:szCs w:val="22"/>
        </w:rPr>
        <w:t>nenalezl proto, že v takovém závazném stanovisku nemá co dělat.</w:t>
      </w:r>
    </w:p>
    <w:p w14:paraId="3D694C3D" w14:textId="37C59572" w:rsidR="0051414C" w:rsidRDefault="005917CA" w:rsidP="00DD0326">
      <w:pPr>
        <w:spacing w:line="276" w:lineRule="auto"/>
        <w:jc w:val="both"/>
        <w:rPr>
          <w:rFonts w:asciiTheme="minorHAnsi" w:hAnsiTheme="minorHAnsi"/>
          <w:bCs/>
          <w:sz w:val="22"/>
          <w:szCs w:val="22"/>
        </w:rPr>
      </w:pPr>
      <w:r>
        <w:rPr>
          <w:rFonts w:asciiTheme="minorHAnsi" w:hAnsiTheme="minorHAnsi"/>
          <w:bCs/>
          <w:sz w:val="22"/>
          <w:szCs w:val="22"/>
        </w:rPr>
        <w:t>Jediným zákonným úkolem drážního</w:t>
      </w:r>
      <w:r w:rsidR="00C15AE3">
        <w:rPr>
          <w:rFonts w:asciiTheme="minorHAnsi" w:hAnsiTheme="minorHAnsi"/>
          <w:bCs/>
          <w:sz w:val="22"/>
          <w:szCs w:val="22"/>
        </w:rPr>
        <w:t xml:space="preserve"> správního</w:t>
      </w:r>
      <w:r>
        <w:rPr>
          <w:rFonts w:asciiTheme="minorHAnsi" w:hAnsiTheme="minorHAnsi"/>
          <w:bCs/>
          <w:sz w:val="22"/>
          <w:szCs w:val="22"/>
        </w:rPr>
        <w:t xml:space="preserve"> úřadu je v daném správním řízení vydat závazné stanovisko k posouzení otázky, zda jiná trasa vede nebo nevede přes železniční přejezd s nižším stupněm zabezpečení. </w:t>
      </w:r>
    </w:p>
    <w:p w14:paraId="273F7444" w14:textId="021A6DE6" w:rsidR="00C15AE3" w:rsidRPr="0051414C" w:rsidRDefault="004E6E7A" w:rsidP="00DD0326">
      <w:pPr>
        <w:pStyle w:val="Zkladntext"/>
        <w:spacing w:before="120" w:line="276" w:lineRule="auto"/>
        <w:jc w:val="both"/>
        <w:rPr>
          <w:rFonts w:asciiTheme="minorHAnsi" w:hAnsiTheme="minorHAnsi"/>
          <w:bCs/>
          <w:sz w:val="22"/>
          <w:szCs w:val="22"/>
        </w:rPr>
      </w:pPr>
      <w:r>
        <w:rPr>
          <w:rFonts w:asciiTheme="minorHAnsi" w:hAnsiTheme="minorHAnsi"/>
          <w:bCs/>
          <w:sz w:val="22"/>
          <w:szCs w:val="22"/>
        </w:rPr>
        <w:t>K námitce, že jsou místní občané nespokojeni s navrhovaným zrušením železničního přejezdu KÚ KHK závěrem uvádí, že taková situace nastává z povahy věci prakticky vždy. KÚ KHK řešil desítky žádosti o zrušení železničního přejezdu a vždy obec namítala důvody proti zrušení železničního přejezdu</w:t>
      </w:r>
      <w:r w:rsidR="00546DEB">
        <w:rPr>
          <w:rFonts w:asciiTheme="minorHAnsi" w:hAnsiTheme="minorHAnsi"/>
          <w:bCs/>
          <w:sz w:val="22"/>
          <w:szCs w:val="22"/>
        </w:rPr>
        <w:t>.</w:t>
      </w:r>
    </w:p>
    <w:p w14:paraId="3BE26594" w14:textId="77777777" w:rsidR="0051414C" w:rsidRDefault="0051414C" w:rsidP="005B3FB4">
      <w:pPr>
        <w:pStyle w:val="Zkladntext"/>
        <w:spacing w:before="120" w:line="276" w:lineRule="auto"/>
        <w:jc w:val="center"/>
        <w:rPr>
          <w:rFonts w:asciiTheme="minorHAnsi" w:hAnsiTheme="minorHAnsi"/>
          <w:b/>
          <w:smallCaps/>
          <w:u w:val="single"/>
        </w:rPr>
      </w:pPr>
    </w:p>
    <w:p w14:paraId="2E0911A5" w14:textId="77777777" w:rsidR="0051414C" w:rsidRDefault="0051414C" w:rsidP="005B3FB4">
      <w:pPr>
        <w:pStyle w:val="Zkladntext"/>
        <w:spacing w:before="120" w:line="276" w:lineRule="auto"/>
        <w:jc w:val="center"/>
        <w:rPr>
          <w:rFonts w:asciiTheme="minorHAnsi" w:hAnsiTheme="minorHAnsi"/>
          <w:b/>
          <w:smallCaps/>
          <w:u w:val="single"/>
        </w:rPr>
      </w:pPr>
    </w:p>
    <w:p w14:paraId="3E065B37" w14:textId="775FB754" w:rsidR="00924795" w:rsidRPr="00FC0F87" w:rsidRDefault="00924795" w:rsidP="005B3FB4">
      <w:pPr>
        <w:pStyle w:val="Zkladntext"/>
        <w:spacing w:before="120" w:line="276" w:lineRule="auto"/>
        <w:jc w:val="center"/>
        <w:rPr>
          <w:rFonts w:asciiTheme="minorHAnsi" w:hAnsiTheme="minorHAnsi"/>
          <w:b/>
          <w:smallCaps/>
        </w:rPr>
      </w:pPr>
      <w:r w:rsidRPr="00FC0F87">
        <w:rPr>
          <w:rFonts w:asciiTheme="minorHAnsi" w:hAnsiTheme="minorHAnsi"/>
          <w:b/>
          <w:smallCaps/>
          <w:u w:val="single"/>
        </w:rPr>
        <w:t>Poučení</w:t>
      </w:r>
    </w:p>
    <w:p w14:paraId="14E62C5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40CE64" w14:textId="77777777" w:rsidR="00924795" w:rsidRDefault="00924795" w:rsidP="005B3FB4">
      <w:pPr>
        <w:pStyle w:val="Zhlav"/>
        <w:spacing w:line="276" w:lineRule="auto"/>
        <w:ind w:left="135" w:hanging="135"/>
        <w:jc w:val="both"/>
        <w:rPr>
          <w:rFonts w:asciiTheme="minorHAnsi" w:hAnsiTheme="minorHAnsi"/>
          <w:b/>
          <w:sz w:val="22"/>
          <w:szCs w:val="22"/>
        </w:rPr>
      </w:pPr>
    </w:p>
    <w:p w14:paraId="1A3AADAB" w14:textId="77777777" w:rsidR="003A297B" w:rsidRDefault="003A297B" w:rsidP="005B3FB4">
      <w:pPr>
        <w:pStyle w:val="Zhlav"/>
        <w:spacing w:line="276" w:lineRule="auto"/>
        <w:ind w:left="135" w:hanging="135"/>
        <w:jc w:val="both"/>
        <w:rPr>
          <w:rFonts w:asciiTheme="minorHAnsi" w:hAnsiTheme="minorHAnsi"/>
          <w:b/>
          <w:sz w:val="22"/>
          <w:szCs w:val="22"/>
        </w:rPr>
      </w:pPr>
    </w:p>
    <w:p w14:paraId="58253CB5" w14:textId="77777777" w:rsidR="003A297B" w:rsidRDefault="003A297B" w:rsidP="005B3FB4">
      <w:pPr>
        <w:pStyle w:val="Zhlav"/>
        <w:spacing w:line="276" w:lineRule="auto"/>
        <w:ind w:left="135" w:hanging="135"/>
        <w:jc w:val="both"/>
        <w:rPr>
          <w:rFonts w:asciiTheme="minorHAnsi" w:hAnsiTheme="minorHAnsi"/>
          <w:b/>
          <w:sz w:val="22"/>
          <w:szCs w:val="22"/>
        </w:rPr>
      </w:pPr>
    </w:p>
    <w:p w14:paraId="2796BF73" w14:textId="77777777" w:rsidR="003A297B" w:rsidRDefault="003A297B" w:rsidP="005B3FB4">
      <w:pPr>
        <w:pStyle w:val="Zhlav"/>
        <w:spacing w:line="276" w:lineRule="auto"/>
        <w:ind w:left="135" w:hanging="135"/>
        <w:jc w:val="both"/>
        <w:rPr>
          <w:rFonts w:asciiTheme="minorHAnsi" w:hAnsiTheme="minorHAnsi"/>
          <w:b/>
          <w:sz w:val="22"/>
          <w:szCs w:val="22"/>
        </w:rPr>
      </w:pPr>
    </w:p>
    <w:p w14:paraId="5D3B747E"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4CF0FE2F"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 xml:space="preserve">Mgr. Bc. David Mazánek </w:t>
      </w:r>
    </w:p>
    <w:p w14:paraId="545426F1"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oprávněná úřední osoba</w:t>
      </w:r>
    </w:p>
    <w:p w14:paraId="3B66CB89" w14:textId="672D3DDA" w:rsidR="00514B6B" w:rsidRDefault="00907C01" w:rsidP="008632EA">
      <w:pPr>
        <w:rPr>
          <w:rFonts w:asciiTheme="minorHAnsi" w:hAnsiTheme="minorHAnsi"/>
          <w:sz w:val="22"/>
          <w:szCs w:val="22"/>
        </w:rPr>
      </w:pPr>
      <w:r>
        <w:rPr>
          <w:rFonts w:asciiTheme="minorHAnsi" w:hAnsiTheme="minorHAnsi"/>
          <w:sz w:val="22"/>
          <w:szCs w:val="22"/>
        </w:rPr>
        <w:t xml:space="preserve">právník </w:t>
      </w:r>
      <w:r w:rsidR="00727989">
        <w:rPr>
          <w:rFonts w:asciiTheme="minorHAnsi" w:hAnsiTheme="minorHAnsi"/>
          <w:sz w:val="22"/>
          <w:szCs w:val="22"/>
        </w:rPr>
        <w:t>O</w:t>
      </w:r>
      <w:r>
        <w:rPr>
          <w:rFonts w:asciiTheme="minorHAnsi" w:hAnsiTheme="minorHAnsi"/>
          <w:sz w:val="22"/>
          <w:szCs w:val="22"/>
        </w:rPr>
        <w:t xml:space="preserve">dboru dopravy a </w:t>
      </w:r>
      <w:proofErr w:type="spellStart"/>
      <w:r>
        <w:rPr>
          <w:rFonts w:asciiTheme="minorHAnsi" w:hAnsiTheme="minorHAnsi"/>
          <w:sz w:val="22"/>
          <w:szCs w:val="22"/>
        </w:rPr>
        <w:t>s.h</w:t>
      </w:r>
      <w:proofErr w:type="spellEnd"/>
      <w:r>
        <w:rPr>
          <w:rFonts w:asciiTheme="minorHAnsi" w:hAnsiTheme="minorHAnsi"/>
          <w:sz w:val="22"/>
          <w:szCs w:val="22"/>
        </w:rPr>
        <w:t>.</w:t>
      </w:r>
    </w:p>
    <w:p w14:paraId="79207844" w14:textId="40CEBEC0" w:rsidR="00907C01" w:rsidRDefault="00907C01" w:rsidP="008632EA">
      <w:pPr>
        <w:rPr>
          <w:rFonts w:asciiTheme="minorHAnsi" w:hAnsiTheme="minorHAnsi"/>
          <w:sz w:val="22"/>
          <w:szCs w:val="22"/>
        </w:rPr>
      </w:pPr>
      <w:r>
        <w:rPr>
          <w:rFonts w:asciiTheme="minorHAnsi" w:hAnsiTheme="minorHAnsi"/>
          <w:sz w:val="22"/>
          <w:szCs w:val="22"/>
        </w:rPr>
        <w:t>KÚ Královéhradeckého kraje</w:t>
      </w:r>
    </w:p>
    <w:p w14:paraId="719B1464" w14:textId="77777777" w:rsidR="00CC4A1B" w:rsidRDefault="00CC4A1B" w:rsidP="005B3FB4">
      <w:pPr>
        <w:spacing w:line="276" w:lineRule="auto"/>
        <w:rPr>
          <w:rFonts w:asciiTheme="minorHAnsi" w:hAnsiTheme="minorHAnsi"/>
          <w:sz w:val="22"/>
          <w:szCs w:val="22"/>
        </w:rPr>
      </w:pPr>
    </w:p>
    <w:p w14:paraId="656A476C" w14:textId="322B314B" w:rsidR="00741C0D" w:rsidRDefault="00741C0D" w:rsidP="005B3FB4">
      <w:pPr>
        <w:spacing w:line="276" w:lineRule="auto"/>
        <w:rPr>
          <w:rFonts w:asciiTheme="minorHAnsi" w:hAnsiTheme="minorHAnsi"/>
          <w:sz w:val="22"/>
          <w:szCs w:val="22"/>
        </w:rPr>
      </w:pPr>
    </w:p>
    <w:p w14:paraId="3E0EC943" w14:textId="584BDFF6" w:rsidR="008632EA" w:rsidRDefault="008632EA" w:rsidP="005B3FB4">
      <w:pPr>
        <w:spacing w:line="276" w:lineRule="auto"/>
        <w:rPr>
          <w:rFonts w:asciiTheme="minorHAnsi" w:hAnsiTheme="minorHAnsi"/>
          <w:sz w:val="22"/>
          <w:szCs w:val="22"/>
        </w:rPr>
      </w:pPr>
    </w:p>
    <w:p w14:paraId="71DBCB4A" w14:textId="1812B771" w:rsidR="008632EA" w:rsidRDefault="008632EA" w:rsidP="005B3FB4">
      <w:pPr>
        <w:spacing w:line="276" w:lineRule="auto"/>
        <w:rPr>
          <w:rFonts w:asciiTheme="minorHAnsi" w:hAnsiTheme="minorHAnsi"/>
          <w:sz w:val="22"/>
          <w:szCs w:val="22"/>
        </w:rPr>
      </w:pPr>
    </w:p>
    <w:p w14:paraId="3942E741" w14:textId="23FFFEAB" w:rsidR="00924795" w:rsidRPr="00FC0F87" w:rsidRDefault="00924795" w:rsidP="00FC0F87">
      <w:pPr>
        <w:spacing w:line="276" w:lineRule="auto"/>
        <w:jc w:val="center"/>
        <w:rPr>
          <w:rFonts w:asciiTheme="minorHAnsi" w:hAnsiTheme="minorHAnsi"/>
          <w:smallCaps/>
          <w:sz w:val="22"/>
          <w:szCs w:val="22"/>
        </w:rPr>
      </w:pPr>
      <w:r w:rsidRPr="00FC0F87">
        <w:rPr>
          <w:rFonts w:asciiTheme="minorHAnsi" w:hAnsiTheme="minorHAnsi"/>
          <w:smallCaps/>
          <w:sz w:val="22"/>
          <w:szCs w:val="22"/>
        </w:rPr>
        <w:t>Rozdělovník</w:t>
      </w:r>
    </w:p>
    <w:p w14:paraId="66569E33" w14:textId="77777777" w:rsidR="00FC0F87" w:rsidRPr="00FC0F87" w:rsidRDefault="00FC0F87" w:rsidP="00FC0F87">
      <w:pPr>
        <w:spacing w:line="276" w:lineRule="auto"/>
        <w:jc w:val="center"/>
        <w:rPr>
          <w:rFonts w:asciiTheme="minorHAnsi" w:hAnsiTheme="minorHAnsi"/>
          <w:sz w:val="22"/>
          <w:szCs w:val="22"/>
          <w:u w:val="single"/>
        </w:rPr>
      </w:pPr>
    </w:p>
    <w:p w14:paraId="2810DE91" w14:textId="7F0AF46C" w:rsidR="00A57E0E" w:rsidRPr="00FC0F87" w:rsidRDefault="00907C01" w:rsidP="00A57E0E">
      <w:pPr>
        <w:spacing w:line="276" w:lineRule="auto"/>
        <w:rPr>
          <w:rFonts w:asciiTheme="minorHAnsi" w:hAnsiTheme="minorHAnsi"/>
          <w:sz w:val="22"/>
          <w:szCs w:val="22"/>
        </w:rPr>
      </w:pPr>
      <w:r w:rsidRPr="00FC0F87">
        <w:rPr>
          <w:rFonts w:asciiTheme="minorHAnsi" w:eastAsiaTheme="minorHAnsi" w:hAnsiTheme="minorHAnsi" w:cstheme="minorBidi"/>
          <w:sz w:val="22"/>
          <w:szCs w:val="22"/>
          <w:lang w:eastAsia="en-US"/>
        </w:rPr>
        <w:t>1</w:t>
      </w:r>
      <w:r w:rsidR="00A57E0E" w:rsidRPr="00FC0F87">
        <w:rPr>
          <w:rFonts w:asciiTheme="minorHAnsi" w:eastAsiaTheme="minorHAnsi" w:hAnsiTheme="minorHAnsi" w:cstheme="minorBidi"/>
          <w:sz w:val="22"/>
          <w:szCs w:val="22"/>
          <w:lang w:eastAsia="en-US"/>
        </w:rPr>
        <w:t xml:space="preserve">/ </w:t>
      </w:r>
      <w:proofErr w:type="gramStart"/>
      <w:r w:rsidR="00A57E0E" w:rsidRPr="00FC0F87">
        <w:rPr>
          <w:rFonts w:asciiTheme="minorHAnsi" w:hAnsiTheme="minorHAnsi"/>
          <w:sz w:val="22"/>
          <w:szCs w:val="22"/>
        </w:rPr>
        <w:t>M</w:t>
      </w:r>
      <w:r w:rsidR="00FC0F87" w:rsidRPr="00FC0F87">
        <w:rPr>
          <w:rFonts w:asciiTheme="minorHAnsi" w:hAnsiTheme="minorHAnsi"/>
          <w:sz w:val="22"/>
          <w:szCs w:val="22"/>
        </w:rPr>
        <w:t>MHK</w:t>
      </w:r>
      <w:r w:rsidR="00A57E0E" w:rsidRPr="00FC0F87">
        <w:rPr>
          <w:rFonts w:asciiTheme="minorHAnsi" w:hAnsiTheme="minorHAnsi"/>
          <w:sz w:val="22"/>
          <w:szCs w:val="22"/>
        </w:rPr>
        <w:t xml:space="preserve">  </w:t>
      </w:r>
      <w:r w:rsidR="00A36D07" w:rsidRPr="00FC0F87">
        <w:rPr>
          <w:rFonts w:asciiTheme="minorHAnsi" w:hAnsiTheme="minorHAnsi"/>
          <w:sz w:val="22"/>
          <w:szCs w:val="22"/>
        </w:rPr>
        <w:t>-</w:t>
      </w:r>
      <w:proofErr w:type="gramEnd"/>
      <w:r w:rsidR="00A57E0E" w:rsidRPr="00FC0F87">
        <w:rPr>
          <w:rFonts w:asciiTheme="minorHAnsi" w:hAnsiTheme="minorHAnsi"/>
          <w:sz w:val="22"/>
          <w:szCs w:val="22"/>
        </w:rPr>
        <w:t xml:space="preserve"> DS (spolu se spisem po </w:t>
      </w:r>
      <w:proofErr w:type="spellStart"/>
      <w:r w:rsidR="00A57E0E" w:rsidRPr="00FC0F87">
        <w:rPr>
          <w:rFonts w:asciiTheme="minorHAnsi" w:hAnsiTheme="minorHAnsi"/>
          <w:sz w:val="22"/>
          <w:szCs w:val="22"/>
        </w:rPr>
        <w:t>p.m</w:t>
      </w:r>
      <w:proofErr w:type="spellEnd"/>
      <w:r w:rsidR="00A57E0E" w:rsidRPr="00FC0F87">
        <w:rPr>
          <w:rFonts w:asciiTheme="minorHAnsi" w:hAnsiTheme="minorHAnsi"/>
          <w:sz w:val="22"/>
          <w:szCs w:val="22"/>
        </w:rPr>
        <w:t>. rozhodnutí)</w:t>
      </w:r>
    </w:p>
    <w:p w14:paraId="1431C483" w14:textId="266645E0" w:rsidR="008632EA" w:rsidRPr="00FC0F87" w:rsidRDefault="008632EA" w:rsidP="008632EA">
      <w:pPr>
        <w:spacing w:line="276" w:lineRule="auto"/>
        <w:rPr>
          <w:rFonts w:asciiTheme="minorHAnsi" w:hAnsiTheme="minorHAnsi"/>
          <w:sz w:val="22"/>
          <w:szCs w:val="22"/>
        </w:rPr>
      </w:pPr>
      <w:r w:rsidRPr="00FC0F87">
        <w:rPr>
          <w:rFonts w:asciiTheme="minorHAnsi" w:hAnsiTheme="minorHAnsi"/>
          <w:sz w:val="22"/>
          <w:szCs w:val="22"/>
        </w:rPr>
        <w:t>2/</w:t>
      </w:r>
      <w:r w:rsidRPr="00FC0F87">
        <w:t xml:space="preserve"> </w:t>
      </w:r>
      <w:r w:rsidRPr="00FC0F87">
        <w:rPr>
          <w:rFonts w:asciiTheme="minorHAnsi" w:hAnsiTheme="minorHAnsi" w:cstheme="minorHAnsi"/>
          <w:sz w:val="22"/>
          <w:szCs w:val="22"/>
        </w:rPr>
        <w:t xml:space="preserve">Správa železnic, státní organizace, se sídlem Dlážděná 1003/7, 110 00 Praha 1, oblastní ředitelství Hradec Králové, U </w:t>
      </w:r>
      <w:proofErr w:type="spellStart"/>
      <w:r w:rsidRPr="00FC0F87">
        <w:rPr>
          <w:rFonts w:asciiTheme="minorHAnsi" w:hAnsiTheme="minorHAnsi" w:cstheme="minorHAnsi"/>
          <w:sz w:val="22"/>
          <w:szCs w:val="22"/>
        </w:rPr>
        <w:t>Fotochemy</w:t>
      </w:r>
      <w:proofErr w:type="spellEnd"/>
      <w:r w:rsidRPr="00FC0F87">
        <w:rPr>
          <w:rFonts w:asciiTheme="minorHAnsi" w:hAnsiTheme="minorHAnsi" w:cstheme="minorHAnsi"/>
          <w:sz w:val="22"/>
          <w:szCs w:val="22"/>
        </w:rPr>
        <w:t xml:space="preserve"> 259, 501 01 Hradec </w:t>
      </w:r>
      <w:proofErr w:type="gramStart"/>
      <w:r w:rsidRPr="00FC0F87">
        <w:rPr>
          <w:rFonts w:asciiTheme="minorHAnsi" w:hAnsiTheme="minorHAnsi" w:cstheme="minorHAnsi"/>
          <w:sz w:val="22"/>
          <w:szCs w:val="22"/>
        </w:rPr>
        <w:t>Králové</w:t>
      </w:r>
      <w:r w:rsidRPr="00FC0F87">
        <w:rPr>
          <w:rFonts w:asciiTheme="minorHAnsi" w:hAnsiTheme="minorHAnsi"/>
          <w:sz w:val="22"/>
          <w:szCs w:val="22"/>
        </w:rPr>
        <w:t xml:space="preserve"> - DS</w:t>
      </w:r>
      <w:proofErr w:type="gramEnd"/>
    </w:p>
    <w:p w14:paraId="4BA10610" w14:textId="28AF3F97" w:rsidR="00FC0F87" w:rsidRPr="00FC0F87" w:rsidRDefault="008632EA" w:rsidP="00A57E0E">
      <w:pPr>
        <w:spacing w:line="276" w:lineRule="auto"/>
        <w:rPr>
          <w:rFonts w:asciiTheme="minorHAnsi" w:eastAsia="Calibri" w:hAnsiTheme="minorHAnsi" w:cstheme="minorHAnsi"/>
          <w:sz w:val="22"/>
          <w:szCs w:val="22"/>
          <w:lang w:eastAsia="en-US"/>
        </w:rPr>
      </w:pPr>
      <w:r w:rsidRPr="00FC0F87">
        <w:rPr>
          <w:rFonts w:asciiTheme="minorHAnsi" w:hAnsiTheme="minorHAnsi"/>
          <w:sz w:val="22"/>
          <w:szCs w:val="22"/>
        </w:rPr>
        <w:t xml:space="preserve">3/ </w:t>
      </w:r>
      <w:r w:rsidR="00FC0F87" w:rsidRPr="00FC0F87">
        <w:rPr>
          <w:rFonts w:asciiTheme="minorHAnsi" w:hAnsiTheme="minorHAnsi"/>
          <w:sz w:val="22"/>
          <w:szCs w:val="22"/>
        </w:rPr>
        <w:t xml:space="preserve">pan </w:t>
      </w:r>
      <w:r w:rsidR="00FC0F87" w:rsidRPr="00FC0F87">
        <w:rPr>
          <w:rFonts w:asciiTheme="minorHAnsi" w:eastAsia="Calibri" w:hAnsiTheme="minorHAnsi" w:cstheme="minorHAnsi"/>
          <w:sz w:val="22"/>
          <w:szCs w:val="22"/>
          <w:lang w:eastAsia="en-US"/>
        </w:rPr>
        <w:t>Mgr. Ondřej Skála, advokát – DS</w:t>
      </w:r>
    </w:p>
    <w:p w14:paraId="1A402599" w14:textId="0D0A90E2" w:rsidR="008632EA" w:rsidRPr="00FC0F87" w:rsidRDefault="009167B9" w:rsidP="00A57E0E">
      <w:pPr>
        <w:spacing w:line="276" w:lineRule="auto"/>
        <w:rPr>
          <w:rFonts w:asciiTheme="minorHAnsi" w:hAnsiTheme="minorHAnsi"/>
          <w:sz w:val="22"/>
          <w:szCs w:val="22"/>
        </w:rPr>
      </w:pPr>
      <w:r>
        <w:rPr>
          <w:rFonts w:asciiTheme="minorHAnsi" w:hAnsiTheme="minorHAnsi"/>
          <w:sz w:val="22"/>
          <w:szCs w:val="22"/>
        </w:rPr>
        <w:t>4</w:t>
      </w:r>
      <w:r w:rsidR="00A36D07" w:rsidRPr="00FC0F87">
        <w:rPr>
          <w:rFonts w:asciiTheme="minorHAnsi" w:hAnsiTheme="minorHAnsi"/>
          <w:sz w:val="22"/>
          <w:szCs w:val="22"/>
        </w:rPr>
        <w:t>/</w:t>
      </w:r>
      <w:r w:rsidR="008632EA" w:rsidRPr="00FC0F87">
        <w:t xml:space="preserve"> </w:t>
      </w:r>
      <w:r w:rsidR="008632EA" w:rsidRPr="00FC0F87">
        <w:rPr>
          <w:rFonts w:asciiTheme="minorHAnsi" w:hAnsiTheme="minorHAnsi"/>
          <w:sz w:val="22"/>
          <w:szCs w:val="22"/>
        </w:rPr>
        <w:t xml:space="preserve">KŘ Police České republiky Královéhradeckého kraje, územní odbor </w:t>
      </w:r>
      <w:r w:rsidR="0037668D">
        <w:rPr>
          <w:rFonts w:asciiTheme="minorHAnsi" w:hAnsiTheme="minorHAnsi"/>
          <w:sz w:val="22"/>
          <w:szCs w:val="22"/>
        </w:rPr>
        <w:t>Hradec Králové</w:t>
      </w:r>
      <w:r w:rsidR="008632EA" w:rsidRPr="00FC0F87">
        <w:rPr>
          <w:rFonts w:asciiTheme="minorHAnsi" w:hAnsiTheme="minorHAnsi"/>
          <w:sz w:val="22"/>
          <w:szCs w:val="22"/>
        </w:rPr>
        <w:t>, dopravní inspektorát</w:t>
      </w:r>
      <w:r w:rsidR="0037668D">
        <w:rPr>
          <w:rFonts w:asciiTheme="minorHAnsi" w:hAnsiTheme="minorHAnsi"/>
          <w:sz w:val="22"/>
          <w:szCs w:val="22"/>
        </w:rPr>
        <w:t xml:space="preserve"> </w:t>
      </w:r>
      <w:r w:rsidR="008632EA" w:rsidRPr="00FC0F87">
        <w:rPr>
          <w:rFonts w:asciiTheme="minorHAnsi" w:hAnsiTheme="minorHAnsi"/>
          <w:sz w:val="22"/>
          <w:szCs w:val="22"/>
        </w:rPr>
        <w:t>– DS</w:t>
      </w:r>
    </w:p>
    <w:p w14:paraId="2A3720E4" w14:textId="5C7CAFF7" w:rsidR="00A36D07" w:rsidRPr="00FC0F87" w:rsidRDefault="009167B9" w:rsidP="00A57E0E">
      <w:pPr>
        <w:spacing w:line="276" w:lineRule="auto"/>
        <w:rPr>
          <w:rFonts w:asciiTheme="minorHAnsi" w:hAnsiTheme="minorHAnsi"/>
          <w:sz w:val="22"/>
          <w:szCs w:val="22"/>
        </w:rPr>
      </w:pPr>
      <w:r>
        <w:rPr>
          <w:rFonts w:asciiTheme="minorHAnsi" w:hAnsiTheme="minorHAnsi"/>
          <w:sz w:val="22"/>
          <w:szCs w:val="22"/>
        </w:rPr>
        <w:t>5</w:t>
      </w:r>
      <w:r w:rsidR="00907C01" w:rsidRPr="00FC0F87">
        <w:rPr>
          <w:rFonts w:asciiTheme="minorHAnsi" w:hAnsiTheme="minorHAnsi"/>
          <w:sz w:val="22"/>
          <w:szCs w:val="22"/>
        </w:rPr>
        <w:t>/</w:t>
      </w:r>
      <w:r w:rsidR="00A36D07" w:rsidRPr="00FC0F87">
        <w:rPr>
          <w:rFonts w:asciiTheme="minorHAnsi" w:hAnsiTheme="minorHAnsi"/>
          <w:sz w:val="22"/>
          <w:szCs w:val="22"/>
        </w:rPr>
        <w:t xml:space="preserve"> Drážní </w:t>
      </w:r>
      <w:proofErr w:type="gramStart"/>
      <w:r w:rsidR="00A36D07" w:rsidRPr="00FC0F87">
        <w:rPr>
          <w:rFonts w:asciiTheme="minorHAnsi" w:hAnsiTheme="minorHAnsi"/>
          <w:sz w:val="22"/>
          <w:szCs w:val="22"/>
        </w:rPr>
        <w:t>úřad - DS</w:t>
      </w:r>
      <w:proofErr w:type="gramEnd"/>
    </w:p>
    <w:sectPr w:rsidR="00A36D07" w:rsidRPr="00FC0F87"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2367E" w14:textId="77777777" w:rsidR="00A16D67" w:rsidRDefault="00A16D67">
      <w:r>
        <w:separator/>
      </w:r>
    </w:p>
  </w:endnote>
  <w:endnote w:type="continuationSeparator" w:id="0">
    <w:p w14:paraId="6B6F5AB6" w14:textId="77777777" w:rsidR="00A16D67" w:rsidRDefault="00A1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D10C"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6AF979C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FC26909" w14:textId="3C752A61"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w:t>
    </w:r>
    <w:r w:rsidR="00F33BDD">
      <w:rPr>
        <w:rFonts w:ascii="Arial" w:hAnsi="Arial" w:cs="Arial"/>
        <w:color w:val="808080"/>
        <w:sz w:val="18"/>
        <w:szCs w:val="18"/>
      </w:rPr>
      <w:t>khk</w:t>
    </w:r>
    <w:r w:rsidRPr="00FD0F1A">
      <w:rPr>
        <w:rFonts w:ascii="Arial" w:hAnsi="Arial" w:cs="Arial"/>
        <w:color w:val="808080"/>
        <w:sz w:val="18"/>
        <w:szCs w:val="18"/>
      </w:rPr>
      <w:t>.cz</w:t>
    </w:r>
  </w:p>
  <w:p w14:paraId="60448E0E" w14:textId="741B639D"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w:t>
    </w:r>
    <w:r w:rsidR="00F33BDD">
      <w:rPr>
        <w:rFonts w:ascii="Arial" w:hAnsi="Arial" w:cs="Arial"/>
        <w:color w:val="808080"/>
        <w:sz w:val="18"/>
        <w:szCs w:val="18"/>
      </w:rPr>
      <w:t>khk</w:t>
    </w:r>
    <w:r w:rsidRPr="00FD0F1A">
      <w:rPr>
        <w:rFonts w:ascii="Arial" w:hAnsi="Arial" w:cs="Arial"/>
        <w:color w:val="808080"/>
        <w:sz w:val="18"/>
        <w:szCs w:val="18"/>
      </w:rPr>
      <w:t>.cz</w:t>
    </w:r>
  </w:p>
  <w:p w14:paraId="410A9EC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D008"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496220261"/>
      <w:docPartObj>
        <w:docPartGallery w:val="Page Numbers (Bottom of Page)"/>
        <w:docPartUnique/>
      </w:docPartObj>
    </w:sdtPr>
    <w:sdtEndPr/>
    <w:sdtContent>
      <w:sdt>
        <w:sdtPr>
          <w:rPr>
            <w:rFonts w:asciiTheme="minorHAnsi" w:hAnsiTheme="minorHAnsi"/>
            <w:sz w:val="22"/>
            <w:szCs w:val="22"/>
          </w:rPr>
          <w:id w:val="-1705238520"/>
          <w:docPartObj>
            <w:docPartGallery w:val="Page Numbers (Top of Page)"/>
            <w:docPartUnique/>
          </w:docPartObj>
        </w:sdtPr>
        <w:sdtEndPr/>
        <w:sdtContent>
          <w:p w14:paraId="2D737B38" w14:textId="50294DDB" w:rsidR="00727989" w:rsidRPr="00727989" w:rsidRDefault="00727989" w:rsidP="00727989">
            <w:pPr>
              <w:pStyle w:val="Zpat"/>
              <w:jc w:val="right"/>
              <w:rPr>
                <w:rFonts w:asciiTheme="minorHAnsi" w:hAnsiTheme="minorHAnsi"/>
                <w:sz w:val="22"/>
                <w:szCs w:val="22"/>
              </w:rPr>
            </w:pPr>
            <w:r w:rsidRPr="00727989">
              <w:rPr>
                <w:rFonts w:asciiTheme="minorHAnsi" w:hAnsiTheme="minorHAnsi"/>
                <w:sz w:val="22"/>
                <w:szCs w:val="22"/>
              </w:rPr>
              <w:t xml:space="preserve">Stránka </w:t>
            </w:r>
            <w:r w:rsidRPr="00727989">
              <w:rPr>
                <w:rFonts w:asciiTheme="minorHAnsi" w:hAnsiTheme="minorHAnsi"/>
                <w:sz w:val="22"/>
                <w:szCs w:val="22"/>
              </w:rPr>
              <w:fldChar w:fldCharType="begin"/>
            </w:r>
            <w:r w:rsidRPr="00727989">
              <w:rPr>
                <w:rFonts w:asciiTheme="minorHAnsi" w:hAnsiTheme="minorHAnsi"/>
                <w:sz w:val="22"/>
                <w:szCs w:val="22"/>
              </w:rPr>
              <w:instrText>PAGE</w:instrText>
            </w:r>
            <w:r w:rsidRPr="00727989">
              <w:rPr>
                <w:rFonts w:asciiTheme="minorHAnsi" w:hAnsiTheme="minorHAnsi"/>
                <w:sz w:val="22"/>
                <w:szCs w:val="22"/>
              </w:rPr>
              <w:fldChar w:fldCharType="separate"/>
            </w:r>
            <w:r w:rsidRPr="00727989">
              <w:rPr>
                <w:rFonts w:asciiTheme="minorHAnsi" w:hAnsiTheme="minorHAnsi"/>
                <w:sz w:val="22"/>
                <w:szCs w:val="22"/>
              </w:rPr>
              <w:t>2</w:t>
            </w:r>
            <w:r w:rsidRPr="00727989">
              <w:rPr>
                <w:rFonts w:asciiTheme="minorHAnsi" w:hAnsiTheme="minorHAnsi"/>
                <w:sz w:val="22"/>
                <w:szCs w:val="22"/>
              </w:rPr>
              <w:fldChar w:fldCharType="end"/>
            </w:r>
            <w:r w:rsidRPr="00727989">
              <w:rPr>
                <w:rFonts w:asciiTheme="minorHAnsi" w:hAnsiTheme="minorHAnsi"/>
                <w:sz w:val="22"/>
                <w:szCs w:val="22"/>
              </w:rPr>
              <w:t xml:space="preserve"> z </w:t>
            </w:r>
            <w:r w:rsidRPr="00727989">
              <w:rPr>
                <w:rFonts w:asciiTheme="minorHAnsi" w:hAnsiTheme="minorHAnsi"/>
                <w:sz w:val="22"/>
                <w:szCs w:val="22"/>
              </w:rPr>
              <w:fldChar w:fldCharType="begin"/>
            </w:r>
            <w:r w:rsidRPr="00727989">
              <w:rPr>
                <w:rFonts w:asciiTheme="minorHAnsi" w:hAnsiTheme="minorHAnsi"/>
                <w:sz w:val="22"/>
                <w:szCs w:val="22"/>
              </w:rPr>
              <w:instrText>NUMPAGES</w:instrText>
            </w:r>
            <w:r w:rsidRPr="00727989">
              <w:rPr>
                <w:rFonts w:asciiTheme="minorHAnsi" w:hAnsiTheme="minorHAnsi"/>
                <w:sz w:val="22"/>
                <w:szCs w:val="22"/>
              </w:rPr>
              <w:fldChar w:fldCharType="separate"/>
            </w:r>
            <w:r w:rsidRPr="00727989">
              <w:rPr>
                <w:rFonts w:asciiTheme="minorHAnsi" w:hAnsiTheme="minorHAnsi"/>
                <w:sz w:val="22"/>
                <w:szCs w:val="22"/>
              </w:rPr>
              <w:t>2</w:t>
            </w:r>
            <w:r w:rsidRPr="00727989">
              <w:rPr>
                <w:rFonts w:asciiTheme="minorHAnsi" w:hAnsiTheme="minorHAnsi"/>
                <w:sz w:val="22"/>
                <w:szCs w:val="22"/>
              </w:rPr>
              <w:fldChar w:fldCharType="end"/>
            </w:r>
          </w:p>
        </w:sdtContent>
      </w:sdt>
    </w:sdtContent>
  </w:sdt>
  <w:p w14:paraId="529B1AEF" w14:textId="58A42D87"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F0A81" w14:textId="77777777" w:rsidR="00A16D67" w:rsidRDefault="00A16D67">
      <w:r>
        <w:separator/>
      </w:r>
    </w:p>
  </w:footnote>
  <w:footnote w:type="continuationSeparator" w:id="0">
    <w:p w14:paraId="06412D8B" w14:textId="77777777" w:rsidR="00A16D67" w:rsidRDefault="00A1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5A95"/>
    <w:multiLevelType w:val="hybridMultilevel"/>
    <w:tmpl w:val="278456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7567962"/>
    <w:multiLevelType w:val="hybridMultilevel"/>
    <w:tmpl w:val="C4C2C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BE73D3"/>
    <w:multiLevelType w:val="hybridMultilevel"/>
    <w:tmpl w:val="55CE4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0A16"/>
    <w:rsid w:val="00036EF5"/>
    <w:rsid w:val="00037F4A"/>
    <w:rsid w:val="00044DD6"/>
    <w:rsid w:val="0005569E"/>
    <w:rsid w:val="00063F7B"/>
    <w:rsid w:val="00071466"/>
    <w:rsid w:val="000800FE"/>
    <w:rsid w:val="00084E81"/>
    <w:rsid w:val="00094A78"/>
    <w:rsid w:val="000A7124"/>
    <w:rsid w:val="000A7893"/>
    <w:rsid w:val="000B11AE"/>
    <w:rsid w:val="000C15F8"/>
    <w:rsid w:val="000C2CB2"/>
    <w:rsid w:val="000D534D"/>
    <w:rsid w:val="000D70F5"/>
    <w:rsid w:val="000E549F"/>
    <w:rsid w:val="001051C4"/>
    <w:rsid w:val="001076BF"/>
    <w:rsid w:val="00114ACF"/>
    <w:rsid w:val="00115076"/>
    <w:rsid w:val="00134F71"/>
    <w:rsid w:val="001370CF"/>
    <w:rsid w:val="00145131"/>
    <w:rsid w:val="00154241"/>
    <w:rsid w:val="001553E9"/>
    <w:rsid w:val="001561DC"/>
    <w:rsid w:val="00156356"/>
    <w:rsid w:val="00157D8A"/>
    <w:rsid w:val="001644C6"/>
    <w:rsid w:val="00164844"/>
    <w:rsid w:val="0017530D"/>
    <w:rsid w:val="00175ED8"/>
    <w:rsid w:val="0017794C"/>
    <w:rsid w:val="00184393"/>
    <w:rsid w:val="00186AB1"/>
    <w:rsid w:val="0018711D"/>
    <w:rsid w:val="001945C8"/>
    <w:rsid w:val="0019486B"/>
    <w:rsid w:val="00194B98"/>
    <w:rsid w:val="00195268"/>
    <w:rsid w:val="001A0582"/>
    <w:rsid w:val="001C117E"/>
    <w:rsid w:val="001C1795"/>
    <w:rsid w:val="001C4D0F"/>
    <w:rsid w:val="001D0179"/>
    <w:rsid w:val="001D4AEA"/>
    <w:rsid w:val="001D75A2"/>
    <w:rsid w:val="001E3615"/>
    <w:rsid w:val="001E6687"/>
    <w:rsid w:val="001E779F"/>
    <w:rsid w:val="001F7261"/>
    <w:rsid w:val="001F7B9A"/>
    <w:rsid w:val="00205715"/>
    <w:rsid w:val="00205970"/>
    <w:rsid w:val="00212E47"/>
    <w:rsid w:val="00223D7D"/>
    <w:rsid w:val="0022622E"/>
    <w:rsid w:val="00226B47"/>
    <w:rsid w:val="00230DD4"/>
    <w:rsid w:val="002314CA"/>
    <w:rsid w:val="002366A7"/>
    <w:rsid w:val="00240C5C"/>
    <w:rsid w:val="00241D08"/>
    <w:rsid w:val="002430AD"/>
    <w:rsid w:val="00265E97"/>
    <w:rsid w:val="00286280"/>
    <w:rsid w:val="002905D7"/>
    <w:rsid w:val="002B0897"/>
    <w:rsid w:val="002B2BDC"/>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668D"/>
    <w:rsid w:val="00377483"/>
    <w:rsid w:val="00377A18"/>
    <w:rsid w:val="003849A5"/>
    <w:rsid w:val="00390E71"/>
    <w:rsid w:val="00397094"/>
    <w:rsid w:val="003A297B"/>
    <w:rsid w:val="003A616D"/>
    <w:rsid w:val="003B2A71"/>
    <w:rsid w:val="003C6D40"/>
    <w:rsid w:val="003E1973"/>
    <w:rsid w:val="003F74AF"/>
    <w:rsid w:val="00400873"/>
    <w:rsid w:val="00401ACF"/>
    <w:rsid w:val="0040521D"/>
    <w:rsid w:val="00406ECD"/>
    <w:rsid w:val="00411AD4"/>
    <w:rsid w:val="00424FAE"/>
    <w:rsid w:val="00425DA2"/>
    <w:rsid w:val="00450EB4"/>
    <w:rsid w:val="004520E3"/>
    <w:rsid w:val="004521BC"/>
    <w:rsid w:val="004528B8"/>
    <w:rsid w:val="0046637C"/>
    <w:rsid w:val="004705CD"/>
    <w:rsid w:val="00473BFC"/>
    <w:rsid w:val="00482B91"/>
    <w:rsid w:val="004831F6"/>
    <w:rsid w:val="00486120"/>
    <w:rsid w:val="00490C36"/>
    <w:rsid w:val="004951B0"/>
    <w:rsid w:val="004A0BBF"/>
    <w:rsid w:val="004A45BB"/>
    <w:rsid w:val="004A5D5D"/>
    <w:rsid w:val="004A7B84"/>
    <w:rsid w:val="004B4EA6"/>
    <w:rsid w:val="004B68D4"/>
    <w:rsid w:val="004C5216"/>
    <w:rsid w:val="004C6C90"/>
    <w:rsid w:val="004D64D6"/>
    <w:rsid w:val="004D7B7F"/>
    <w:rsid w:val="004E0700"/>
    <w:rsid w:val="004E10CC"/>
    <w:rsid w:val="004E2F78"/>
    <w:rsid w:val="004E5065"/>
    <w:rsid w:val="004E6D17"/>
    <w:rsid w:val="004E6E7A"/>
    <w:rsid w:val="004F2F16"/>
    <w:rsid w:val="004F3413"/>
    <w:rsid w:val="0051414C"/>
    <w:rsid w:val="00514B6B"/>
    <w:rsid w:val="00514D8C"/>
    <w:rsid w:val="00517205"/>
    <w:rsid w:val="0052442E"/>
    <w:rsid w:val="00534A87"/>
    <w:rsid w:val="00535126"/>
    <w:rsid w:val="00535EE3"/>
    <w:rsid w:val="00544AD9"/>
    <w:rsid w:val="00546DEB"/>
    <w:rsid w:val="005519E8"/>
    <w:rsid w:val="00552715"/>
    <w:rsid w:val="00560EC5"/>
    <w:rsid w:val="005658B6"/>
    <w:rsid w:val="00566BDE"/>
    <w:rsid w:val="00570CBD"/>
    <w:rsid w:val="005744D3"/>
    <w:rsid w:val="00577D92"/>
    <w:rsid w:val="00585DD0"/>
    <w:rsid w:val="00585EC7"/>
    <w:rsid w:val="00591736"/>
    <w:rsid w:val="005917CA"/>
    <w:rsid w:val="00591DDA"/>
    <w:rsid w:val="00597F36"/>
    <w:rsid w:val="005A0605"/>
    <w:rsid w:val="005A0B51"/>
    <w:rsid w:val="005A0E22"/>
    <w:rsid w:val="005B3FB4"/>
    <w:rsid w:val="005B46FB"/>
    <w:rsid w:val="005C1B10"/>
    <w:rsid w:val="005D2BEE"/>
    <w:rsid w:val="005D5F6B"/>
    <w:rsid w:val="005D603A"/>
    <w:rsid w:val="005E0891"/>
    <w:rsid w:val="005E372E"/>
    <w:rsid w:val="005F3AFC"/>
    <w:rsid w:val="005F6F7E"/>
    <w:rsid w:val="00601E38"/>
    <w:rsid w:val="00602976"/>
    <w:rsid w:val="00603FBC"/>
    <w:rsid w:val="006258ED"/>
    <w:rsid w:val="00626433"/>
    <w:rsid w:val="00627F4E"/>
    <w:rsid w:val="00634A19"/>
    <w:rsid w:val="00640FFE"/>
    <w:rsid w:val="00647C77"/>
    <w:rsid w:val="006600FB"/>
    <w:rsid w:val="006652E3"/>
    <w:rsid w:val="00671DC1"/>
    <w:rsid w:val="006744A5"/>
    <w:rsid w:val="00683A50"/>
    <w:rsid w:val="00683C34"/>
    <w:rsid w:val="00693D63"/>
    <w:rsid w:val="006B440C"/>
    <w:rsid w:val="006B47C3"/>
    <w:rsid w:val="006B670C"/>
    <w:rsid w:val="006C13AF"/>
    <w:rsid w:val="006C5B4F"/>
    <w:rsid w:val="006D41D5"/>
    <w:rsid w:val="006E012F"/>
    <w:rsid w:val="006E3E12"/>
    <w:rsid w:val="006E767A"/>
    <w:rsid w:val="006E7E15"/>
    <w:rsid w:val="006F1692"/>
    <w:rsid w:val="006F382B"/>
    <w:rsid w:val="006F4A1D"/>
    <w:rsid w:val="006F65C2"/>
    <w:rsid w:val="00700541"/>
    <w:rsid w:val="00704033"/>
    <w:rsid w:val="0070658B"/>
    <w:rsid w:val="00706B0F"/>
    <w:rsid w:val="007077FA"/>
    <w:rsid w:val="00711DD4"/>
    <w:rsid w:val="00714FAE"/>
    <w:rsid w:val="007162F1"/>
    <w:rsid w:val="00724937"/>
    <w:rsid w:val="00724949"/>
    <w:rsid w:val="00727989"/>
    <w:rsid w:val="00733B00"/>
    <w:rsid w:val="0074007D"/>
    <w:rsid w:val="00741C0D"/>
    <w:rsid w:val="00741F3C"/>
    <w:rsid w:val="00741FFE"/>
    <w:rsid w:val="00744617"/>
    <w:rsid w:val="00745B94"/>
    <w:rsid w:val="007461E4"/>
    <w:rsid w:val="00751AC7"/>
    <w:rsid w:val="00752E56"/>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7F71A9"/>
    <w:rsid w:val="008000CD"/>
    <w:rsid w:val="008070DA"/>
    <w:rsid w:val="0081068C"/>
    <w:rsid w:val="008203DA"/>
    <w:rsid w:val="00842E83"/>
    <w:rsid w:val="00842EC6"/>
    <w:rsid w:val="008437C4"/>
    <w:rsid w:val="0085631D"/>
    <w:rsid w:val="008579A0"/>
    <w:rsid w:val="008632EA"/>
    <w:rsid w:val="008638B6"/>
    <w:rsid w:val="008764FF"/>
    <w:rsid w:val="00877163"/>
    <w:rsid w:val="008817FF"/>
    <w:rsid w:val="00891689"/>
    <w:rsid w:val="00891818"/>
    <w:rsid w:val="0089312D"/>
    <w:rsid w:val="00893C65"/>
    <w:rsid w:val="00896CD7"/>
    <w:rsid w:val="008B124E"/>
    <w:rsid w:val="008C1D5B"/>
    <w:rsid w:val="008C2646"/>
    <w:rsid w:val="008C44AC"/>
    <w:rsid w:val="008D02A4"/>
    <w:rsid w:val="008D3D13"/>
    <w:rsid w:val="008D5964"/>
    <w:rsid w:val="008D6D0B"/>
    <w:rsid w:val="008D7B8A"/>
    <w:rsid w:val="008E0946"/>
    <w:rsid w:val="008E4610"/>
    <w:rsid w:val="008E5975"/>
    <w:rsid w:val="008E6179"/>
    <w:rsid w:val="008E6E0F"/>
    <w:rsid w:val="008E7710"/>
    <w:rsid w:val="008F5463"/>
    <w:rsid w:val="009002CA"/>
    <w:rsid w:val="00907C01"/>
    <w:rsid w:val="00910581"/>
    <w:rsid w:val="00911D6C"/>
    <w:rsid w:val="009167B9"/>
    <w:rsid w:val="00917693"/>
    <w:rsid w:val="009179CA"/>
    <w:rsid w:val="00924795"/>
    <w:rsid w:val="00930EC4"/>
    <w:rsid w:val="00934092"/>
    <w:rsid w:val="00934E79"/>
    <w:rsid w:val="00941902"/>
    <w:rsid w:val="00947457"/>
    <w:rsid w:val="00950A80"/>
    <w:rsid w:val="00950A91"/>
    <w:rsid w:val="00951206"/>
    <w:rsid w:val="0095179D"/>
    <w:rsid w:val="00952F7D"/>
    <w:rsid w:val="00953483"/>
    <w:rsid w:val="00956FB5"/>
    <w:rsid w:val="009726E9"/>
    <w:rsid w:val="00974620"/>
    <w:rsid w:val="00981785"/>
    <w:rsid w:val="00984508"/>
    <w:rsid w:val="00993383"/>
    <w:rsid w:val="009A2A12"/>
    <w:rsid w:val="009A36B7"/>
    <w:rsid w:val="009B6326"/>
    <w:rsid w:val="009D2C91"/>
    <w:rsid w:val="009D37F6"/>
    <w:rsid w:val="009E32D6"/>
    <w:rsid w:val="00A0246E"/>
    <w:rsid w:val="00A064F5"/>
    <w:rsid w:val="00A06986"/>
    <w:rsid w:val="00A16D67"/>
    <w:rsid w:val="00A30B07"/>
    <w:rsid w:val="00A36D07"/>
    <w:rsid w:val="00A37A59"/>
    <w:rsid w:val="00A46E6F"/>
    <w:rsid w:val="00A47448"/>
    <w:rsid w:val="00A53A5E"/>
    <w:rsid w:val="00A55E56"/>
    <w:rsid w:val="00A57E0E"/>
    <w:rsid w:val="00A61589"/>
    <w:rsid w:val="00A65404"/>
    <w:rsid w:val="00A665E0"/>
    <w:rsid w:val="00A70943"/>
    <w:rsid w:val="00A819F7"/>
    <w:rsid w:val="00A872CB"/>
    <w:rsid w:val="00A87339"/>
    <w:rsid w:val="00A87EF9"/>
    <w:rsid w:val="00A90044"/>
    <w:rsid w:val="00AB16D1"/>
    <w:rsid w:val="00AB6285"/>
    <w:rsid w:val="00AB67BE"/>
    <w:rsid w:val="00AC72EE"/>
    <w:rsid w:val="00AD66A7"/>
    <w:rsid w:val="00AE0DAC"/>
    <w:rsid w:val="00AF3AC6"/>
    <w:rsid w:val="00B1637E"/>
    <w:rsid w:val="00B176F7"/>
    <w:rsid w:val="00B20CD0"/>
    <w:rsid w:val="00B2438F"/>
    <w:rsid w:val="00B305ED"/>
    <w:rsid w:val="00B32D40"/>
    <w:rsid w:val="00B34C40"/>
    <w:rsid w:val="00B424B1"/>
    <w:rsid w:val="00B42A7E"/>
    <w:rsid w:val="00B45096"/>
    <w:rsid w:val="00B57144"/>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C4BF6"/>
    <w:rsid w:val="00BD0DD7"/>
    <w:rsid w:val="00BD1F03"/>
    <w:rsid w:val="00BE1AD6"/>
    <w:rsid w:val="00BE75E0"/>
    <w:rsid w:val="00BF0D7F"/>
    <w:rsid w:val="00BF4A70"/>
    <w:rsid w:val="00C01EE1"/>
    <w:rsid w:val="00C07833"/>
    <w:rsid w:val="00C13FC5"/>
    <w:rsid w:val="00C15AE3"/>
    <w:rsid w:val="00C174B6"/>
    <w:rsid w:val="00C177E3"/>
    <w:rsid w:val="00C233E0"/>
    <w:rsid w:val="00C31DA7"/>
    <w:rsid w:val="00C338BB"/>
    <w:rsid w:val="00C340EB"/>
    <w:rsid w:val="00C3509B"/>
    <w:rsid w:val="00C356EC"/>
    <w:rsid w:val="00C4003C"/>
    <w:rsid w:val="00C450B0"/>
    <w:rsid w:val="00C46379"/>
    <w:rsid w:val="00C51526"/>
    <w:rsid w:val="00C61A50"/>
    <w:rsid w:val="00C62DF0"/>
    <w:rsid w:val="00C70B84"/>
    <w:rsid w:val="00C71CDE"/>
    <w:rsid w:val="00C73479"/>
    <w:rsid w:val="00C77524"/>
    <w:rsid w:val="00C81A35"/>
    <w:rsid w:val="00C849EB"/>
    <w:rsid w:val="00C878CD"/>
    <w:rsid w:val="00C938B4"/>
    <w:rsid w:val="00CA2B2A"/>
    <w:rsid w:val="00CA3005"/>
    <w:rsid w:val="00CA4746"/>
    <w:rsid w:val="00CB164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5554E"/>
    <w:rsid w:val="00D61F73"/>
    <w:rsid w:val="00D64FAE"/>
    <w:rsid w:val="00D657B1"/>
    <w:rsid w:val="00D70BD2"/>
    <w:rsid w:val="00D73D72"/>
    <w:rsid w:val="00D808A9"/>
    <w:rsid w:val="00D81683"/>
    <w:rsid w:val="00D8624F"/>
    <w:rsid w:val="00DA49AD"/>
    <w:rsid w:val="00DB6A1F"/>
    <w:rsid w:val="00DC5A5D"/>
    <w:rsid w:val="00DC6225"/>
    <w:rsid w:val="00DC7BCB"/>
    <w:rsid w:val="00DD0326"/>
    <w:rsid w:val="00DD26ED"/>
    <w:rsid w:val="00DD77C7"/>
    <w:rsid w:val="00DE209E"/>
    <w:rsid w:val="00DF0BAC"/>
    <w:rsid w:val="00DF5A1F"/>
    <w:rsid w:val="00DF73C2"/>
    <w:rsid w:val="00E01EAC"/>
    <w:rsid w:val="00E02787"/>
    <w:rsid w:val="00E05BB9"/>
    <w:rsid w:val="00E07553"/>
    <w:rsid w:val="00E20C45"/>
    <w:rsid w:val="00E2553F"/>
    <w:rsid w:val="00E329DD"/>
    <w:rsid w:val="00E35AD7"/>
    <w:rsid w:val="00E41B87"/>
    <w:rsid w:val="00E541E1"/>
    <w:rsid w:val="00E5594B"/>
    <w:rsid w:val="00E57228"/>
    <w:rsid w:val="00E63883"/>
    <w:rsid w:val="00E72235"/>
    <w:rsid w:val="00E73166"/>
    <w:rsid w:val="00E759C3"/>
    <w:rsid w:val="00E77A50"/>
    <w:rsid w:val="00E83900"/>
    <w:rsid w:val="00E926CF"/>
    <w:rsid w:val="00E929A6"/>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05B50"/>
    <w:rsid w:val="00F12E47"/>
    <w:rsid w:val="00F155A6"/>
    <w:rsid w:val="00F21F85"/>
    <w:rsid w:val="00F2450D"/>
    <w:rsid w:val="00F25066"/>
    <w:rsid w:val="00F33BDD"/>
    <w:rsid w:val="00F344D3"/>
    <w:rsid w:val="00F428F1"/>
    <w:rsid w:val="00F57FF1"/>
    <w:rsid w:val="00F70486"/>
    <w:rsid w:val="00F7294B"/>
    <w:rsid w:val="00F77947"/>
    <w:rsid w:val="00F83328"/>
    <w:rsid w:val="00F874FD"/>
    <w:rsid w:val="00F9430A"/>
    <w:rsid w:val="00F94A5F"/>
    <w:rsid w:val="00F96EFE"/>
    <w:rsid w:val="00FA263E"/>
    <w:rsid w:val="00FB73D5"/>
    <w:rsid w:val="00FC0F87"/>
    <w:rsid w:val="00FC26AC"/>
    <w:rsid w:val="00FC59B6"/>
    <w:rsid w:val="00FC5BBE"/>
    <w:rsid w:val="00FC75B2"/>
    <w:rsid w:val="00FD6EC8"/>
    <w:rsid w:val="00FE031F"/>
    <w:rsid w:val="00FE1D06"/>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DF67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uiPriority w:val="99"/>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 w:type="character" w:styleId="Nevyeenzmnka">
    <w:name w:val="Unresolved Mention"/>
    <w:basedOn w:val="Standardnpsmoodstavce"/>
    <w:uiPriority w:val="99"/>
    <w:semiHidden/>
    <w:unhideWhenUsed/>
    <w:rsid w:val="004E6E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 w:id="831604557">
      <w:bodyDiv w:val="1"/>
      <w:marLeft w:val="0"/>
      <w:marRight w:val="0"/>
      <w:marTop w:val="0"/>
      <w:marBottom w:val="0"/>
      <w:divBdr>
        <w:top w:val="none" w:sz="0" w:space="0" w:color="auto"/>
        <w:left w:val="none" w:sz="0" w:space="0" w:color="auto"/>
        <w:bottom w:val="none" w:sz="0" w:space="0" w:color="auto"/>
        <w:right w:val="none" w:sz="0" w:space="0" w:color="auto"/>
      </w:divBdr>
    </w:div>
    <w:div w:id="156514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1423</Words>
  <Characters>8396</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2024-09-19T08:07:00Z</cp:lastPrinted>
  <dcterms:created xsi:type="dcterms:W3CDTF">2024-11-28T09:11:00Z</dcterms:created>
  <dcterms:modified xsi:type="dcterms:W3CDTF">2024-11-28T09:11:00Z</dcterms:modified>
</cp:coreProperties>
</file>